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center"/>
        <w:rPr>
          <w:rFonts w:hint="eastAsia" w:ascii="宋体" w:hAnsi="宋体" w:eastAsia="宋体" w:cs="宋体"/>
          <w:bCs/>
          <w:color w:val="00000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Cs/>
          <w:color w:val="000000"/>
          <w:sz w:val="44"/>
          <w:szCs w:val="44"/>
          <w:lang w:eastAsia="zh-CN"/>
        </w:rPr>
        <w:t>湖南财政经济学院</w:t>
      </w:r>
    </w:p>
    <w:p>
      <w:pPr>
        <w:adjustRightInd w:val="0"/>
        <w:snapToGrid w:val="0"/>
        <w:spacing w:line="500" w:lineRule="exact"/>
        <w:jc w:val="center"/>
        <w:rPr>
          <w:rFonts w:hint="eastAsia" w:ascii="宋体" w:hAnsi="宋体" w:eastAsia="宋体" w:cs="宋体"/>
          <w:bCs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44"/>
          <w:szCs w:val="44"/>
          <w:lang w:eastAsia="zh-CN"/>
        </w:rPr>
        <w:t>关于公布</w:t>
      </w:r>
      <w:r>
        <w:rPr>
          <w:rFonts w:hint="eastAsia" w:ascii="宋体" w:hAnsi="宋体" w:eastAsia="宋体" w:cs="宋体"/>
          <w:bCs/>
          <w:color w:val="000000"/>
          <w:sz w:val="44"/>
          <w:szCs w:val="44"/>
          <w:lang w:val="en-US" w:eastAsia="zh-CN"/>
        </w:rPr>
        <w:t>2021年“专升本”考试安排</w:t>
      </w:r>
    </w:p>
    <w:p>
      <w:pPr>
        <w:adjustRightInd w:val="0"/>
        <w:snapToGrid w:val="0"/>
        <w:spacing w:line="500" w:lineRule="exact"/>
        <w:jc w:val="center"/>
        <w:rPr>
          <w:rFonts w:hint="eastAsia" w:ascii="宋体" w:hAnsi="宋体" w:eastAsia="宋体" w:cs="宋体"/>
          <w:bCs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44"/>
          <w:szCs w:val="44"/>
          <w:lang w:val="en-US" w:eastAsia="zh-CN"/>
        </w:rPr>
        <w:t>的通知</w:t>
      </w:r>
    </w:p>
    <w:p>
      <w:pPr>
        <w:adjustRightInd w:val="0"/>
        <w:snapToGrid w:val="0"/>
        <w:spacing w:line="500" w:lineRule="exact"/>
        <w:ind w:left="624"/>
        <w:rPr>
          <w:rFonts w:hint="eastAsia" w:ascii="黑体" w:hAnsi="黑体" w:eastAsia="黑体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为做好我校202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“专升本”考试组考工作，根据《湖南财政经济学院202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年“专升本”考试工作方案》（湖财校发〔2021〕10号）文件精神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和考生报名缴费情况，现将本次考试相关安排公布如下：</w:t>
      </w:r>
      <w:bookmarkStart w:id="0" w:name="_GoBack"/>
      <w:bookmarkEnd w:id="0"/>
    </w:p>
    <w:p>
      <w:pPr>
        <w:adjustRightInd w:val="0"/>
        <w:snapToGrid w:val="0"/>
        <w:spacing w:line="500" w:lineRule="exact"/>
        <w:ind w:left="624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、考试时间</w:t>
      </w:r>
    </w:p>
    <w:tbl>
      <w:tblPr>
        <w:tblStyle w:val="3"/>
        <w:tblW w:w="7260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096"/>
        <w:gridCol w:w="2976"/>
        <w:gridCol w:w="2364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场次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考试时间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5月29日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上午9：30－11：30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上午8：30－12：00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英语口试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下午13：30－15：00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下午15：50－17：20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专业基础课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5月30日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上午9：30－11：30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下午13：30－15：00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下午15：50－17：20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专业基础课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上午9：30开始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体育专项技能测试</w:t>
            </w:r>
          </w:p>
        </w:tc>
      </w:tr>
    </w:tbl>
    <w:p>
      <w:pPr>
        <w:numPr>
          <w:ilvl w:val="0"/>
          <w:numId w:val="1"/>
        </w:numPr>
        <w:spacing w:line="520" w:lineRule="exact"/>
        <w:ind w:firstLine="627" w:firstLineChars="196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总体安排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center"/>
        <w:rPr>
          <w:rFonts w:hint="default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1.各个不同的专业考试分两天两批进行。5月29日考试的专业包括会计学、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  <w:t>旅游管理、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人力资源管理、市场营销、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物流管理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金融数学、金融学、国际经济与贸易、休闲体育、商务英语10个专业，共约3363人；5月30日考试的专业包括电子信息工程、电子商务、行政管理、劳动与社会保障、房地产开发与管理、工程造价、工程管理、法学、计算机科学与技术、网络与新媒体以及休闲体育专业技能测试11个专业，约2997人（含体闲体育77人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2.考试地点：本校第二教学楼、三教学楼以及学校各体育运动场馆，共约215个考室。具体安排如下：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sectPr>
          <w:pgSz w:w="11906" w:h="16838"/>
          <w:pgMar w:top="1440" w:right="1417" w:bottom="1440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tbl>
      <w:tblPr>
        <w:tblStyle w:val="3"/>
        <w:tblW w:w="14064" w:type="dxa"/>
        <w:tblInd w:w="0" w:type="dxa"/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2200"/>
        <w:gridCol w:w="1182"/>
        <w:gridCol w:w="1226"/>
        <w:gridCol w:w="1974"/>
        <w:gridCol w:w="2115"/>
        <w:gridCol w:w="2858"/>
        <w:gridCol w:w="1905"/>
      </w:tblGrid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52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具体考试时间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9：30-11:30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13:30-15：00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15:50-17：20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9:30开始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所报专业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参考人数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考试日期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科目二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5月29日</w:t>
            </w:r>
          </w:p>
        </w:tc>
        <w:tc>
          <w:tcPr>
            <w:tcW w:w="1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旅游学概论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现代物流概论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金融数学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微积分</w:t>
            </w:r>
          </w:p>
        </w:tc>
        <w:tc>
          <w:tcPr>
            <w:tcW w:w="28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28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国际贸易理论与政策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运动生理学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体育概论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体育技能测试  （5月30日）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英语口语（8:30-12: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精读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商务英语阅读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5月30日</w:t>
            </w:r>
          </w:p>
        </w:tc>
        <w:tc>
          <w:tcPr>
            <w:tcW w:w="19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C语言程序设计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电路分析基础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电子商务概论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网页设计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社会保障概论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房地产开发与管理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管理学基础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房地产开发与经营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建筑工程项目管理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建筑工程计量与计价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建筑工程招投标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经济法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法理学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</w:t>
            </w: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数据库原理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新媒体概论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网络与新媒体实务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总计人数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</w:p>
    <w:p>
      <w:pPr>
        <w:spacing w:line="520" w:lineRule="exact"/>
        <w:ind w:firstLine="627" w:firstLineChars="196"/>
        <w:rPr>
          <w:rFonts w:hint="eastAsia" w:ascii="黑体" w:hAnsi="黑体" w:eastAsia="黑体"/>
          <w:sz w:val="32"/>
          <w:szCs w:val="32"/>
          <w:lang w:eastAsia="zh-CN"/>
        </w:rPr>
        <w:sectPr>
          <w:pgSz w:w="16838" w:h="11906" w:orient="landscape"/>
          <w:pgMar w:top="1020" w:right="1440" w:bottom="102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>
      <w:pPr>
        <w:spacing w:line="520" w:lineRule="exact"/>
        <w:ind w:firstLine="627" w:firstLineChars="196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、考场安排</w:t>
      </w:r>
    </w:p>
    <w:p>
      <w:pPr>
        <w:spacing w:line="520" w:lineRule="exact"/>
        <w:ind w:firstLine="630" w:firstLineChars="196"/>
        <w:rPr>
          <w:rFonts w:hint="default" w:ascii="仿宋_GB2312" w:hAnsi="黑体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/>
          <w:sz w:val="32"/>
          <w:szCs w:val="32"/>
        </w:rPr>
        <w:t>（一）</w:t>
      </w:r>
      <w:r>
        <w:rPr>
          <w:rFonts w:hint="eastAsia" w:ascii="仿宋_GB2312" w:hAnsi="黑体" w:eastAsia="仿宋_GB2312"/>
          <w:b/>
          <w:sz w:val="32"/>
          <w:szCs w:val="32"/>
          <w:lang w:val="en-US" w:eastAsia="zh-CN"/>
        </w:rPr>
        <w:t>5月29日考试安排</w:t>
      </w:r>
    </w:p>
    <w:tbl>
      <w:tblPr>
        <w:tblStyle w:val="3"/>
        <w:tblW w:w="10417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828"/>
        <w:gridCol w:w="2016"/>
        <w:gridCol w:w="1096"/>
        <w:gridCol w:w="2256"/>
        <w:gridCol w:w="2256"/>
        <w:gridCol w:w="1188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考号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科目一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科目二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科目三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旅游学概论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旅游学概论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旅游学概论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旅游学概论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旅游学概论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旅游学概论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商务英语阅读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商务英语阅读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商务英语阅读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商务英语阅读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商务英语阅读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商务英语阅读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商务英语阅读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商务英语阅读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商务英语阅读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商务英语阅读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商务英语阅读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商务英语阅读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商务英语阅读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商务英语阅读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商务英语阅读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商务英语阅读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商务英语阅读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商务英语阅读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商务英语阅读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商务英语阅读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商务英语阅读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商务英语阅读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商务英语阅读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商务英语阅读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商务英语阅读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商务英语阅读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商务英语阅读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商务英语阅读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商务英语阅读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商务英语阅读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微积分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微积分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微积分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国际贸易理论与政策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国际贸易理论与政策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国际贸易理论与政策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国际贸易理论与政策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国际贸易理论与政策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国际贸易理论与政策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国际贸易理论与政策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国际贸易理论与政策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国际贸易理论与政策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国际贸易理论与政策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国际贸易理论与政策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休闲体育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运动生理学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休闲体育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运动生理学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休闲体育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运动生理学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黑体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/>
          <w:sz w:val="32"/>
          <w:szCs w:val="32"/>
        </w:rPr>
        <w:t>（</w:t>
      </w:r>
      <w:r>
        <w:rPr>
          <w:rFonts w:hint="eastAsia" w:ascii="仿宋_GB2312" w:hAnsi="黑体" w:eastAsia="仿宋_GB2312"/>
          <w:b/>
          <w:sz w:val="32"/>
          <w:szCs w:val="32"/>
          <w:lang w:eastAsia="zh-CN"/>
        </w:rPr>
        <w:t>二</w:t>
      </w:r>
      <w:r>
        <w:rPr>
          <w:rFonts w:hint="eastAsia" w:ascii="仿宋_GB2312" w:hAnsi="黑体" w:eastAsia="仿宋_GB2312"/>
          <w:b/>
          <w:sz w:val="32"/>
          <w:szCs w:val="32"/>
        </w:rPr>
        <w:t>）</w:t>
      </w:r>
      <w:r>
        <w:rPr>
          <w:rFonts w:hint="eastAsia" w:ascii="仿宋_GB2312" w:hAnsi="黑体" w:eastAsia="仿宋_GB2312"/>
          <w:b/>
          <w:sz w:val="32"/>
          <w:szCs w:val="32"/>
          <w:lang w:val="en-US" w:eastAsia="zh-CN"/>
        </w:rPr>
        <w:t>5月30日考试安排</w:t>
      </w:r>
    </w:p>
    <w:tbl>
      <w:tblPr>
        <w:tblStyle w:val="3"/>
        <w:tblW w:w="10468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828"/>
        <w:gridCol w:w="2016"/>
        <w:gridCol w:w="1096"/>
        <w:gridCol w:w="2256"/>
        <w:gridCol w:w="2256"/>
        <w:gridCol w:w="1188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考场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教室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科目一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科目三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科目二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008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017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019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027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028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029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036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网络与新媒体实务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037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网络与新媒体实务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038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网络与新媒体实务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039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网络与新媒体实务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网络与新媒体实务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网络与新媒体实务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网络与新媒体实务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电路分析基础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C语言程序设计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电路分析基础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C语言程序设计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电路分析基础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C语言程序设计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电路分析基础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C语言程序设计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电路分析基础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C语言程序设计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048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电路分析基础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C语言程序设计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房地产开发与管理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房地产开发与经营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房地产开发与管理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房地产开发与经营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建筑工程计量与计价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建筑工程项目管理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建筑工程计量与计价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建筑工程项目管理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建筑工程计量与计价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建筑工程项目管理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建筑工程计量与计价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建筑工程项目管理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建筑工程计量与计价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建筑工程项目管理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建筑工程计量与计价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建筑工程项目管理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建筑工程计量与计价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建筑工程项目管理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建筑工程计量与计价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建筑工程项目管理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058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建筑工程计量与计价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建筑工程项目管理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建筑工程计量与计价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建筑工程项目管理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建筑工程招投标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建筑工程项目管理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建筑工程计量与计价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建筑工程项目管理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建筑工程招投标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建筑工程项目管理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建筑工程招投标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建筑工程项目管理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建筑工程招投标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建筑工程项目管理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建筑工程招投标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建筑工程项目管理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建筑工程招投标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建筑工程项目管理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067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068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069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网页设计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网页设计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网页设计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网页设计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网页设计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网页设计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网页设计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网页设计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077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网页设计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078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网页设计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079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网页设计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网页设计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网页设计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网页设计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网页设计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网页设计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网页设计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086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网页设计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087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088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社会保障概论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社会保障概论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社会保障概论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社会保障概论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社会保障概论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社会保障概论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097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社会保障概论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098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社会保障概论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</w:tbl>
    <w:p>
      <w:pPr>
        <w:spacing w:line="520" w:lineRule="exact"/>
        <w:ind w:firstLine="627" w:firstLineChars="196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四、注意事项</w:t>
      </w:r>
    </w:p>
    <w:p>
      <w:pPr>
        <w:spacing w:line="52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5月6日下发的《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湖南财政经济学院2021年“专升本”考试通知》以及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湖南财政经济学院2021年“专升本”考试组考方案》，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旅游管理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专业原安排在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5月30日举行，因考虑到其考试科目与其他专业有相同的科目，故将其考试日期提前到5月29日，请相关考生特别注意，相互转告，按时参考。</w:t>
      </w:r>
    </w:p>
    <w:p>
      <w:pPr>
        <w:spacing w:line="52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请所有考生认真阅读《湖南财政经济学院2021年“专升本”考试考生须知》和《湖南财政经济学院2021年专升本考试新冠肺炎疫情防控告知书》，考生开考前30分钟，持准考证和本人有效身份证进入考场，迟到30分钟不得进入考场，考试结束前不得提前交卷。在考试期间，主动配合学校做好新冠疫情防控工作。</w:t>
      </w:r>
    </w:p>
    <w:p>
      <w:pPr>
        <w:spacing w:line="52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考生准考证号码为11位，其中前5位为我校全国招生代码；第6位为考试日期代码，“1”代表5月29日，“2”代表5月30日；第7-9位为考场编号；10-11位为座位号（或口语测试顺序）。请考生在5月25日中午12点后到报名网站自行下载并打印。</w:t>
      </w:r>
    </w:p>
    <w:p>
      <w:pPr>
        <w:spacing w:line="52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参加大学英语科目考试的考生都需要自备有AF（音频）模式的头戴式无线耳机（考试时带好备用电池）。考试当天上午9：00至9：15分为听力试播时间，如耳机出现故障请及时自行处理。其他非听力考试时间，不得佩戴耳机，否则按违规处理，成绩无效。</w:t>
      </w:r>
    </w:p>
    <w:p>
      <w:pPr>
        <w:spacing w:line="52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5.考试当天，考生可以乘坐2号地铁线到金星路口站从2C出站口出站，然后沿金星路往西南步行约10-15分钟到学校南门口，经疫情检测后进入学校南大门。</w:t>
      </w:r>
    </w:p>
    <w:p>
      <w:pPr>
        <w:spacing w:line="520" w:lineRule="exact"/>
        <w:ind w:firstLine="627" w:firstLineChars="196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6.学生考试当天中午可以到学校指定的食堂窗口就餐。同时，学校将在教学楼附近设置购买矿泉水以及其他副食品的摊点，考生可自行购买。</w:t>
      </w:r>
    </w:p>
    <w:p>
      <w:pPr>
        <w:autoSpaceDE w:val="0"/>
        <w:autoSpaceDN w:val="0"/>
        <w:adjustRightInd w:val="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湖南财政经济学院2021年“专升本”考试考生须知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2.湖南财政经济学院2021年“专升本”考试新冠肺炎疫情防控告知书。</w:t>
      </w:r>
    </w:p>
    <w:p>
      <w:pPr>
        <w:spacing w:line="520" w:lineRule="exact"/>
        <w:ind w:firstLine="627" w:firstLineChars="196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20" w:lineRule="exact"/>
        <w:ind w:firstLine="627" w:firstLineChars="196"/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spacing w:line="52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20" w:lineRule="exact"/>
        <w:ind w:firstLine="6064" w:firstLineChars="1895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湖南财政经济学院</w:t>
      </w:r>
    </w:p>
    <w:p>
      <w:pPr>
        <w:spacing w:line="520" w:lineRule="exact"/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2021年5月24日</w:t>
      </w:r>
    </w:p>
    <w:p>
      <w:pPr>
        <w:spacing w:line="52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2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2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:</w:t>
      </w:r>
    </w:p>
    <w:p>
      <w:pPr>
        <w:autoSpaceDE w:val="0"/>
        <w:autoSpaceDN w:val="0"/>
        <w:adjustRightInd w:val="0"/>
        <w:jc w:val="center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kern w:val="0"/>
          <w:sz w:val="36"/>
          <w:szCs w:val="36"/>
        </w:rPr>
        <w:t>湖南财政经济学院2021年“专升本”考试考生须知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1.自觉服从监考员等考试工作人员管理，不得以任何理由妨碍监考员等考试工作人员履行职责，不得扰乱考场及其他考试工作地点的秩序。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考生开考</w:t>
      </w:r>
      <w:r>
        <w:rPr>
          <w:rFonts w:ascii="仿宋" w:hAnsi="仿宋" w:eastAsia="仿宋" w:cs="仿宋"/>
          <w:sz w:val="32"/>
          <w:szCs w:val="32"/>
        </w:rPr>
        <w:t>前</w:t>
      </w:r>
      <w:r>
        <w:rPr>
          <w:rFonts w:hint="eastAsia" w:ascii="仿宋" w:hAnsi="仿宋" w:eastAsia="仿宋" w:cs="仿宋"/>
          <w:sz w:val="32"/>
          <w:szCs w:val="32"/>
        </w:rPr>
        <w:t>30分钟</w:t>
      </w:r>
      <w:r>
        <w:rPr>
          <w:rFonts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持准考证和</w:t>
      </w:r>
      <w:r>
        <w:rPr>
          <w:rFonts w:ascii="仿宋" w:hAnsi="仿宋" w:eastAsia="仿宋" w:cs="仿宋"/>
          <w:sz w:val="32"/>
          <w:szCs w:val="32"/>
        </w:rPr>
        <w:t>本人有效</w:t>
      </w:r>
      <w:r>
        <w:rPr>
          <w:rFonts w:hint="eastAsia" w:ascii="仿宋" w:hAnsi="仿宋" w:eastAsia="仿宋" w:cs="仿宋"/>
          <w:sz w:val="32"/>
          <w:szCs w:val="32"/>
        </w:rPr>
        <w:t>身份证进入考场，缺一不得参加考试。</w:t>
      </w:r>
    </w:p>
    <w:p>
      <w:pPr>
        <w:spacing w:line="560" w:lineRule="exact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.考生笔试迟到30分钟不得进入考场;考试结束前不得提前交卷。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关注自身的健康状况，如果有疑似症状，第一时间向工作人员报告。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.考生只准携带必要的考试文具，如黑色签字笔、2B铅笔、直尺、圆规、三角板、橡皮进入考场，其他任何物品不准带入考场</w:t>
      </w:r>
      <w:r>
        <w:rPr>
          <w:rFonts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</w:rPr>
        <w:t>课程考试大纲中有特殊规定的科目除外，如考试画板、简易计算器等）。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严禁携带手机等各种通讯工具、手表、电子存储设备以及涂改液、修正带等物品进入考场。严禁将试题、答卷等涉密信息拍照上网。考场内不得自行传递文具、用品等。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.考生入场后，应对号入座，并将本人的准考证、身份证放在课桌的左上角。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.考生拿到答题卡和试题后，应立即核查试卷与自己报考的类别、科目是否相符，检查答题卡和试题是否有重印、漏印、字迹不清等印刷质量问题或缺页现象，</w:t>
      </w:r>
      <w:r>
        <w:rPr>
          <w:rFonts w:ascii="仿宋" w:hAnsi="仿宋" w:eastAsia="仿宋" w:cs="仿宋"/>
          <w:sz w:val="32"/>
          <w:szCs w:val="32"/>
        </w:rPr>
        <w:t>如有</w:t>
      </w:r>
      <w:r>
        <w:rPr>
          <w:rFonts w:hint="eastAsia" w:ascii="仿宋" w:hAnsi="仿宋" w:eastAsia="仿宋" w:cs="仿宋"/>
          <w:sz w:val="32"/>
          <w:szCs w:val="32"/>
        </w:rPr>
        <w:t>应立即举手向监考员报告。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9.试题</w:t>
      </w:r>
      <w:r>
        <w:rPr>
          <w:rFonts w:ascii="仿宋" w:hAnsi="仿宋" w:eastAsia="仿宋" w:cs="仿宋"/>
          <w:sz w:val="32"/>
          <w:szCs w:val="32"/>
        </w:rPr>
        <w:t>和答题卡</w:t>
      </w:r>
      <w:r>
        <w:rPr>
          <w:rFonts w:hint="eastAsia" w:ascii="仿宋" w:hAnsi="仿宋" w:eastAsia="仿宋" w:cs="仿宋"/>
          <w:sz w:val="32"/>
          <w:szCs w:val="32"/>
        </w:rPr>
        <w:t>确认</w:t>
      </w:r>
      <w:r>
        <w:rPr>
          <w:rFonts w:ascii="仿宋" w:hAnsi="仿宋" w:eastAsia="仿宋" w:cs="仿宋"/>
          <w:sz w:val="32"/>
          <w:szCs w:val="32"/>
        </w:rPr>
        <w:t>无误后，</w:t>
      </w:r>
      <w:r>
        <w:rPr>
          <w:rFonts w:hint="eastAsia" w:ascii="仿宋" w:hAnsi="仿宋" w:eastAsia="仿宋" w:cs="仿宋"/>
          <w:sz w:val="32"/>
          <w:szCs w:val="32"/>
        </w:rPr>
        <w:t>应在指定位置和规定的时间内准确清楚地填写个</w:t>
      </w:r>
      <w:r>
        <w:rPr>
          <w:rFonts w:ascii="仿宋" w:hAnsi="仿宋" w:eastAsia="仿宋" w:cs="仿宋"/>
          <w:sz w:val="32"/>
          <w:szCs w:val="32"/>
        </w:rPr>
        <w:t>人信息（</w:t>
      </w:r>
      <w:r>
        <w:rPr>
          <w:rFonts w:hint="eastAsia" w:ascii="仿宋" w:hAnsi="仿宋" w:eastAsia="仿宋" w:cs="仿宋"/>
          <w:sz w:val="32"/>
          <w:szCs w:val="32"/>
        </w:rPr>
        <w:t>姓名、准考证</w:t>
      </w:r>
      <w:r>
        <w:rPr>
          <w:rFonts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sz w:val="32"/>
          <w:szCs w:val="32"/>
        </w:rPr>
        <w:t>等）。凡因漏填、错填或字迹不清所造成的一切后果，考生自负。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0.开考信号发出后才能开始答题。遇试题分发错误及试题字迹不清等问题，可举手询问; 涉及试题内容的疑问，不得向监考人员询问。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1.必须在答题卡上与题号对应的答题区域内答题。不准用规定以外的笔和纸答题，不准在答题卡上做任何标记。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2.考生在考场内必须保持安静，严格遵守考场纪律。考场内钟表时间仅供参考，考试时间以考点统一信号为准。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13.</w:t>
      </w:r>
      <w:r>
        <w:rPr>
          <w:rFonts w:ascii="仿宋" w:hAnsi="仿宋" w:eastAsia="仿宋" w:cs="仿宋"/>
          <w:sz w:val="32"/>
          <w:szCs w:val="32"/>
        </w:rPr>
        <w:t>参加大学英语科目考试的考生都需要自备有AF（音频）模式的头戴式无线耳机（考试时带好备用电池）。</w:t>
      </w:r>
      <w:r>
        <w:rPr>
          <w:rFonts w:hint="eastAsia" w:ascii="仿宋" w:hAnsi="仿宋" w:eastAsia="仿宋" w:cs="仿宋"/>
          <w:sz w:val="32"/>
          <w:szCs w:val="32"/>
        </w:rPr>
        <w:t>考试期间非听力考试时间，不得佩戴耳机，否则按违规处理，成绩无效。</w:t>
      </w:r>
    </w:p>
    <w:p>
      <w:pPr>
        <w:spacing w:line="560" w:lineRule="exact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14.考生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在考场内须保持安静，不准吸烟，不准喧哗，不准交头接耳，不准夹带、抄袭或有意让他人抄袭，不准传抄答案或交换试题、答题卡。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15.离开考场时必须交卷，不准携带试卷、答题卡、草稿纸离开考场。离开考场后，不准在考场附近逗留和交谈。考试结束后，考生要立即停止答题，并将答题卡、试卷、草稿纸翻放在桌上，待监考员允许后方可离开考场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16.考前两个星期不到疫情高风险地区，主动做好自身防疫工作。考试期间，配合学校做好疫情检测和防控。</w:t>
      </w:r>
    </w:p>
    <w:p>
      <w:pPr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240" w:lineRule="auto"/>
        <w:jc w:val="center"/>
        <w:textAlignment w:val="baseline"/>
        <w:rPr>
          <w:rFonts w:hint="eastAsia" w:ascii="宋体" w:hAnsi="宋体" w:eastAsia="宋体" w:cs="宋体"/>
          <w:color w:val="171920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240" w:lineRule="auto"/>
        <w:jc w:val="center"/>
        <w:textAlignment w:val="baseline"/>
        <w:rPr>
          <w:rFonts w:hint="eastAsia" w:ascii="宋体" w:hAnsi="宋体" w:eastAsia="宋体" w:cs="宋体"/>
          <w:color w:val="171920"/>
          <w:sz w:val="36"/>
          <w:szCs w:val="36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仿宋_GB2312" w:hAnsi="仿宋_GB2312" w:eastAsia="仿宋_GB2312" w:cs="仿宋_GB2312"/>
          <w:color w:val="17192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仿宋_GB2312" w:hAnsi="仿宋_GB2312" w:eastAsia="仿宋_GB2312" w:cs="仿宋_GB2312"/>
          <w:color w:val="17192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仿宋_GB2312" w:hAnsi="仿宋_GB2312" w:eastAsia="仿宋_GB2312" w:cs="仿宋_GB2312"/>
          <w:color w:val="1719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7192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171920"/>
          <w:sz w:val="32"/>
          <w:szCs w:val="32"/>
          <w:lang w:val="en-US" w:eastAsia="zh-CN"/>
        </w:rPr>
        <w:t>2：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 w:eastAsia="宋体" w:cs="宋体"/>
          <w:color w:val="171920"/>
          <w:sz w:val="36"/>
          <w:szCs w:val="36"/>
        </w:rPr>
      </w:pPr>
      <w:r>
        <w:rPr>
          <w:rFonts w:hint="eastAsia" w:ascii="宋体" w:hAnsi="宋体" w:eastAsia="宋体" w:cs="宋体"/>
          <w:color w:val="171920"/>
          <w:sz w:val="36"/>
          <w:szCs w:val="36"/>
        </w:rPr>
        <w:t>湖南财政经济学院2021年</w:t>
      </w:r>
      <w:r>
        <w:rPr>
          <w:rFonts w:hint="eastAsia" w:eastAsia="宋体" w:cs="宋体"/>
          <w:color w:val="171920"/>
          <w:sz w:val="36"/>
          <w:szCs w:val="36"/>
          <w:lang w:eastAsia="zh-CN"/>
        </w:rPr>
        <w:t>“</w:t>
      </w:r>
      <w:r>
        <w:rPr>
          <w:rFonts w:hint="eastAsia" w:ascii="宋体" w:hAnsi="宋体" w:eastAsia="宋体" w:cs="宋体"/>
          <w:color w:val="171920"/>
          <w:sz w:val="36"/>
          <w:szCs w:val="36"/>
        </w:rPr>
        <w:t>专升本</w:t>
      </w:r>
      <w:r>
        <w:rPr>
          <w:rFonts w:hint="eastAsia" w:eastAsia="宋体" w:cs="宋体"/>
          <w:color w:val="171920"/>
          <w:sz w:val="36"/>
          <w:szCs w:val="36"/>
          <w:lang w:eastAsia="zh-CN"/>
        </w:rPr>
        <w:t>”</w:t>
      </w:r>
      <w:r>
        <w:rPr>
          <w:rFonts w:hint="eastAsia" w:ascii="宋体" w:hAnsi="宋体" w:eastAsia="宋体" w:cs="宋体"/>
          <w:color w:val="171920"/>
          <w:sz w:val="36"/>
          <w:szCs w:val="36"/>
        </w:rPr>
        <w:t>考试新冠肺炎疫情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 w:eastAsia="宋体" w:cs="宋体"/>
          <w:color w:val="171920"/>
          <w:sz w:val="36"/>
          <w:szCs w:val="36"/>
        </w:rPr>
      </w:pPr>
      <w:r>
        <w:rPr>
          <w:rFonts w:hint="eastAsia" w:ascii="宋体" w:hAnsi="宋体" w:eastAsia="宋体" w:cs="宋体"/>
          <w:color w:val="171920"/>
          <w:sz w:val="36"/>
          <w:szCs w:val="36"/>
        </w:rPr>
        <w:t>防控告知书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171920"/>
          <w:sz w:val="32"/>
          <w:szCs w:val="32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17192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71920"/>
          <w:sz w:val="32"/>
          <w:szCs w:val="32"/>
        </w:rPr>
        <w:t>为确保湖南财政经济学院2021年专升本考试安全顺利进行,现将我校2021年专升本考试新冠肺炎疫情防控有关措施和要求告知如下,请所有考生知悉、理解、配合和支持。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17192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71920"/>
          <w:sz w:val="32"/>
          <w:szCs w:val="32"/>
        </w:rPr>
        <w:t>一、考生报名成功后</w:t>
      </w:r>
      <w:r>
        <w:rPr>
          <w:rFonts w:hint="eastAsia" w:ascii="仿宋_GB2312" w:hAnsi="仿宋_GB2312" w:eastAsia="仿宋_GB2312" w:cs="仿宋_GB2312"/>
          <w:color w:val="17192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171920"/>
          <w:sz w:val="32"/>
          <w:szCs w:val="32"/>
        </w:rPr>
        <w:t>不得前往国内疫情中高风险地区或国(境)外,尽量不参加聚集性活动,不到人群密集场所。出行时如乘坐公共交通工具,应全程佩戴口罩并做好手部卫生,注意社交距离,按疫情防控有关要求做好个人防护。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17192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71920"/>
          <w:sz w:val="32"/>
          <w:szCs w:val="32"/>
        </w:rPr>
        <w:t>二、考生应及</w:t>
      </w:r>
      <w:r>
        <w:rPr>
          <w:rFonts w:hint="eastAsia" w:ascii="仿宋_GB2312" w:hAnsi="仿宋_GB2312" w:eastAsia="仿宋_GB2312" w:cs="仿宋_GB2312"/>
          <w:b/>
          <w:color w:val="171920"/>
          <w:sz w:val="32"/>
          <w:szCs w:val="32"/>
        </w:rPr>
        <w:t>时</w:t>
      </w:r>
      <w:r>
        <w:rPr>
          <w:rStyle w:val="5"/>
          <w:rFonts w:hint="eastAsia" w:ascii="仿宋_GB2312" w:hAnsi="仿宋_GB2312" w:eastAsia="仿宋_GB2312" w:cs="仿宋_GB2312"/>
          <w:b w:val="0"/>
          <w:color w:val="171920"/>
          <w:sz w:val="32"/>
          <w:szCs w:val="32"/>
        </w:rPr>
        <w:t>申领“健康码</w:t>
      </w:r>
      <w:r>
        <w:rPr>
          <w:rFonts w:hint="eastAsia" w:ascii="仿宋_GB2312" w:hAnsi="仿宋_GB2312" w:eastAsia="仿宋_GB2312" w:cs="仿宋_GB2312"/>
          <w:b/>
          <w:color w:val="171920"/>
          <w:sz w:val="32"/>
          <w:szCs w:val="32"/>
        </w:rPr>
        <w:t>”,</w:t>
      </w:r>
      <w:r>
        <w:rPr>
          <w:rFonts w:hint="eastAsia" w:ascii="仿宋_GB2312" w:hAnsi="仿宋_GB2312" w:eastAsia="仿宋_GB2312" w:cs="仿宋_GB2312"/>
          <w:color w:val="171920"/>
          <w:sz w:val="32"/>
          <w:szCs w:val="32"/>
        </w:rPr>
        <w:t>时刻关注本人“健康码”状况,（如“健康码”为非绿码,应按要求通过每日健康申报、持码人申诉、隔离观察无异常、新冠病毒核酸检测等方式,在考试前转为绿码）。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17192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71920"/>
          <w:sz w:val="32"/>
          <w:szCs w:val="32"/>
        </w:rPr>
        <w:t>三、考试当天入场时,考生应提前准备好本人有效期内</w:t>
      </w:r>
      <w:r>
        <w:rPr>
          <w:rStyle w:val="5"/>
          <w:rFonts w:hint="eastAsia" w:ascii="仿宋_GB2312" w:hAnsi="仿宋_GB2312" w:eastAsia="仿宋_GB2312" w:cs="仿宋_GB2312"/>
          <w:b w:val="0"/>
          <w:color w:val="171920"/>
          <w:sz w:val="32"/>
          <w:szCs w:val="32"/>
        </w:rPr>
        <w:t>身份证原件、准考证并出示本人当日“健康码”绿码</w:t>
      </w:r>
      <w:r>
        <w:rPr>
          <w:rFonts w:hint="eastAsia" w:ascii="仿宋_GB2312" w:hAnsi="仿宋_GB2312" w:eastAsia="仿宋_GB2312" w:cs="仿宋_GB2312"/>
          <w:b/>
          <w:color w:val="171920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color w:val="171920"/>
          <w:sz w:val="32"/>
          <w:szCs w:val="32"/>
        </w:rPr>
        <w:t>现场测量体温&lt;37.3℃且无干咳等可疑症状的考生,方可参加考试。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17192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71920"/>
          <w:sz w:val="32"/>
          <w:szCs w:val="32"/>
        </w:rPr>
        <w:t>四、考试当天入场时,“健康码”为绿码、现场测量体温≥37.3℃的考生,在使用水银体温计经2次测量体温仍然不正常,或有干咳等可疑症状,应配合医务人员排查流行病学史,有流行病学史的不能参加考试,并应服从安排至发热门诊就医排查;无流行病学史,并能够现场提供考试前7天内新冠病毒核酸检测阴性报告的考生,应配合安排在隔离考场参加考试,考试结束后应服从安排至发热门诊就医检测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color w:val="17192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171920"/>
          <w:sz w:val="32"/>
          <w:szCs w:val="32"/>
        </w:rPr>
        <w:t>五、有下列情形之一,不得参加考试：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17192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71920"/>
          <w:sz w:val="32"/>
          <w:szCs w:val="32"/>
        </w:rPr>
        <w:t>1.仍在隔离治疗期的新冠肺炎确诊病例、疑似病例、无症状感染者以及隔离期未满的密切接触者;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17192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71920"/>
          <w:sz w:val="32"/>
          <w:szCs w:val="32"/>
        </w:rPr>
        <w:t>2.因个人原因不能现场出示本人当日“健康码”绿码的考生;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17192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71920"/>
          <w:sz w:val="32"/>
          <w:szCs w:val="32"/>
        </w:rPr>
        <w:t>3.考试前14天内有国(境)外或国内中高风险地区、高风险场所旅居史,或者有新冠肺炎确诊病例、疑似病例、无症状感染者密切接触史,未能配合属地或有关卫生防疫部门完成隔离观察、健康管理或新冠病毒核酸检测等防疫措施的考生;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17192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71920"/>
          <w:sz w:val="32"/>
          <w:szCs w:val="32"/>
        </w:rPr>
        <w:t>4.因隔离、就诊或健康状况异常等原因导致“健康码”非绿码,虽考前有隔离期满、恢复健康等情形并已经取得且能够现场提供考试前7天内新冠病毒核酸检测阴性报告等材料,但未按要求及时转为绿码的考生。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17192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71920"/>
          <w:sz w:val="32"/>
          <w:szCs w:val="32"/>
        </w:rPr>
        <w:t>六、考生应服从考试现场防疫管理,并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自备一次性医用口罩或无呼吸阀N95口罩,除身份核验环节外应全程佩戴,</w:t>
      </w:r>
      <w:r>
        <w:rPr>
          <w:rFonts w:hint="eastAsia" w:ascii="仿宋_GB2312" w:hAnsi="仿宋_GB2312" w:eastAsia="仿宋_GB2312" w:cs="仿宋_GB2312"/>
          <w:color w:val="171920"/>
          <w:sz w:val="32"/>
          <w:szCs w:val="32"/>
        </w:rPr>
        <w:t>做好个人防护。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17192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71920"/>
          <w:sz w:val="32"/>
          <w:szCs w:val="32"/>
        </w:rPr>
        <w:t>七、考试过程中,考生出现发热或有干咳等可疑症状,应主动向考务工作人员报告,配合医务人员进行体温复测和排查流行病学史,并配合转移到隔离考场参加考试,考试结束后应服从安排至发热门诊就医检测。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17192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71920"/>
          <w:sz w:val="32"/>
          <w:szCs w:val="32"/>
        </w:rPr>
        <w:t>考生因发热等异常情况需要接受体温复测、排查流行病学史或需要转移到隔离考场而耽误的考试时间不予弥补。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17192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71920"/>
          <w:sz w:val="32"/>
          <w:szCs w:val="32"/>
        </w:rPr>
        <w:t>八、考生应诚信申报相关信息,如有隐瞒或谎报旅居史、接触史、健康状况等疫情防控重点信息,或不配合工作人员进行防疫检测、排查、隔离、送诊等情形的,将被取消考试资格;情节恶劣或造成严重后果的,在被取消考试资格的同时记入诚信档案;构成违法的,将依法追究法律责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17192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湖南财政经济学院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71920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17192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171920"/>
          <w:sz w:val="32"/>
          <w:szCs w:val="32"/>
        </w:rPr>
        <w:t>2021年5月19日</w:t>
      </w:r>
    </w:p>
    <w:p>
      <w:pPr>
        <w:spacing w:line="52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020" w:bottom="1440" w:left="10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F4FFE8"/>
    <w:multiLevelType w:val="singleLevel"/>
    <w:tmpl w:val="33F4FFE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02B87"/>
    <w:rsid w:val="0C600A5F"/>
    <w:rsid w:val="16575A71"/>
    <w:rsid w:val="1B8E5303"/>
    <w:rsid w:val="1DDD5E4A"/>
    <w:rsid w:val="1FC452C8"/>
    <w:rsid w:val="29500436"/>
    <w:rsid w:val="2F314B9E"/>
    <w:rsid w:val="2FC70668"/>
    <w:rsid w:val="3D440951"/>
    <w:rsid w:val="3F5E3245"/>
    <w:rsid w:val="470F2BE1"/>
    <w:rsid w:val="48D3583C"/>
    <w:rsid w:val="4E9B1C6E"/>
    <w:rsid w:val="54B74830"/>
    <w:rsid w:val="5DB01B89"/>
    <w:rsid w:val="60702B87"/>
    <w:rsid w:val="6A6E4F7E"/>
    <w:rsid w:val="6F2D452A"/>
    <w:rsid w:val="734012BE"/>
    <w:rsid w:val="7773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2021-05-24T01:13:00Z</dcterms:created>
  <dc:creator>弱水三千</dc:creator>
  <cp:lastModifiedBy>刘征</cp:lastModifiedBy>
  <cp:lastPrinted>2021-05-24T03:55:00Z</cp:lastPrinted>
  <dcterms:modified xsi:type="dcterms:W3CDTF">2021-05-24T08:56:09Z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F9DF270BF1924DD1836F47B1775CB9A3</vt:lpwstr>
  </property>
</Properties>
</file>