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" w:lineRule="exact"/>
        <w:rPr>
          <w:sz w:val="24"/>
          <w:szCs w:val="24"/>
        </w:rPr>
      </w:pPr>
    </w:p>
    <w:p>
      <w:pPr>
        <w:spacing w:line="268" w:lineRule="auto"/>
        <w:ind w:firstLine="420"/>
        <w:jc w:val="both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68" w:lineRule="auto"/>
        <w:ind w:firstLine="420"/>
        <w:jc w:val="both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2018年 6月 8日上午，由李设姣老师带领 2017级工程造价二班前往中科高盛咨询集团开展专业认知实习活动。</w:t>
      </w: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168910</wp:posOffset>
            </wp:positionV>
            <wp:extent cx="5270500" cy="2964815"/>
            <wp:effectExtent l="0" t="0" r="635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bookmarkStart w:id="0" w:name="page1"/>
      <w:bookmarkEnd w:id="0"/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64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302" w:lineRule="auto"/>
        <w:ind w:firstLine="105"/>
        <w:jc w:val="both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302" w:lineRule="auto"/>
        <w:ind w:firstLine="105"/>
        <w:jc w:val="both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302" w:lineRule="auto"/>
        <w:ind w:firstLine="720" w:firstLineChars="300"/>
        <w:jc w:val="both"/>
        <w:rPr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进入中科高盛集团，最先被他们的企业标语所吸引“天上不会掉馅饼，撸起袖子加油干”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之后进入了他们的会议室，他们的负责人为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讲解了企业文化、专业相关知识的应用领域、当前的流行技术、发展现状和就业前景。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学生提出疑问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，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公司领导给予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及时和正确的解答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。</w:t>
      </w: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99060</wp:posOffset>
            </wp:positionV>
            <wp:extent cx="5270500" cy="2964180"/>
            <wp:effectExtent l="0" t="0" r="6350" b="7620"/>
            <wp:wrapNone/>
            <wp:docPr id="5" name="图片 5" descr="C:\Users\96473\Documents\Tencent Files\2437548104\FileRecv\MobileFile\mmexport1528424345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96473\Documents\Tencent Files\2437548104\FileRecv\MobileFile\mmexport15284243458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00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69" w:lineRule="exact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 w:firstLine="720" w:firstLineChars="30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最后，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公司领导带领学生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参观了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贵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公司，并且为我们讲解了公司的分工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流程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。</w:t>
      </w: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ind w:left="42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drawing>
          <wp:inline distT="0" distB="0" distL="0" distR="0">
            <wp:extent cx="5270500" cy="2964180"/>
            <wp:effectExtent l="0" t="0" r="6350" b="7620"/>
            <wp:docPr id="6" name="图片 6" descr="C:\Users\96473\Documents\Tencent Files\2437548104\FileRecv\MobileFile\mmexport152847173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96473\Documents\Tencent Files\2437548104\FileRecv\MobileFile\mmexport15284717349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spacing w:line="283" w:lineRule="auto"/>
        <w:ind w:left="440" w:leftChars="200" w:firstLine="720" w:firstLineChars="30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这次的专业认知实习，让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更好的理解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所学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专业，同时也增加了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对以后可能就业岗位的了解。与此同时，也让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对</w:t>
      </w:r>
      <w:r>
        <w:rPr>
          <w:rFonts w:hint="eastAsia" w:ascii="宋体" w:hAnsi="宋体" w:cs="宋体"/>
          <w:i w:val="0"/>
          <w:iCs w:val="0"/>
          <w:sz w:val="24"/>
          <w:szCs w:val="24"/>
          <w:lang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专业的就业前景和现状有了一定的了解，并且为自己在校的学习有了更明确的方向。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>
      <w:pPr>
        <w:rPr>
          <w:rFonts w:hint="eastAsia" w:ascii="宋体" w:hAnsi="宋体" w:eastAsia="宋体" w:cs="宋体"/>
          <w:i w:val="0"/>
          <w:iCs w:val="0"/>
          <w:sz w:val="24"/>
          <w:szCs w:val="24"/>
        </w:rPr>
        <w:sectPr>
          <w:pgSz w:w="11900" w:h="16820"/>
          <w:pgMar w:top="1440" w:right="1800" w:bottom="1440" w:left="1800" w:header="0" w:footer="0" w:gutter="0"/>
          <w:cols w:space="720" w:num="1"/>
        </w:sectPr>
      </w:pPr>
    </w:p>
    <w:p>
      <w:pPr>
        <w:spacing w:line="354" w:lineRule="exact"/>
        <w:rPr>
          <w:rFonts w:hint="eastAsia"/>
          <w:sz w:val="20"/>
          <w:szCs w:val="20"/>
        </w:rPr>
      </w:pPr>
      <w:bookmarkStart w:id="1" w:name="page2"/>
      <w:bookmarkEnd w:id="1"/>
    </w:p>
    <w:sectPr>
      <w:pgSz w:w="11900" w:h="1682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85"/>
    <w:rsid w:val="000E5029"/>
    <w:rsid w:val="003E02A7"/>
    <w:rsid w:val="00581C85"/>
    <w:rsid w:val="00794B93"/>
    <w:rsid w:val="00846FFF"/>
    <w:rsid w:val="00B200A1"/>
    <w:rsid w:val="0DED6520"/>
    <w:rsid w:val="16D6094C"/>
    <w:rsid w:val="1F431655"/>
    <w:rsid w:val="23E95C05"/>
    <w:rsid w:val="682B3DC8"/>
    <w:rsid w:val="69361B81"/>
    <w:rsid w:val="758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</Words>
  <Characters>335</Characters>
  <Lines>2</Lines>
  <Paragraphs>1</Paragraphs>
  <TotalTime>43</TotalTime>
  <ScaleCrop>false</ScaleCrop>
  <LinksUpToDate>false</LinksUpToDate>
  <CharactersWithSpaces>392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2018-06-08T15:33:00Z</dcterms:created>
  <dc:creator>Windows User</dc:creator>
  <cp:lastModifiedBy>Administrator</cp:lastModifiedBy>
  <dcterms:modified xsi:type="dcterms:W3CDTF">2018-06-11T00:58:48Z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