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 w:hAnsi="仿宋" w:eastAsia="仿宋" w:cs="仿宋"/>
          <w:b/>
          <w:sz w:val="44"/>
          <w:szCs w:val="44"/>
        </w:rPr>
      </w:pPr>
      <w:r>
        <w:rPr>
          <w:rFonts w:hint="eastAsia" w:ascii="黑体" w:eastAsia="黑体"/>
          <w:b/>
          <w:sz w:val="44"/>
          <w:szCs w:val="44"/>
          <w:lang w:eastAsia="zh-CN"/>
        </w:rPr>
        <w:drawing>
          <wp:anchor distT="0" distB="0" distL="114300" distR="114300" simplePos="0" relativeHeight="251664384" behindDoc="1" locked="0" layoutInCell="1" allowOverlap="1">
            <wp:simplePos x="0" y="0"/>
            <wp:positionH relativeFrom="column">
              <wp:posOffset>-1159510</wp:posOffset>
            </wp:positionH>
            <wp:positionV relativeFrom="paragraph">
              <wp:posOffset>-1132205</wp:posOffset>
            </wp:positionV>
            <wp:extent cx="7602855" cy="10754995"/>
            <wp:effectExtent l="0" t="0" r="17145" b="8255"/>
            <wp:wrapNone/>
            <wp:docPr id="14" name="图片 14" descr="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000"/>
                    <pic:cNvPicPr>
                      <a:picLocks noChangeAspect="1"/>
                    </pic:cNvPicPr>
                  </pic:nvPicPr>
                  <pic:blipFill>
                    <a:blip r:embed="rId9"/>
                    <a:stretch>
                      <a:fillRect/>
                    </a:stretch>
                  </pic:blipFill>
                  <pic:spPr>
                    <a:xfrm>
                      <a:off x="0" y="0"/>
                      <a:ext cx="7602855" cy="10754995"/>
                    </a:xfrm>
                    <a:prstGeom prst="rect">
                      <a:avLst/>
                    </a:prstGeom>
                  </pic:spPr>
                </pic:pic>
              </a:graphicData>
            </a:graphic>
          </wp:anchor>
        </w:drawing>
      </w:r>
    </w:p>
    <w:p>
      <w:pPr>
        <w:jc w:val="center"/>
        <w:rPr>
          <w:rFonts w:hint="eastAsia" w:ascii="仿宋" w:hAnsi="仿宋" w:eastAsia="仿宋" w:cs="仿宋"/>
          <w:b/>
          <w:sz w:val="44"/>
          <w:szCs w:val="44"/>
        </w:rPr>
      </w:pPr>
      <w:r>
        <w:rPr>
          <w:rFonts w:hint="eastAsia" w:ascii="仿宋" w:hAnsi="仿宋" w:eastAsia="仿宋" w:cs="仿宋"/>
          <w:b/>
          <w:sz w:val="44"/>
          <w:szCs w:val="44"/>
        </w:rPr>
        <w:pict>
          <v:shape id="_x0000_s2050" o:spid="_x0000_s2050" o:spt="75" type="#_x0000_t75" style="position:absolute;left:0pt;margin-left:34.75pt;margin-top:22.5pt;height:61.5pt;width:361.5pt;z-index:251659264;mso-width-relative:page;mso-height-relative:page;" o:ole="t" filled="f" o:preferrelative="t" stroked="f" coordsize="21600,21600">
            <v:path/>
            <v:fill on="f" focussize="0,0"/>
            <v:stroke on="f" joinstyle="miter"/>
            <v:imagedata r:id="rId11" o:title=""/>
            <o:lock v:ext="edit" aspectratio="t"/>
          </v:shape>
          <o:OLEObject Type="Embed" ProgID="" ShapeID="_x0000_s2050" DrawAspect="Content" ObjectID="_1468075726" r:id="rId10">
            <o:LockedField>false</o:LockedField>
          </o:OLEObject>
        </w:pict>
      </w:r>
    </w:p>
    <w:p>
      <w:pPr>
        <w:jc w:val="center"/>
        <w:rPr>
          <w:rFonts w:hint="eastAsia" w:ascii="仿宋" w:hAnsi="仿宋" w:eastAsia="仿宋" w:cs="仿宋"/>
          <w:b/>
          <w:sz w:val="44"/>
          <w:szCs w:val="44"/>
        </w:rPr>
      </w:pPr>
    </w:p>
    <w:p>
      <w:pPr>
        <w:jc w:val="center"/>
        <w:rPr>
          <w:rFonts w:hint="eastAsia" w:ascii="仿宋" w:hAnsi="仿宋" w:eastAsia="仿宋" w:cs="仿宋"/>
          <w:b/>
          <w:sz w:val="48"/>
          <w:szCs w:val="48"/>
        </w:rPr>
      </w:pPr>
    </w:p>
    <w:p>
      <w:pPr>
        <w:jc w:val="center"/>
        <w:rPr>
          <w:rFonts w:hint="eastAsia" w:ascii="仿宋" w:hAnsi="仿宋" w:eastAsia="仿宋" w:cs="仿宋"/>
          <w:b/>
          <w:sz w:val="48"/>
          <w:szCs w:val="48"/>
        </w:rPr>
      </w:pPr>
    </w:p>
    <w:p>
      <w:pPr>
        <w:jc w:val="center"/>
        <w:rPr>
          <w:rFonts w:hint="eastAsia" w:ascii="仿宋" w:hAnsi="仿宋" w:eastAsia="仿宋" w:cs="仿宋"/>
          <w:b/>
          <w:sz w:val="48"/>
          <w:szCs w:val="48"/>
        </w:rPr>
      </w:pPr>
    </w:p>
    <w:p>
      <w:pPr>
        <w:jc w:val="center"/>
        <w:rPr>
          <w:rFonts w:hint="eastAsia" w:ascii="仿宋" w:hAnsi="仿宋" w:eastAsia="仿宋" w:cs="仿宋"/>
          <w:b/>
          <w:sz w:val="48"/>
          <w:szCs w:val="48"/>
        </w:rPr>
      </w:pPr>
    </w:p>
    <w:p>
      <w:pPr>
        <w:jc w:val="center"/>
        <w:rPr>
          <w:rFonts w:hint="eastAsia" w:ascii="方正小标宋简体" w:hAnsi="方正小标宋简体" w:eastAsia="方正小标宋简体" w:cs="方正小标宋简体"/>
          <w:bCs/>
          <w:spacing w:val="20"/>
          <w:sz w:val="60"/>
          <w:szCs w:val="60"/>
        </w:rPr>
      </w:pPr>
      <w:r>
        <w:rPr>
          <w:rFonts w:hint="eastAsia" w:ascii="方正小标宋简体" w:hAnsi="方正小标宋简体" w:eastAsia="方正小标宋简体" w:cs="方正小标宋简体"/>
          <w:bCs/>
          <w:spacing w:val="20"/>
          <w:sz w:val="60"/>
          <w:szCs w:val="60"/>
        </w:rPr>
        <w:t>毕业生就业质量报告</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黑体" w:eastAsia="黑体" w:cs="黑体"/>
          <w:b/>
          <w:sz w:val="44"/>
          <w:szCs w:val="44"/>
        </w:rPr>
      </w:pPr>
      <w:r>
        <w:rPr>
          <w:rFonts w:hint="eastAsia" w:ascii="黑体" w:hAnsi="黑体" w:eastAsia="黑体" w:cs="黑体"/>
          <w:b/>
          <w:sz w:val="44"/>
          <w:szCs w:val="44"/>
        </w:rPr>
        <w:t>（20</w:t>
      </w:r>
      <w:r>
        <w:rPr>
          <w:rFonts w:hint="eastAsia" w:ascii="黑体" w:hAnsi="黑体" w:eastAsia="黑体" w:cs="黑体"/>
          <w:b/>
          <w:sz w:val="44"/>
          <w:szCs w:val="44"/>
          <w:lang w:val="en-US" w:eastAsia="zh-CN"/>
        </w:rPr>
        <w:t>20</w:t>
      </w:r>
      <w:r>
        <w:rPr>
          <w:rFonts w:hint="eastAsia" w:ascii="黑体" w:hAnsi="黑体" w:eastAsia="黑体" w:cs="黑体"/>
          <w:b/>
          <w:sz w:val="44"/>
          <w:szCs w:val="44"/>
        </w:rPr>
        <w:t>年）</w:t>
      </w:r>
    </w:p>
    <w:p>
      <w:pPr>
        <w:rPr>
          <w:rFonts w:hint="eastAsia" w:ascii="仿宋" w:hAnsi="仿宋" w:eastAsia="仿宋" w:cs="仿宋"/>
          <w:b/>
          <w:sz w:val="44"/>
          <w:szCs w:val="44"/>
        </w:rPr>
      </w:pPr>
    </w:p>
    <w:p>
      <w:pPr>
        <w:rPr>
          <w:rFonts w:hint="eastAsia" w:ascii="仿宋" w:hAnsi="仿宋" w:eastAsia="仿宋" w:cs="仿宋"/>
          <w:b/>
          <w:sz w:val="44"/>
          <w:szCs w:val="44"/>
        </w:rPr>
      </w:pPr>
    </w:p>
    <w:p>
      <w:pPr>
        <w:rPr>
          <w:rFonts w:hint="eastAsia" w:ascii="仿宋" w:hAnsi="仿宋" w:eastAsia="仿宋" w:cs="仿宋"/>
          <w:b/>
          <w:sz w:val="44"/>
          <w:szCs w:val="44"/>
        </w:rPr>
      </w:pPr>
    </w:p>
    <w:p>
      <w:pPr>
        <w:rPr>
          <w:rFonts w:hint="eastAsia" w:ascii="仿宋" w:hAnsi="仿宋" w:eastAsia="仿宋" w:cs="仿宋"/>
          <w:b/>
          <w:sz w:val="44"/>
          <w:szCs w:val="44"/>
        </w:rPr>
      </w:pPr>
    </w:p>
    <w:p>
      <w:pPr>
        <w:rPr>
          <w:rFonts w:hint="eastAsia" w:ascii="仿宋" w:hAnsi="仿宋" w:eastAsia="仿宋" w:cs="仿宋"/>
          <w:b/>
          <w:sz w:val="44"/>
          <w:szCs w:val="44"/>
        </w:rPr>
      </w:pPr>
    </w:p>
    <w:p>
      <w:pPr>
        <w:rPr>
          <w:rFonts w:hint="eastAsia" w:ascii="仿宋" w:hAnsi="仿宋" w:eastAsia="仿宋" w:cs="仿宋"/>
          <w:b/>
          <w:sz w:val="44"/>
          <w:szCs w:val="44"/>
        </w:rPr>
      </w:pPr>
    </w:p>
    <w:p>
      <w:pPr>
        <w:rPr>
          <w:rFonts w:hint="eastAsia" w:ascii="仿宋" w:hAnsi="仿宋" w:eastAsia="仿宋" w:cs="仿宋"/>
          <w:b/>
          <w:sz w:val="44"/>
          <w:szCs w:val="44"/>
        </w:rPr>
      </w:pPr>
    </w:p>
    <w:p>
      <w:pPr>
        <w:rPr>
          <w:rFonts w:hint="eastAsia" w:ascii="仿宋" w:hAnsi="仿宋" w:eastAsia="仿宋" w:cs="仿宋"/>
          <w:b/>
          <w:sz w:val="44"/>
          <w:szCs w:val="44"/>
        </w:rPr>
      </w:pPr>
    </w:p>
    <w:p>
      <w:pPr>
        <w:rPr>
          <w:rFonts w:hint="eastAsia" w:ascii="仿宋" w:hAnsi="仿宋" w:eastAsia="仿宋" w:cs="仿宋"/>
          <w:b/>
          <w:sz w:val="24"/>
          <w:szCs w:val="24"/>
        </w:rPr>
      </w:pPr>
    </w:p>
    <w:p>
      <w:pPr>
        <w:rPr>
          <w:rFonts w:hint="eastAsia" w:ascii="仿宋" w:hAnsi="仿宋" w:eastAsia="仿宋" w:cs="仿宋"/>
          <w:b/>
          <w:sz w:val="44"/>
          <w:szCs w:val="44"/>
        </w:rPr>
      </w:pPr>
    </w:p>
    <w:p>
      <w:pPr>
        <w:jc w:val="center"/>
        <w:rPr>
          <w:rFonts w:hint="eastAsia" w:ascii="黑体" w:hAnsi="黑体" w:eastAsia="黑体" w:cs="黑体"/>
          <w:bCs/>
          <w:i w:val="0"/>
          <w:iCs w:val="0"/>
          <w:color w:val="000000"/>
          <w:sz w:val="44"/>
          <w:szCs w:val="44"/>
        </w:rPr>
      </w:pPr>
      <w:r>
        <w:rPr>
          <w:rFonts w:hint="eastAsia" w:ascii="黑体" w:hAnsi="黑体" w:eastAsia="黑体" w:cs="黑体"/>
          <w:bCs/>
          <w:i w:val="0"/>
          <w:iCs w:val="0"/>
          <w:color w:val="000000"/>
          <w:sz w:val="36"/>
          <w:szCs w:val="36"/>
        </w:rPr>
        <w:t>二</w:t>
      </w:r>
      <w:r>
        <w:rPr>
          <w:rFonts w:hint="eastAsia" w:ascii="黑体" w:hAnsi="黑体" w:eastAsia="黑体" w:cs="黑体"/>
          <w:bCs/>
          <w:i w:val="0"/>
          <w:iCs w:val="0"/>
          <w:color w:val="000000"/>
          <w:sz w:val="36"/>
          <w:szCs w:val="36"/>
          <w:lang w:val="en-US" w:eastAsia="zh-CN"/>
        </w:rPr>
        <w:t>0</w:t>
      </w:r>
      <w:r>
        <w:rPr>
          <w:rFonts w:hint="eastAsia" w:ascii="黑体" w:hAnsi="黑体" w:eastAsia="黑体" w:cs="黑体"/>
          <w:bCs/>
          <w:i w:val="0"/>
          <w:iCs w:val="0"/>
          <w:color w:val="000000"/>
          <w:sz w:val="36"/>
          <w:szCs w:val="36"/>
          <w:lang w:eastAsia="zh-CN"/>
        </w:rPr>
        <w:t>二</w:t>
      </w:r>
      <w:r>
        <w:rPr>
          <w:rFonts w:hint="eastAsia" w:ascii="黑体" w:hAnsi="黑体" w:eastAsia="黑体" w:cs="黑体"/>
          <w:bCs/>
          <w:i w:val="0"/>
          <w:iCs w:val="0"/>
          <w:color w:val="000000"/>
          <w:sz w:val="36"/>
          <w:szCs w:val="36"/>
          <w:lang w:val="en-US" w:eastAsia="zh-CN"/>
        </w:rPr>
        <w:t>0</w:t>
      </w:r>
      <w:r>
        <w:rPr>
          <w:rFonts w:hint="eastAsia" w:ascii="黑体" w:hAnsi="黑体" w:eastAsia="黑体" w:cs="黑体"/>
          <w:bCs/>
          <w:i w:val="0"/>
          <w:iCs w:val="0"/>
          <w:color w:val="000000"/>
          <w:sz w:val="36"/>
          <w:szCs w:val="36"/>
        </w:rPr>
        <w:t>年十二月</w:t>
      </w:r>
    </w:p>
    <w:p>
      <w:pPr>
        <w:ind w:firstLine="3264" w:firstLineChars="739"/>
        <w:rPr>
          <w:rFonts w:hint="eastAsia" w:ascii="仿宋" w:hAnsi="仿宋" w:eastAsia="仿宋" w:cs="仿宋"/>
          <w:b/>
          <w:sz w:val="44"/>
          <w:szCs w:val="44"/>
        </w:rPr>
      </w:pPr>
    </w:p>
    <w:p>
      <w:pPr>
        <w:rPr>
          <w:rFonts w:hint="eastAsia" w:ascii="仿宋" w:hAnsi="仿宋" w:eastAsia="仿宋" w:cs="仿宋"/>
          <w:sz w:val="28"/>
          <w:szCs w:val="28"/>
        </w:rPr>
        <w:sectPr>
          <w:pgSz w:w="11906" w:h="16838"/>
          <w:pgMar w:top="1701" w:right="1800" w:bottom="1440" w:left="1800" w:header="851" w:footer="992" w:gutter="0"/>
          <w:pgNumType w:fmt="decimal"/>
          <w:cols w:space="720" w:num="1"/>
          <w:docGrid w:type="lines" w:linePitch="312" w:charSpace="0"/>
        </w:sectPr>
      </w:pPr>
    </w:p>
    <w:p>
      <w:pPr>
        <w:keepNext w:val="0"/>
        <w:keepLines w:val="0"/>
        <w:pageBreakBefore w:val="0"/>
        <w:widowControl w:val="0"/>
        <w:kinsoku/>
        <w:wordWrap/>
        <w:overflowPunct/>
        <w:topLinePunct w:val="0"/>
        <w:autoSpaceDE w:val="0"/>
        <w:autoSpaceDN w:val="0"/>
        <w:bidi w:val="0"/>
        <w:adjustRightInd w:val="0"/>
        <w:snapToGrid/>
        <w:jc w:val="center"/>
        <w:textAlignment w:val="auto"/>
        <w:outlineLvl w:val="2"/>
        <w:rPr>
          <w:rFonts w:hint="eastAsia" w:ascii="仿宋" w:hAnsi="仿宋" w:eastAsia="仿宋" w:cs="仿宋"/>
          <w:color w:val="000000" w:themeColor="text1"/>
          <w:kern w:val="0"/>
          <w:sz w:val="28"/>
          <w:szCs w:val="28"/>
          <w:lang w:val="en-US" w:eastAsia="zh-CN" w:bidi="ar-SA"/>
          <w14:textFill>
            <w14:solidFill>
              <w14:schemeClr w14:val="tx1"/>
            </w14:solidFill>
          </w14:textFill>
        </w:rPr>
      </w:pPr>
      <w:bookmarkStart w:id="0" w:name="_Toc11581"/>
      <w:bookmarkStart w:id="1" w:name="_Toc9170"/>
      <w:r>
        <w:rPr>
          <w:rFonts w:hint="eastAsia" w:ascii="仿宋" w:hAnsi="仿宋" w:eastAsia="仿宋" w:cs="仿宋"/>
          <w:b/>
          <w:color w:val="0070C0"/>
          <w:sz w:val="36"/>
          <w:szCs w:val="36"/>
        </w:rPr>
        <w:t>目   录</w:t>
      </w:r>
      <w:bookmarkEnd w:id="0"/>
      <w:bookmarkEnd w:id="1"/>
      <w:r>
        <w:rPr>
          <w:rFonts w:hint="eastAsia" w:ascii="仿宋" w:hAnsi="仿宋" w:eastAsia="仿宋" w:cs="仿宋"/>
          <w:b/>
          <w:color w:val="000000" w:themeColor="text1"/>
          <w:kern w:val="0"/>
          <w:sz w:val="28"/>
          <w:szCs w:val="28"/>
          <w14:textFill>
            <w14:solidFill>
              <w14:schemeClr w14:val="tx1"/>
            </w14:solidFill>
          </w14:textFill>
        </w:rPr>
        <w:fldChar w:fldCharType="begin"/>
      </w:r>
      <w:r>
        <w:rPr>
          <w:rFonts w:hint="eastAsia" w:ascii="仿宋" w:hAnsi="仿宋" w:eastAsia="仿宋" w:cs="仿宋"/>
          <w:b/>
          <w:color w:val="000000" w:themeColor="text1"/>
          <w:kern w:val="0"/>
          <w:sz w:val="28"/>
          <w:szCs w:val="28"/>
          <w14:textFill>
            <w14:solidFill>
              <w14:schemeClr w14:val="tx1"/>
            </w14:solidFill>
          </w14:textFill>
        </w:rPr>
        <w:instrText xml:space="preserve"> TOC \o "1-3" \h \z \u </w:instrText>
      </w:r>
      <w:r>
        <w:rPr>
          <w:rFonts w:hint="eastAsia" w:ascii="仿宋" w:hAnsi="仿宋" w:eastAsia="仿宋" w:cs="仿宋"/>
          <w:b/>
          <w:color w:val="000000" w:themeColor="text1"/>
          <w:kern w:val="0"/>
          <w:sz w:val="28"/>
          <w:szCs w:val="28"/>
          <w14:textFill>
            <w14:solidFill>
              <w14:schemeClr w14:val="tx1"/>
            </w14:solidFill>
          </w14:textFill>
        </w:rPr>
        <w:fldChar w:fldCharType="separate"/>
      </w:r>
    </w:p>
    <w:p>
      <w:pPr>
        <w:pStyle w:val="12"/>
        <w:keepNext w:val="0"/>
        <w:keepLines w:val="0"/>
        <w:pageBreakBefore w:val="0"/>
        <w:widowControl w:val="0"/>
        <w:tabs>
          <w:tab w:val="right" w:leader="dot" w:pos="8306"/>
        </w:tabs>
        <w:kinsoku/>
        <w:wordWrap/>
        <w:overflowPunct/>
        <w:topLinePunct w:val="0"/>
        <w:bidi w:val="0"/>
        <w:snapToGrid/>
        <w:textAlignment w:val="auto"/>
        <w:rPr>
          <w:rFonts w:hint="eastAsia"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bCs/>
          <w:color w:val="000000" w:themeColor="text1"/>
          <w:kern w:val="0"/>
          <w:sz w:val="28"/>
          <w:szCs w:val="28"/>
          <w14:textFill>
            <w14:solidFill>
              <w14:schemeClr w14:val="tx1"/>
            </w14:solidFill>
          </w14:textFill>
        </w:rPr>
        <w:fldChar w:fldCharType="begin"/>
      </w:r>
      <w:r>
        <w:rPr>
          <w:rFonts w:hint="eastAsia" w:ascii="仿宋" w:hAnsi="仿宋" w:eastAsia="仿宋" w:cs="仿宋"/>
          <w:b/>
          <w:bCs/>
          <w:color w:val="000000" w:themeColor="text1"/>
          <w:kern w:val="0"/>
          <w:sz w:val="28"/>
          <w:szCs w:val="28"/>
          <w14:textFill>
            <w14:solidFill>
              <w14:schemeClr w14:val="tx1"/>
            </w14:solidFill>
          </w14:textFill>
        </w:rPr>
        <w:instrText xml:space="preserve"> HYPERLINK \l _Toc899 </w:instrText>
      </w:r>
      <w:r>
        <w:rPr>
          <w:rFonts w:hint="eastAsia" w:ascii="仿宋" w:hAnsi="仿宋" w:eastAsia="仿宋" w:cs="仿宋"/>
          <w:b/>
          <w:bCs/>
          <w:color w:val="000000" w:themeColor="text1"/>
          <w:kern w:val="0"/>
          <w:sz w:val="28"/>
          <w:szCs w:val="28"/>
          <w14:textFill>
            <w14:solidFill>
              <w14:schemeClr w14:val="tx1"/>
            </w14:solidFill>
          </w14:textFill>
        </w:rPr>
        <w:fldChar w:fldCharType="separate"/>
      </w:r>
      <w:r>
        <w:rPr>
          <w:rFonts w:hint="eastAsia" w:ascii="仿宋" w:hAnsi="仿宋" w:eastAsia="仿宋" w:cs="仿宋"/>
          <w:b/>
          <w:bCs/>
          <w:color w:val="000000" w:themeColor="text1"/>
          <w:kern w:val="0"/>
          <w:sz w:val="28"/>
          <w:szCs w:val="28"/>
          <w14:textFill>
            <w14:solidFill>
              <w14:schemeClr w14:val="tx1"/>
            </w14:solidFill>
          </w14:textFill>
        </w:rPr>
        <w:t>前  言</w:t>
      </w:r>
      <w:r>
        <w:rPr>
          <w:rFonts w:hint="eastAsia" w:ascii="仿宋" w:hAnsi="仿宋" w:eastAsia="仿宋" w:cs="仿宋"/>
          <w:b/>
          <w:bCs/>
          <w:color w:val="000000" w:themeColor="text1"/>
          <w:sz w:val="28"/>
          <w:szCs w:val="28"/>
          <w14:textFill>
            <w14:solidFill>
              <w14:schemeClr w14:val="tx1"/>
            </w14:solidFill>
          </w14:textFill>
        </w:rPr>
        <w:tab/>
      </w:r>
      <w:r>
        <w:rPr>
          <w:rFonts w:hint="eastAsia" w:ascii="仿宋" w:hAnsi="仿宋" w:eastAsia="仿宋" w:cs="仿宋"/>
          <w:b/>
          <w:bCs/>
          <w:color w:val="000000" w:themeColor="text1"/>
          <w:sz w:val="28"/>
          <w:szCs w:val="28"/>
          <w14:textFill>
            <w14:solidFill>
              <w14:schemeClr w14:val="tx1"/>
            </w14:solidFill>
          </w14:textFill>
        </w:rPr>
        <w:fldChar w:fldCharType="begin"/>
      </w:r>
      <w:r>
        <w:rPr>
          <w:rFonts w:hint="eastAsia" w:ascii="仿宋" w:hAnsi="仿宋" w:eastAsia="仿宋" w:cs="仿宋"/>
          <w:b/>
          <w:bCs/>
          <w:color w:val="000000" w:themeColor="text1"/>
          <w:sz w:val="28"/>
          <w:szCs w:val="28"/>
          <w14:textFill>
            <w14:solidFill>
              <w14:schemeClr w14:val="tx1"/>
            </w14:solidFill>
          </w14:textFill>
        </w:rPr>
        <w:instrText xml:space="preserve"> PAGEREF _Toc899 </w:instrText>
      </w:r>
      <w:r>
        <w:rPr>
          <w:rFonts w:hint="eastAsia" w:ascii="仿宋" w:hAnsi="仿宋" w:eastAsia="仿宋" w:cs="仿宋"/>
          <w:b/>
          <w:bCs/>
          <w:color w:val="000000" w:themeColor="text1"/>
          <w:sz w:val="28"/>
          <w:szCs w:val="28"/>
          <w14:textFill>
            <w14:solidFill>
              <w14:schemeClr w14:val="tx1"/>
            </w14:solidFill>
          </w14:textFill>
        </w:rPr>
        <w:fldChar w:fldCharType="separate"/>
      </w:r>
      <w:r>
        <w:rPr>
          <w:rFonts w:hint="eastAsia" w:ascii="仿宋" w:hAnsi="仿宋" w:eastAsia="仿宋" w:cs="仿宋"/>
          <w:b/>
          <w:bCs/>
          <w:color w:val="000000" w:themeColor="text1"/>
          <w:sz w:val="28"/>
          <w:szCs w:val="28"/>
          <w14:textFill>
            <w14:solidFill>
              <w14:schemeClr w14:val="tx1"/>
            </w14:solidFill>
          </w14:textFill>
        </w:rPr>
        <w:t>1</w:t>
      </w:r>
      <w:r>
        <w:rPr>
          <w:rFonts w:hint="eastAsia" w:ascii="仿宋" w:hAnsi="仿宋" w:eastAsia="仿宋" w:cs="仿宋"/>
          <w:b/>
          <w:bCs/>
          <w:color w:val="000000" w:themeColor="text1"/>
          <w:sz w:val="28"/>
          <w:szCs w:val="28"/>
          <w14:textFill>
            <w14:solidFill>
              <w14:schemeClr w14:val="tx1"/>
            </w14:solidFill>
          </w14:textFill>
        </w:rPr>
        <w:fldChar w:fldCharType="end"/>
      </w:r>
      <w:r>
        <w:rPr>
          <w:rFonts w:hint="eastAsia" w:ascii="仿宋" w:hAnsi="仿宋" w:eastAsia="仿宋" w:cs="仿宋"/>
          <w:b/>
          <w:bCs/>
          <w:color w:val="000000" w:themeColor="text1"/>
          <w:kern w:val="0"/>
          <w:sz w:val="28"/>
          <w:szCs w:val="28"/>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bidi w:val="0"/>
        <w:snapToGrid/>
        <w:textAlignment w:val="auto"/>
        <w:rPr>
          <w:rFonts w:hint="eastAsia"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bCs/>
          <w:color w:val="000000" w:themeColor="text1"/>
          <w:kern w:val="0"/>
          <w:sz w:val="28"/>
          <w:szCs w:val="28"/>
          <w14:textFill>
            <w14:solidFill>
              <w14:schemeClr w14:val="tx1"/>
            </w14:solidFill>
          </w14:textFill>
        </w:rPr>
        <w:fldChar w:fldCharType="begin"/>
      </w:r>
      <w:r>
        <w:rPr>
          <w:rFonts w:hint="eastAsia" w:ascii="仿宋" w:hAnsi="仿宋" w:eastAsia="仿宋" w:cs="仿宋"/>
          <w:b/>
          <w:bCs/>
          <w:color w:val="000000" w:themeColor="text1"/>
          <w:kern w:val="0"/>
          <w:sz w:val="28"/>
          <w:szCs w:val="28"/>
          <w14:textFill>
            <w14:solidFill>
              <w14:schemeClr w14:val="tx1"/>
            </w14:solidFill>
          </w14:textFill>
        </w:rPr>
        <w:instrText xml:space="preserve"> HYPERLINK \l _Toc3328 </w:instrText>
      </w:r>
      <w:r>
        <w:rPr>
          <w:rFonts w:hint="eastAsia" w:ascii="仿宋" w:hAnsi="仿宋" w:eastAsia="仿宋" w:cs="仿宋"/>
          <w:b/>
          <w:bCs/>
          <w:color w:val="000000" w:themeColor="text1"/>
          <w:kern w:val="0"/>
          <w:sz w:val="28"/>
          <w:szCs w:val="28"/>
          <w14:textFill>
            <w14:solidFill>
              <w14:schemeClr w14:val="tx1"/>
            </w14:solidFill>
          </w14:textFill>
        </w:rPr>
        <w:fldChar w:fldCharType="separate"/>
      </w:r>
      <w:r>
        <w:rPr>
          <w:rFonts w:hint="eastAsia" w:ascii="仿宋" w:hAnsi="仿宋" w:eastAsia="仿宋" w:cs="仿宋"/>
          <w:b/>
          <w:bCs/>
          <w:color w:val="000000" w:themeColor="text1"/>
          <w:kern w:val="0"/>
          <w:sz w:val="28"/>
          <w:szCs w:val="28"/>
          <w14:textFill>
            <w14:solidFill>
              <w14:schemeClr w14:val="tx1"/>
            </w14:solidFill>
          </w14:textFill>
        </w:rPr>
        <w:t>第一部分  毕业生基本情况</w:t>
      </w:r>
      <w:r>
        <w:rPr>
          <w:rFonts w:hint="eastAsia" w:ascii="仿宋" w:hAnsi="仿宋" w:eastAsia="仿宋" w:cs="仿宋"/>
          <w:b/>
          <w:bCs/>
          <w:color w:val="000000" w:themeColor="text1"/>
          <w:sz w:val="28"/>
          <w:szCs w:val="28"/>
          <w14:textFill>
            <w14:solidFill>
              <w14:schemeClr w14:val="tx1"/>
            </w14:solidFill>
          </w14:textFill>
        </w:rPr>
        <w:tab/>
      </w:r>
      <w:r>
        <w:rPr>
          <w:rFonts w:hint="eastAsia" w:ascii="仿宋" w:hAnsi="仿宋" w:eastAsia="仿宋" w:cs="仿宋"/>
          <w:b/>
          <w:bCs/>
          <w:color w:val="000000" w:themeColor="text1"/>
          <w:sz w:val="28"/>
          <w:szCs w:val="28"/>
          <w14:textFill>
            <w14:solidFill>
              <w14:schemeClr w14:val="tx1"/>
            </w14:solidFill>
          </w14:textFill>
        </w:rPr>
        <w:fldChar w:fldCharType="begin"/>
      </w:r>
      <w:r>
        <w:rPr>
          <w:rFonts w:hint="eastAsia" w:ascii="仿宋" w:hAnsi="仿宋" w:eastAsia="仿宋" w:cs="仿宋"/>
          <w:b/>
          <w:bCs/>
          <w:color w:val="000000" w:themeColor="text1"/>
          <w:sz w:val="28"/>
          <w:szCs w:val="28"/>
          <w14:textFill>
            <w14:solidFill>
              <w14:schemeClr w14:val="tx1"/>
            </w14:solidFill>
          </w14:textFill>
        </w:rPr>
        <w:instrText xml:space="preserve"> PAGEREF _Toc3328 </w:instrText>
      </w:r>
      <w:r>
        <w:rPr>
          <w:rFonts w:hint="eastAsia" w:ascii="仿宋" w:hAnsi="仿宋" w:eastAsia="仿宋" w:cs="仿宋"/>
          <w:b/>
          <w:bCs/>
          <w:color w:val="000000" w:themeColor="text1"/>
          <w:sz w:val="28"/>
          <w:szCs w:val="28"/>
          <w14:textFill>
            <w14:solidFill>
              <w14:schemeClr w14:val="tx1"/>
            </w14:solidFill>
          </w14:textFill>
        </w:rPr>
        <w:fldChar w:fldCharType="separate"/>
      </w:r>
      <w:r>
        <w:rPr>
          <w:rFonts w:hint="eastAsia" w:ascii="仿宋" w:hAnsi="仿宋" w:eastAsia="仿宋" w:cs="仿宋"/>
          <w:b/>
          <w:bCs/>
          <w:color w:val="000000" w:themeColor="text1"/>
          <w:sz w:val="28"/>
          <w:szCs w:val="28"/>
          <w14:textFill>
            <w14:solidFill>
              <w14:schemeClr w14:val="tx1"/>
            </w14:solidFill>
          </w14:textFill>
        </w:rPr>
        <w:t>3</w:t>
      </w:r>
      <w:r>
        <w:rPr>
          <w:rFonts w:hint="eastAsia" w:ascii="仿宋" w:hAnsi="仿宋" w:eastAsia="仿宋" w:cs="仿宋"/>
          <w:b/>
          <w:bCs/>
          <w:color w:val="000000" w:themeColor="text1"/>
          <w:sz w:val="28"/>
          <w:szCs w:val="28"/>
          <w14:textFill>
            <w14:solidFill>
              <w14:schemeClr w14:val="tx1"/>
            </w14:solidFill>
          </w14:textFill>
        </w:rPr>
        <w:fldChar w:fldCharType="end"/>
      </w:r>
      <w:r>
        <w:rPr>
          <w:rFonts w:hint="eastAsia" w:ascii="仿宋" w:hAnsi="仿宋" w:eastAsia="仿宋" w:cs="仿宋"/>
          <w:b/>
          <w:bCs/>
          <w:color w:val="000000" w:themeColor="text1"/>
          <w:kern w:val="0"/>
          <w:sz w:val="28"/>
          <w:szCs w:val="28"/>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bidi w:val="0"/>
        <w:snapToGrid/>
        <w:textAlignment w:val="auto"/>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kern w:val="0"/>
          <w:sz w:val="28"/>
          <w:szCs w:val="28"/>
          <w14:textFill>
            <w14:solidFill>
              <w14:schemeClr w14:val="tx1"/>
            </w14:solidFill>
          </w14:textFill>
        </w:rPr>
        <w:fldChar w:fldCharType="begin"/>
      </w:r>
      <w:r>
        <w:rPr>
          <w:rFonts w:hint="eastAsia" w:ascii="仿宋" w:hAnsi="仿宋" w:eastAsia="仿宋" w:cs="仿宋"/>
          <w:color w:val="000000" w:themeColor="text1"/>
          <w:kern w:val="0"/>
          <w:sz w:val="28"/>
          <w:szCs w:val="28"/>
          <w14:textFill>
            <w14:solidFill>
              <w14:schemeClr w14:val="tx1"/>
            </w14:solidFill>
          </w14:textFill>
        </w:rPr>
        <w:instrText xml:space="preserve"> HYPERLINK \l _Toc24121 </w:instrText>
      </w:r>
      <w:r>
        <w:rPr>
          <w:rFonts w:hint="eastAsia" w:ascii="仿宋" w:hAnsi="仿宋" w:eastAsia="仿宋" w:cs="仿宋"/>
          <w:color w:val="000000" w:themeColor="text1"/>
          <w:kern w:val="0"/>
          <w:sz w:val="28"/>
          <w:szCs w:val="28"/>
          <w14:textFill>
            <w14:solidFill>
              <w14:schemeClr w14:val="tx1"/>
            </w14:solidFill>
          </w14:textFill>
        </w:rPr>
        <w:fldChar w:fldCharType="separate"/>
      </w:r>
      <w:r>
        <w:rPr>
          <w:rFonts w:hint="eastAsia" w:ascii="仿宋" w:hAnsi="仿宋" w:eastAsia="仿宋" w:cs="仿宋"/>
          <w:color w:val="000000" w:themeColor="text1"/>
          <w:sz w:val="28"/>
          <w:szCs w:val="28"/>
          <w14:textFill>
            <w14:solidFill>
              <w14:schemeClr w14:val="tx1"/>
            </w14:solidFill>
          </w14:textFill>
        </w:rPr>
        <w:t>1.1 毕业生总体规模和结构</w:t>
      </w:r>
      <w:r>
        <w:rPr>
          <w:rFonts w:hint="eastAsia" w:ascii="仿宋" w:hAnsi="仿宋" w:eastAsia="仿宋" w:cs="仿宋"/>
          <w:color w:val="000000" w:themeColor="text1"/>
          <w:sz w:val="28"/>
          <w:szCs w:val="28"/>
          <w14:textFill>
            <w14:solidFill>
              <w14:schemeClr w14:val="tx1"/>
            </w14:solidFill>
          </w14:textFill>
        </w:rPr>
        <w:tab/>
      </w:r>
      <w:r>
        <w:rPr>
          <w:rFonts w:hint="eastAsia" w:ascii="仿宋" w:hAnsi="仿宋" w:eastAsia="仿宋" w:cs="仿宋"/>
          <w:color w:val="000000" w:themeColor="text1"/>
          <w:sz w:val="28"/>
          <w:szCs w:val="28"/>
          <w14:textFill>
            <w14:solidFill>
              <w14:schemeClr w14:val="tx1"/>
            </w14:solidFill>
          </w14:textFill>
        </w:rPr>
        <w:fldChar w:fldCharType="begin"/>
      </w:r>
      <w:r>
        <w:rPr>
          <w:rFonts w:hint="eastAsia" w:ascii="仿宋" w:hAnsi="仿宋" w:eastAsia="仿宋" w:cs="仿宋"/>
          <w:color w:val="000000" w:themeColor="text1"/>
          <w:sz w:val="28"/>
          <w:szCs w:val="28"/>
          <w14:textFill>
            <w14:solidFill>
              <w14:schemeClr w14:val="tx1"/>
            </w14:solidFill>
          </w14:textFill>
        </w:rPr>
        <w:instrText xml:space="preserve"> PAGEREF _Toc24121 </w:instrText>
      </w:r>
      <w:r>
        <w:rPr>
          <w:rFonts w:hint="eastAsia" w:ascii="仿宋" w:hAnsi="仿宋" w:eastAsia="仿宋" w:cs="仿宋"/>
          <w:color w:val="000000" w:themeColor="text1"/>
          <w:sz w:val="28"/>
          <w:szCs w:val="28"/>
          <w14:textFill>
            <w14:solidFill>
              <w14:schemeClr w14:val="tx1"/>
            </w14:solidFill>
          </w14:textFill>
        </w:rPr>
        <w:fldChar w:fldCharType="separate"/>
      </w:r>
      <w:r>
        <w:rPr>
          <w:rFonts w:hint="eastAsia" w:ascii="仿宋" w:hAnsi="仿宋" w:eastAsia="仿宋" w:cs="仿宋"/>
          <w:color w:val="000000" w:themeColor="text1"/>
          <w:sz w:val="28"/>
          <w:szCs w:val="28"/>
          <w14:textFill>
            <w14:solidFill>
              <w14:schemeClr w14:val="tx1"/>
            </w14:solidFill>
          </w14:textFill>
        </w:rPr>
        <w:t>3</w:t>
      </w:r>
      <w:r>
        <w:rPr>
          <w:rFonts w:hint="eastAsia" w:ascii="仿宋" w:hAnsi="仿宋" w:eastAsia="仿宋" w:cs="仿宋"/>
          <w:color w:val="000000" w:themeColor="text1"/>
          <w:sz w:val="28"/>
          <w:szCs w:val="28"/>
          <w14:textFill>
            <w14:solidFill>
              <w14:schemeClr w14:val="tx1"/>
            </w14:solidFill>
          </w14:textFill>
        </w:rPr>
        <w:fldChar w:fldCharType="end"/>
      </w:r>
      <w:r>
        <w:rPr>
          <w:rFonts w:hint="eastAsia" w:ascii="仿宋" w:hAnsi="仿宋" w:eastAsia="仿宋" w:cs="仿宋"/>
          <w:color w:val="000000" w:themeColor="text1"/>
          <w:kern w:val="0"/>
          <w:sz w:val="28"/>
          <w:szCs w:val="28"/>
          <w14:textFill>
            <w14:solidFill>
              <w14:schemeClr w14:val="tx1"/>
            </w14:solidFill>
          </w14:textFill>
        </w:rPr>
        <w:fldChar w:fldCharType="end"/>
      </w:r>
    </w:p>
    <w:p>
      <w:pPr>
        <w:pStyle w:val="8"/>
        <w:keepNext w:val="0"/>
        <w:keepLines w:val="0"/>
        <w:pageBreakBefore w:val="0"/>
        <w:widowControl w:val="0"/>
        <w:tabs>
          <w:tab w:val="right" w:leader="dot" w:pos="8306"/>
        </w:tabs>
        <w:kinsoku/>
        <w:wordWrap/>
        <w:overflowPunct/>
        <w:topLinePunct w:val="0"/>
        <w:bidi w:val="0"/>
        <w:snapToGrid/>
        <w:textAlignment w:val="auto"/>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kern w:val="0"/>
          <w:sz w:val="28"/>
          <w:szCs w:val="28"/>
          <w14:textFill>
            <w14:solidFill>
              <w14:schemeClr w14:val="tx1"/>
            </w14:solidFill>
          </w14:textFill>
        </w:rPr>
        <w:fldChar w:fldCharType="begin"/>
      </w:r>
      <w:r>
        <w:rPr>
          <w:rFonts w:hint="eastAsia" w:ascii="仿宋" w:hAnsi="仿宋" w:eastAsia="仿宋" w:cs="仿宋"/>
          <w:color w:val="000000" w:themeColor="text1"/>
          <w:kern w:val="0"/>
          <w:sz w:val="28"/>
          <w:szCs w:val="28"/>
          <w14:textFill>
            <w14:solidFill>
              <w14:schemeClr w14:val="tx1"/>
            </w14:solidFill>
          </w14:textFill>
        </w:rPr>
        <w:instrText xml:space="preserve"> HYPERLINK \l _Toc6252 </w:instrText>
      </w:r>
      <w:r>
        <w:rPr>
          <w:rFonts w:hint="eastAsia" w:ascii="仿宋" w:hAnsi="仿宋" w:eastAsia="仿宋" w:cs="仿宋"/>
          <w:color w:val="000000" w:themeColor="text1"/>
          <w:kern w:val="0"/>
          <w:sz w:val="28"/>
          <w:szCs w:val="28"/>
          <w14:textFill>
            <w14:solidFill>
              <w14:schemeClr w14:val="tx1"/>
            </w14:solidFill>
          </w14:textFill>
        </w:rPr>
        <w:fldChar w:fldCharType="separate"/>
      </w:r>
      <w:r>
        <w:rPr>
          <w:rFonts w:hint="eastAsia" w:ascii="仿宋" w:hAnsi="仿宋" w:eastAsia="仿宋" w:cs="仿宋"/>
          <w:color w:val="000000" w:themeColor="text1"/>
          <w:sz w:val="28"/>
          <w:szCs w:val="28"/>
          <w14:textFill>
            <w14:solidFill>
              <w14:schemeClr w14:val="tx1"/>
            </w14:solidFill>
          </w14:textFill>
        </w:rPr>
        <w:t>1.1.1 毕业生性别比例</w:t>
      </w:r>
      <w:r>
        <w:rPr>
          <w:rFonts w:hint="eastAsia" w:ascii="仿宋" w:hAnsi="仿宋" w:eastAsia="仿宋" w:cs="仿宋"/>
          <w:color w:val="000000" w:themeColor="text1"/>
          <w:sz w:val="28"/>
          <w:szCs w:val="28"/>
          <w14:textFill>
            <w14:solidFill>
              <w14:schemeClr w14:val="tx1"/>
            </w14:solidFill>
          </w14:textFill>
        </w:rPr>
        <w:tab/>
      </w:r>
      <w:r>
        <w:rPr>
          <w:rFonts w:hint="eastAsia" w:ascii="仿宋" w:hAnsi="仿宋" w:eastAsia="仿宋" w:cs="仿宋"/>
          <w:color w:val="000000" w:themeColor="text1"/>
          <w:sz w:val="28"/>
          <w:szCs w:val="28"/>
          <w14:textFill>
            <w14:solidFill>
              <w14:schemeClr w14:val="tx1"/>
            </w14:solidFill>
          </w14:textFill>
        </w:rPr>
        <w:fldChar w:fldCharType="begin"/>
      </w:r>
      <w:r>
        <w:rPr>
          <w:rFonts w:hint="eastAsia" w:ascii="仿宋" w:hAnsi="仿宋" w:eastAsia="仿宋" w:cs="仿宋"/>
          <w:color w:val="000000" w:themeColor="text1"/>
          <w:sz w:val="28"/>
          <w:szCs w:val="28"/>
          <w14:textFill>
            <w14:solidFill>
              <w14:schemeClr w14:val="tx1"/>
            </w14:solidFill>
          </w14:textFill>
        </w:rPr>
        <w:instrText xml:space="preserve"> PAGEREF _Toc6252 </w:instrText>
      </w:r>
      <w:r>
        <w:rPr>
          <w:rFonts w:hint="eastAsia" w:ascii="仿宋" w:hAnsi="仿宋" w:eastAsia="仿宋" w:cs="仿宋"/>
          <w:color w:val="000000" w:themeColor="text1"/>
          <w:sz w:val="28"/>
          <w:szCs w:val="28"/>
          <w14:textFill>
            <w14:solidFill>
              <w14:schemeClr w14:val="tx1"/>
            </w14:solidFill>
          </w14:textFill>
        </w:rPr>
        <w:fldChar w:fldCharType="separate"/>
      </w:r>
      <w:r>
        <w:rPr>
          <w:rFonts w:hint="eastAsia" w:ascii="仿宋" w:hAnsi="仿宋" w:eastAsia="仿宋" w:cs="仿宋"/>
          <w:color w:val="000000" w:themeColor="text1"/>
          <w:sz w:val="28"/>
          <w:szCs w:val="28"/>
          <w14:textFill>
            <w14:solidFill>
              <w14:schemeClr w14:val="tx1"/>
            </w14:solidFill>
          </w14:textFill>
        </w:rPr>
        <w:t>3</w:t>
      </w:r>
      <w:r>
        <w:rPr>
          <w:rFonts w:hint="eastAsia" w:ascii="仿宋" w:hAnsi="仿宋" w:eastAsia="仿宋" w:cs="仿宋"/>
          <w:color w:val="000000" w:themeColor="text1"/>
          <w:sz w:val="28"/>
          <w:szCs w:val="28"/>
          <w14:textFill>
            <w14:solidFill>
              <w14:schemeClr w14:val="tx1"/>
            </w14:solidFill>
          </w14:textFill>
        </w:rPr>
        <w:fldChar w:fldCharType="end"/>
      </w:r>
      <w:r>
        <w:rPr>
          <w:rFonts w:hint="eastAsia" w:ascii="仿宋" w:hAnsi="仿宋" w:eastAsia="仿宋" w:cs="仿宋"/>
          <w:color w:val="000000" w:themeColor="text1"/>
          <w:kern w:val="0"/>
          <w:sz w:val="28"/>
          <w:szCs w:val="28"/>
          <w14:textFill>
            <w14:solidFill>
              <w14:schemeClr w14:val="tx1"/>
            </w14:solidFill>
          </w14:textFill>
        </w:rPr>
        <w:fldChar w:fldCharType="end"/>
      </w:r>
    </w:p>
    <w:p>
      <w:pPr>
        <w:pStyle w:val="8"/>
        <w:keepNext w:val="0"/>
        <w:keepLines w:val="0"/>
        <w:pageBreakBefore w:val="0"/>
        <w:widowControl w:val="0"/>
        <w:tabs>
          <w:tab w:val="right" w:leader="dot" w:pos="8306"/>
        </w:tabs>
        <w:kinsoku/>
        <w:wordWrap/>
        <w:overflowPunct/>
        <w:topLinePunct w:val="0"/>
        <w:bidi w:val="0"/>
        <w:snapToGrid/>
        <w:textAlignment w:val="auto"/>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kern w:val="0"/>
          <w:sz w:val="28"/>
          <w:szCs w:val="28"/>
          <w14:textFill>
            <w14:solidFill>
              <w14:schemeClr w14:val="tx1"/>
            </w14:solidFill>
          </w14:textFill>
        </w:rPr>
        <w:fldChar w:fldCharType="begin"/>
      </w:r>
      <w:r>
        <w:rPr>
          <w:rFonts w:hint="eastAsia" w:ascii="仿宋" w:hAnsi="仿宋" w:eastAsia="仿宋" w:cs="仿宋"/>
          <w:color w:val="000000" w:themeColor="text1"/>
          <w:kern w:val="0"/>
          <w:sz w:val="28"/>
          <w:szCs w:val="28"/>
          <w14:textFill>
            <w14:solidFill>
              <w14:schemeClr w14:val="tx1"/>
            </w14:solidFill>
          </w14:textFill>
        </w:rPr>
        <w:instrText xml:space="preserve"> HYPERLINK \l _Toc15213 </w:instrText>
      </w:r>
      <w:r>
        <w:rPr>
          <w:rFonts w:hint="eastAsia" w:ascii="仿宋" w:hAnsi="仿宋" w:eastAsia="仿宋" w:cs="仿宋"/>
          <w:color w:val="000000" w:themeColor="text1"/>
          <w:kern w:val="0"/>
          <w:sz w:val="28"/>
          <w:szCs w:val="28"/>
          <w14:textFill>
            <w14:solidFill>
              <w14:schemeClr w14:val="tx1"/>
            </w14:solidFill>
          </w14:textFill>
        </w:rPr>
        <w:fldChar w:fldCharType="separate"/>
      </w:r>
      <w:r>
        <w:rPr>
          <w:rFonts w:hint="eastAsia" w:ascii="仿宋" w:hAnsi="仿宋" w:eastAsia="仿宋" w:cs="仿宋"/>
          <w:color w:val="000000" w:themeColor="text1"/>
          <w:sz w:val="28"/>
          <w:szCs w:val="28"/>
          <w14:textFill>
            <w14:solidFill>
              <w14:schemeClr w14:val="tx1"/>
            </w14:solidFill>
          </w14:textFill>
        </w:rPr>
        <w:t>1.1.2 毕业生民族分布</w:t>
      </w:r>
      <w:r>
        <w:rPr>
          <w:rFonts w:hint="eastAsia" w:ascii="仿宋" w:hAnsi="仿宋" w:eastAsia="仿宋" w:cs="仿宋"/>
          <w:color w:val="000000" w:themeColor="text1"/>
          <w:sz w:val="28"/>
          <w:szCs w:val="28"/>
          <w14:textFill>
            <w14:solidFill>
              <w14:schemeClr w14:val="tx1"/>
            </w14:solidFill>
          </w14:textFill>
        </w:rPr>
        <w:tab/>
      </w:r>
      <w:r>
        <w:rPr>
          <w:rFonts w:hint="eastAsia" w:ascii="仿宋" w:hAnsi="仿宋" w:eastAsia="仿宋" w:cs="仿宋"/>
          <w:color w:val="000000" w:themeColor="text1"/>
          <w:sz w:val="28"/>
          <w:szCs w:val="28"/>
          <w14:textFill>
            <w14:solidFill>
              <w14:schemeClr w14:val="tx1"/>
            </w14:solidFill>
          </w14:textFill>
        </w:rPr>
        <w:fldChar w:fldCharType="begin"/>
      </w:r>
      <w:r>
        <w:rPr>
          <w:rFonts w:hint="eastAsia" w:ascii="仿宋" w:hAnsi="仿宋" w:eastAsia="仿宋" w:cs="仿宋"/>
          <w:color w:val="000000" w:themeColor="text1"/>
          <w:sz w:val="28"/>
          <w:szCs w:val="28"/>
          <w14:textFill>
            <w14:solidFill>
              <w14:schemeClr w14:val="tx1"/>
            </w14:solidFill>
          </w14:textFill>
        </w:rPr>
        <w:instrText xml:space="preserve"> PAGEREF _Toc15213 </w:instrText>
      </w:r>
      <w:r>
        <w:rPr>
          <w:rFonts w:hint="eastAsia" w:ascii="仿宋" w:hAnsi="仿宋" w:eastAsia="仿宋" w:cs="仿宋"/>
          <w:color w:val="000000" w:themeColor="text1"/>
          <w:sz w:val="28"/>
          <w:szCs w:val="28"/>
          <w14:textFill>
            <w14:solidFill>
              <w14:schemeClr w14:val="tx1"/>
            </w14:solidFill>
          </w14:textFill>
        </w:rPr>
        <w:fldChar w:fldCharType="separate"/>
      </w:r>
      <w:r>
        <w:rPr>
          <w:rFonts w:hint="eastAsia" w:ascii="仿宋" w:hAnsi="仿宋" w:eastAsia="仿宋" w:cs="仿宋"/>
          <w:color w:val="000000" w:themeColor="text1"/>
          <w:sz w:val="28"/>
          <w:szCs w:val="28"/>
          <w14:textFill>
            <w14:solidFill>
              <w14:schemeClr w14:val="tx1"/>
            </w14:solidFill>
          </w14:textFill>
        </w:rPr>
        <w:t>4</w:t>
      </w:r>
      <w:r>
        <w:rPr>
          <w:rFonts w:hint="eastAsia" w:ascii="仿宋" w:hAnsi="仿宋" w:eastAsia="仿宋" w:cs="仿宋"/>
          <w:color w:val="000000" w:themeColor="text1"/>
          <w:sz w:val="28"/>
          <w:szCs w:val="28"/>
          <w14:textFill>
            <w14:solidFill>
              <w14:schemeClr w14:val="tx1"/>
            </w14:solidFill>
          </w14:textFill>
        </w:rPr>
        <w:fldChar w:fldCharType="end"/>
      </w:r>
      <w:r>
        <w:rPr>
          <w:rFonts w:hint="eastAsia" w:ascii="仿宋" w:hAnsi="仿宋" w:eastAsia="仿宋" w:cs="仿宋"/>
          <w:color w:val="000000" w:themeColor="text1"/>
          <w:kern w:val="0"/>
          <w:sz w:val="28"/>
          <w:szCs w:val="28"/>
          <w14:textFill>
            <w14:solidFill>
              <w14:schemeClr w14:val="tx1"/>
            </w14:solidFill>
          </w14:textFill>
        </w:rPr>
        <w:fldChar w:fldCharType="end"/>
      </w:r>
    </w:p>
    <w:p>
      <w:pPr>
        <w:pStyle w:val="8"/>
        <w:keepNext w:val="0"/>
        <w:keepLines w:val="0"/>
        <w:pageBreakBefore w:val="0"/>
        <w:widowControl w:val="0"/>
        <w:tabs>
          <w:tab w:val="right" w:leader="dot" w:pos="8306"/>
        </w:tabs>
        <w:kinsoku/>
        <w:wordWrap/>
        <w:overflowPunct/>
        <w:topLinePunct w:val="0"/>
        <w:bidi w:val="0"/>
        <w:snapToGrid/>
        <w:textAlignment w:val="auto"/>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kern w:val="0"/>
          <w:sz w:val="28"/>
          <w:szCs w:val="28"/>
          <w14:textFill>
            <w14:solidFill>
              <w14:schemeClr w14:val="tx1"/>
            </w14:solidFill>
          </w14:textFill>
        </w:rPr>
        <w:fldChar w:fldCharType="begin"/>
      </w:r>
      <w:r>
        <w:rPr>
          <w:rFonts w:hint="eastAsia" w:ascii="仿宋" w:hAnsi="仿宋" w:eastAsia="仿宋" w:cs="仿宋"/>
          <w:color w:val="000000" w:themeColor="text1"/>
          <w:kern w:val="0"/>
          <w:sz w:val="28"/>
          <w:szCs w:val="28"/>
          <w14:textFill>
            <w14:solidFill>
              <w14:schemeClr w14:val="tx1"/>
            </w14:solidFill>
          </w14:textFill>
        </w:rPr>
        <w:instrText xml:space="preserve"> HYPERLINK \l _Toc3086 </w:instrText>
      </w:r>
      <w:r>
        <w:rPr>
          <w:rFonts w:hint="eastAsia" w:ascii="仿宋" w:hAnsi="仿宋" w:eastAsia="仿宋" w:cs="仿宋"/>
          <w:color w:val="000000" w:themeColor="text1"/>
          <w:kern w:val="0"/>
          <w:sz w:val="28"/>
          <w:szCs w:val="28"/>
          <w14:textFill>
            <w14:solidFill>
              <w14:schemeClr w14:val="tx1"/>
            </w14:solidFill>
          </w14:textFill>
        </w:rPr>
        <w:fldChar w:fldCharType="separate"/>
      </w:r>
      <w:r>
        <w:rPr>
          <w:rFonts w:hint="eastAsia" w:ascii="仿宋" w:hAnsi="仿宋" w:eastAsia="仿宋" w:cs="仿宋"/>
          <w:color w:val="000000" w:themeColor="text1"/>
          <w:sz w:val="28"/>
          <w:szCs w:val="28"/>
          <w14:textFill>
            <w14:solidFill>
              <w14:schemeClr w14:val="tx1"/>
            </w14:solidFill>
          </w14:textFill>
        </w:rPr>
        <w:t>1.1.3 毕业生生源地区分布</w:t>
      </w:r>
      <w:r>
        <w:rPr>
          <w:rFonts w:hint="eastAsia" w:ascii="仿宋" w:hAnsi="仿宋" w:eastAsia="仿宋" w:cs="仿宋"/>
          <w:color w:val="000000" w:themeColor="text1"/>
          <w:sz w:val="28"/>
          <w:szCs w:val="28"/>
          <w14:textFill>
            <w14:solidFill>
              <w14:schemeClr w14:val="tx1"/>
            </w14:solidFill>
          </w14:textFill>
        </w:rPr>
        <w:tab/>
      </w:r>
      <w:r>
        <w:rPr>
          <w:rFonts w:hint="eastAsia" w:ascii="仿宋" w:hAnsi="仿宋" w:eastAsia="仿宋" w:cs="仿宋"/>
          <w:color w:val="000000" w:themeColor="text1"/>
          <w:sz w:val="28"/>
          <w:szCs w:val="28"/>
          <w14:textFill>
            <w14:solidFill>
              <w14:schemeClr w14:val="tx1"/>
            </w14:solidFill>
          </w14:textFill>
        </w:rPr>
        <w:fldChar w:fldCharType="begin"/>
      </w:r>
      <w:r>
        <w:rPr>
          <w:rFonts w:hint="eastAsia" w:ascii="仿宋" w:hAnsi="仿宋" w:eastAsia="仿宋" w:cs="仿宋"/>
          <w:color w:val="000000" w:themeColor="text1"/>
          <w:sz w:val="28"/>
          <w:szCs w:val="28"/>
          <w14:textFill>
            <w14:solidFill>
              <w14:schemeClr w14:val="tx1"/>
            </w14:solidFill>
          </w14:textFill>
        </w:rPr>
        <w:instrText xml:space="preserve"> PAGEREF _Toc3086 </w:instrText>
      </w:r>
      <w:r>
        <w:rPr>
          <w:rFonts w:hint="eastAsia" w:ascii="仿宋" w:hAnsi="仿宋" w:eastAsia="仿宋" w:cs="仿宋"/>
          <w:color w:val="000000" w:themeColor="text1"/>
          <w:sz w:val="28"/>
          <w:szCs w:val="28"/>
          <w14:textFill>
            <w14:solidFill>
              <w14:schemeClr w14:val="tx1"/>
            </w14:solidFill>
          </w14:textFill>
        </w:rPr>
        <w:fldChar w:fldCharType="separate"/>
      </w:r>
      <w:r>
        <w:rPr>
          <w:rFonts w:hint="eastAsia" w:ascii="仿宋" w:hAnsi="仿宋" w:eastAsia="仿宋" w:cs="仿宋"/>
          <w:color w:val="000000" w:themeColor="text1"/>
          <w:sz w:val="28"/>
          <w:szCs w:val="28"/>
          <w14:textFill>
            <w14:solidFill>
              <w14:schemeClr w14:val="tx1"/>
            </w14:solidFill>
          </w14:textFill>
        </w:rPr>
        <w:t>5</w:t>
      </w:r>
      <w:r>
        <w:rPr>
          <w:rFonts w:hint="eastAsia" w:ascii="仿宋" w:hAnsi="仿宋" w:eastAsia="仿宋" w:cs="仿宋"/>
          <w:color w:val="000000" w:themeColor="text1"/>
          <w:sz w:val="28"/>
          <w:szCs w:val="28"/>
          <w14:textFill>
            <w14:solidFill>
              <w14:schemeClr w14:val="tx1"/>
            </w14:solidFill>
          </w14:textFill>
        </w:rPr>
        <w:fldChar w:fldCharType="end"/>
      </w:r>
      <w:r>
        <w:rPr>
          <w:rFonts w:hint="eastAsia" w:ascii="仿宋" w:hAnsi="仿宋" w:eastAsia="仿宋" w:cs="仿宋"/>
          <w:color w:val="000000" w:themeColor="text1"/>
          <w:kern w:val="0"/>
          <w:sz w:val="28"/>
          <w:szCs w:val="28"/>
          <w14:textFill>
            <w14:solidFill>
              <w14:schemeClr w14:val="tx1"/>
            </w14:solidFill>
          </w14:textFill>
        </w:rPr>
        <w:fldChar w:fldCharType="end"/>
      </w:r>
    </w:p>
    <w:p>
      <w:pPr>
        <w:pStyle w:val="8"/>
        <w:keepNext w:val="0"/>
        <w:keepLines w:val="0"/>
        <w:pageBreakBefore w:val="0"/>
        <w:widowControl w:val="0"/>
        <w:tabs>
          <w:tab w:val="right" w:leader="dot" w:pos="8306"/>
        </w:tabs>
        <w:kinsoku/>
        <w:wordWrap/>
        <w:overflowPunct/>
        <w:topLinePunct w:val="0"/>
        <w:bidi w:val="0"/>
        <w:snapToGrid/>
        <w:textAlignment w:val="auto"/>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kern w:val="0"/>
          <w:sz w:val="28"/>
          <w:szCs w:val="28"/>
          <w14:textFill>
            <w14:solidFill>
              <w14:schemeClr w14:val="tx1"/>
            </w14:solidFill>
          </w14:textFill>
        </w:rPr>
        <w:fldChar w:fldCharType="begin"/>
      </w:r>
      <w:r>
        <w:rPr>
          <w:rFonts w:hint="eastAsia" w:ascii="仿宋" w:hAnsi="仿宋" w:eastAsia="仿宋" w:cs="仿宋"/>
          <w:color w:val="000000" w:themeColor="text1"/>
          <w:kern w:val="0"/>
          <w:sz w:val="28"/>
          <w:szCs w:val="28"/>
          <w14:textFill>
            <w14:solidFill>
              <w14:schemeClr w14:val="tx1"/>
            </w14:solidFill>
          </w14:textFill>
        </w:rPr>
        <w:instrText xml:space="preserve"> HYPERLINK \l _Toc8683 </w:instrText>
      </w:r>
      <w:r>
        <w:rPr>
          <w:rFonts w:hint="eastAsia" w:ascii="仿宋" w:hAnsi="仿宋" w:eastAsia="仿宋" w:cs="仿宋"/>
          <w:color w:val="000000" w:themeColor="text1"/>
          <w:kern w:val="0"/>
          <w:sz w:val="28"/>
          <w:szCs w:val="28"/>
          <w14:textFill>
            <w14:solidFill>
              <w14:schemeClr w14:val="tx1"/>
            </w14:solidFill>
          </w14:textFill>
        </w:rPr>
        <w:fldChar w:fldCharType="separate"/>
      </w:r>
      <w:r>
        <w:rPr>
          <w:rFonts w:hint="eastAsia" w:ascii="仿宋" w:hAnsi="仿宋" w:eastAsia="仿宋" w:cs="仿宋"/>
          <w:color w:val="000000" w:themeColor="text1"/>
          <w:sz w:val="28"/>
          <w:szCs w:val="28"/>
          <w14:textFill>
            <w14:solidFill>
              <w14:schemeClr w14:val="tx1"/>
            </w14:solidFill>
          </w14:textFill>
        </w:rPr>
        <w:t>1.1.4 毕业生学科专业结构</w:t>
      </w:r>
      <w:r>
        <w:rPr>
          <w:rFonts w:hint="eastAsia" w:ascii="仿宋" w:hAnsi="仿宋" w:eastAsia="仿宋" w:cs="仿宋"/>
          <w:color w:val="000000" w:themeColor="text1"/>
          <w:sz w:val="28"/>
          <w:szCs w:val="28"/>
          <w14:textFill>
            <w14:solidFill>
              <w14:schemeClr w14:val="tx1"/>
            </w14:solidFill>
          </w14:textFill>
        </w:rPr>
        <w:tab/>
      </w:r>
      <w:r>
        <w:rPr>
          <w:rFonts w:hint="eastAsia" w:ascii="仿宋" w:hAnsi="仿宋" w:eastAsia="仿宋" w:cs="仿宋"/>
          <w:color w:val="000000" w:themeColor="text1"/>
          <w:sz w:val="28"/>
          <w:szCs w:val="28"/>
          <w14:textFill>
            <w14:solidFill>
              <w14:schemeClr w14:val="tx1"/>
            </w14:solidFill>
          </w14:textFill>
        </w:rPr>
        <w:fldChar w:fldCharType="begin"/>
      </w:r>
      <w:r>
        <w:rPr>
          <w:rFonts w:hint="eastAsia" w:ascii="仿宋" w:hAnsi="仿宋" w:eastAsia="仿宋" w:cs="仿宋"/>
          <w:color w:val="000000" w:themeColor="text1"/>
          <w:sz w:val="28"/>
          <w:szCs w:val="28"/>
          <w14:textFill>
            <w14:solidFill>
              <w14:schemeClr w14:val="tx1"/>
            </w14:solidFill>
          </w14:textFill>
        </w:rPr>
        <w:instrText xml:space="preserve"> PAGEREF _Toc8683 </w:instrText>
      </w:r>
      <w:r>
        <w:rPr>
          <w:rFonts w:hint="eastAsia" w:ascii="仿宋" w:hAnsi="仿宋" w:eastAsia="仿宋" w:cs="仿宋"/>
          <w:color w:val="000000" w:themeColor="text1"/>
          <w:sz w:val="28"/>
          <w:szCs w:val="28"/>
          <w14:textFill>
            <w14:solidFill>
              <w14:schemeClr w14:val="tx1"/>
            </w14:solidFill>
          </w14:textFill>
        </w:rPr>
        <w:fldChar w:fldCharType="separate"/>
      </w:r>
      <w:r>
        <w:rPr>
          <w:rFonts w:hint="eastAsia" w:ascii="仿宋" w:hAnsi="仿宋" w:eastAsia="仿宋" w:cs="仿宋"/>
          <w:color w:val="000000" w:themeColor="text1"/>
          <w:sz w:val="28"/>
          <w:szCs w:val="28"/>
          <w14:textFill>
            <w14:solidFill>
              <w14:schemeClr w14:val="tx1"/>
            </w14:solidFill>
          </w14:textFill>
        </w:rPr>
        <w:t>5</w:t>
      </w:r>
      <w:r>
        <w:rPr>
          <w:rFonts w:hint="eastAsia" w:ascii="仿宋" w:hAnsi="仿宋" w:eastAsia="仿宋" w:cs="仿宋"/>
          <w:color w:val="000000" w:themeColor="text1"/>
          <w:sz w:val="28"/>
          <w:szCs w:val="28"/>
          <w14:textFill>
            <w14:solidFill>
              <w14:schemeClr w14:val="tx1"/>
            </w14:solidFill>
          </w14:textFill>
        </w:rPr>
        <w:fldChar w:fldCharType="end"/>
      </w:r>
      <w:r>
        <w:rPr>
          <w:rFonts w:hint="eastAsia" w:ascii="仿宋" w:hAnsi="仿宋" w:eastAsia="仿宋" w:cs="仿宋"/>
          <w:color w:val="000000" w:themeColor="text1"/>
          <w:kern w:val="0"/>
          <w:sz w:val="28"/>
          <w:szCs w:val="28"/>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bidi w:val="0"/>
        <w:snapToGrid/>
        <w:textAlignment w:val="auto"/>
        <w:rPr>
          <w:rFonts w:hint="eastAsia"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bCs/>
          <w:color w:val="000000" w:themeColor="text1"/>
          <w:kern w:val="0"/>
          <w:sz w:val="28"/>
          <w:szCs w:val="28"/>
          <w14:textFill>
            <w14:solidFill>
              <w14:schemeClr w14:val="tx1"/>
            </w14:solidFill>
          </w14:textFill>
        </w:rPr>
        <w:fldChar w:fldCharType="begin"/>
      </w:r>
      <w:r>
        <w:rPr>
          <w:rFonts w:hint="eastAsia" w:ascii="仿宋" w:hAnsi="仿宋" w:eastAsia="仿宋" w:cs="仿宋"/>
          <w:b/>
          <w:bCs/>
          <w:color w:val="000000" w:themeColor="text1"/>
          <w:kern w:val="0"/>
          <w:sz w:val="28"/>
          <w:szCs w:val="28"/>
          <w14:textFill>
            <w14:solidFill>
              <w14:schemeClr w14:val="tx1"/>
            </w14:solidFill>
          </w14:textFill>
        </w:rPr>
        <w:instrText xml:space="preserve"> HYPERLINK \l _Toc27398 </w:instrText>
      </w:r>
      <w:r>
        <w:rPr>
          <w:rFonts w:hint="eastAsia" w:ascii="仿宋" w:hAnsi="仿宋" w:eastAsia="仿宋" w:cs="仿宋"/>
          <w:b/>
          <w:bCs/>
          <w:color w:val="000000" w:themeColor="text1"/>
          <w:kern w:val="0"/>
          <w:sz w:val="28"/>
          <w:szCs w:val="28"/>
          <w14:textFill>
            <w14:solidFill>
              <w14:schemeClr w14:val="tx1"/>
            </w14:solidFill>
          </w14:textFill>
        </w:rPr>
        <w:fldChar w:fldCharType="separate"/>
      </w:r>
      <w:r>
        <w:rPr>
          <w:rFonts w:hint="eastAsia" w:ascii="仿宋" w:hAnsi="仿宋" w:eastAsia="仿宋" w:cs="仿宋"/>
          <w:b/>
          <w:bCs/>
          <w:color w:val="000000" w:themeColor="text1"/>
          <w:kern w:val="0"/>
          <w:sz w:val="28"/>
          <w:szCs w:val="28"/>
          <w14:textFill>
            <w14:solidFill>
              <w14:schemeClr w14:val="tx1"/>
            </w14:solidFill>
          </w14:textFill>
        </w:rPr>
        <w:t>第二部分  毕业生就业状况</w:t>
      </w:r>
      <w:r>
        <w:rPr>
          <w:rFonts w:hint="eastAsia" w:ascii="仿宋" w:hAnsi="仿宋" w:eastAsia="仿宋" w:cs="仿宋"/>
          <w:b/>
          <w:bCs/>
          <w:color w:val="000000" w:themeColor="text1"/>
          <w:sz w:val="28"/>
          <w:szCs w:val="28"/>
          <w14:textFill>
            <w14:solidFill>
              <w14:schemeClr w14:val="tx1"/>
            </w14:solidFill>
          </w14:textFill>
        </w:rPr>
        <w:tab/>
      </w:r>
      <w:r>
        <w:rPr>
          <w:rFonts w:hint="eastAsia" w:ascii="仿宋" w:hAnsi="仿宋" w:eastAsia="仿宋" w:cs="仿宋"/>
          <w:b/>
          <w:bCs/>
          <w:color w:val="000000" w:themeColor="text1"/>
          <w:sz w:val="28"/>
          <w:szCs w:val="28"/>
          <w14:textFill>
            <w14:solidFill>
              <w14:schemeClr w14:val="tx1"/>
            </w14:solidFill>
          </w14:textFill>
        </w:rPr>
        <w:fldChar w:fldCharType="begin"/>
      </w:r>
      <w:r>
        <w:rPr>
          <w:rFonts w:hint="eastAsia" w:ascii="仿宋" w:hAnsi="仿宋" w:eastAsia="仿宋" w:cs="仿宋"/>
          <w:b/>
          <w:bCs/>
          <w:color w:val="000000" w:themeColor="text1"/>
          <w:sz w:val="28"/>
          <w:szCs w:val="28"/>
          <w14:textFill>
            <w14:solidFill>
              <w14:schemeClr w14:val="tx1"/>
            </w14:solidFill>
          </w14:textFill>
        </w:rPr>
        <w:instrText xml:space="preserve"> PAGEREF _Toc27398 </w:instrText>
      </w:r>
      <w:r>
        <w:rPr>
          <w:rFonts w:hint="eastAsia" w:ascii="仿宋" w:hAnsi="仿宋" w:eastAsia="仿宋" w:cs="仿宋"/>
          <w:b/>
          <w:bCs/>
          <w:color w:val="000000" w:themeColor="text1"/>
          <w:sz w:val="28"/>
          <w:szCs w:val="28"/>
          <w14:textFill>
            <w14:solidFill>
              <w14:schemeClr w14:val="tx1"/>
            </w14:solidFill>
          </w14:textFill>
        </w:rPr>
        <w:fldChar w:fldCharType="separate"/>
      </w:r>
      <w:r>
        <w:rPr>
          <w:rFonts w:hint="eastAsia" w:ascii="仿宋" w:hAnsi="仿宋" w:eastAsia="仿宋" w:cs="仿宋"/>
          <w:b/>
          <w:bCs/>
          <w:color w:val="000000" w:themeColor="text1"/>
          <w:sz w:val="28"/>
          <w:szCs w:val="28"/>
          <w14:textFill>
            <w14:solidFill>
              <w14:schemeClr w14:val="tx1"/>
            </w14:solidFill>
          </w14:textFill>
        </w:rPr>
        <w:t>8</w:t>
      </w:r>
      <w:r>
        <w:rPr>
          <w:rFonts w:hint="eastAsia" w:ascii="仿宋" w:hAnsi="仿宋" w:eastAsia="仿宋" w:cs="仿宋"/>
          <w:b/>
          <w:bCs/>
          <w:color w:val="000000" w:themeColor="text1"/>
          <w:sz w:val="28"/>
          <w:szCs w:val="28"/>
          <w14:textFill>
            <w14:solidFill>
              <w14:schemeClr w14:val="tx1"/>
            </w14:solidFill>
          </w14:textFill>
        </w:rPr>
        <w:fldChar w:fldCharType="end"/>
      </w:r>
      <w:r>
        <w:rPr>
          <w:rFonts w:hint="eastAsia" w:ascii="仿宋" w:hAnsi="仿宋" w:eastAsia="仿宋" w:cs="仿宋"/>
          <w:b/>
          <w:bCs/>
          <w:color w:val="000000" w:themeColor="text1"/>
          <w:kern w:val="0"/>
          <w:sz w:val="28"/>
          <w:szCs w:val="28"/>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bidi w:val="0"/>
        <w:snapToGrid/>
        <w:textAlignment w:val="auto"/>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kern w:val="0"/>
          <w:sz w:val="28"/>
          <w:szCs w:val="28"/>
          <w14:textFill>
            <w14:solidFill>
              <w14:schemeClr w14:val="tx1"/>
            </w14:solidFill>
          </w14:textFill>
        </w:rPr>
        <w:fldChar w:fldCharType="begin"/>
      </w:r>
      <w:r>
        <w:rPr>
          <w:rFonts w:hint="eastAsia" w:ascii="仿宋" w:hAnsi="仿宋" w:eastAsia="仿宋" w:cs="仿宋"/>
          <w:color w:val="000000" w:themeColor="text1"/>
          <w:kern w:val="0"/>
          <w:sz w:val="28"/>
          <w:szCs w:val="28"/>
          <w14:textFill>
            <w14:solidFill>
              <w14:schemeClr w14:val="tx1"/>
            </w14:solidFill>
          </w14:textFill>
        </w:rPr>
        <w:instrText xml:space="preserve"> HYPERLINK \l _Toc18898 </w:instrText>
      </w:r>
      <w:r>
        <w:rPr>
          <w:rFonts w:hint="eastAsia" w:ascii="仿宋" w:hAnsi="仿宋" w:eastAsia="仿宋" w:cs="仿宋"/>
          <w:color w:val="000000" w:themeColor="text1"/>
          <w:kern w:val="0"/>
          <w:sz w:val="28"/>
          <w:szCs w:val="28"/>
          <w14:textFill>
            <w14:solidFill>
              <w14:schemeClr w14:val="tx1"/>
            </w14:solidFill>
          </w14:textFill>
        </w:rPr>
        <w:fldChar w:fldCharType="separate"/>
      </w:r>
      <w:r>
        <w:rPr>
          <w:rFonts w:hint="eastAsia" w:ascii="仿宋" w:hAnsi="仿宋" w:eastAsia="仿宋" w:cs="仿宋"/>
          <w:color w:val="000000" w:themeColor="text1"/>
          <w:sz w:val="28"/>
          <w:szCs w:val="28"/>
          <w14:textFill>
            <w14:solidFill>
              <w14:schemeClr w14:val="tx1"/>
            </w14:solidFill>
          </w14:textFill>
        </w:rPr>
        <w:t>2.1</w:t>
      </w:r>
      <w:r>
        <w:rPr>
          <w:rFonts w:hint="eastAsia" w:ascii="仿宋" w:hAnsi="仿宋" w:eastAsia="仿宋" w:cs="仿宋"/>
          <w:color w:val="000000" w:themeColor="text1"/>
          <w:sz w:val="28"/>
          <w:szCs w:val="28"/>
          <w:lang w:val="en-US" w:eastAsia="zh-CN"/>
          <w14:textFill>
            <w14:solidFill>
              <w14:schemeClr w14:val="tx1"/>
            </w14:solidFill>
          </w14:textFill>
        </w:rPr>
        <w:t xml:space="preserve"> </w:t>
      </w:r>
      <w:r>
        <w:rPr>
          <w:rFonts w:hint="eastAsia" w:ascii="仿宋" w:hAnsi="仿宋" w:eastAsia="仿宋" w:cs="仿宋"/>
          <w:color w:val="000000" w:themeColor="text1"/>
          <w:sz w:val="28"/>
          <w:szCs w:val="28"/>
          <w14:textFill>
            <w14:solidFill>
              <w14:schemeClr w14:val="tx1"/>
            </w14:solidFill>
          </w14:textFill>
        </w:rPr>
        <w:t>整体就业率</w:t>
      </w:r>
      <w:r>
        <w:rPr>
          <w:rFonts w:hint="eastAsia" w:ascii="仿宋" w:hAnsi="仿宋" w:eastAsia="仿宋" w:cs="仿宋"/>
          <w:color w:val="000000" w:themeColor="text1"/>
          <w:sz w:val="28"/>
          <w:szCs w:val="28"/>
          <w14:textFill>
            <w14:solidFill>
              <w14:schemeClr w14:val="tx1"/>
            </w14:solidFill>
          </w14:textFill>
        </w:rPr>
        <w:tab/>
      </w:r>
      <w:r>
        <w:rPr>
          <w:rFonts w:hint="eastAsia" w:ascii="仿宋" w:hAnsi="仿宋" w:eastAsia="仿宋" w:cs="仿宋"/>
          <w:color w:val="000000" w:themeColor="text1"/>
          <w:sz w:val="28"/>
          <w:szCs w:val="28"/>
          <w14:textFill>
            <w14:solidFill>
              <w14:schemeClr w14:val="tx1"/>
            </w14:solidFill>
          </w14:textFill>
        </w:rPr>
        <w:fldChar w:fldCharType="begin"/>
      </w:r>
      <w:r>
        <w:rPr>
          <w:rFonts w:hint="eastAsia" w:ascii="仿宋" w:hAnsi="仿宋" w:eastAsia="仿宋" w:cs="仿宋"/>
          <w:color w:val="000000" w:themeColor="text1"/>
          <w:sz w:val="28"/>
          <w:szCs w:val="28"/>
          <w14:textFill>
            <w14:solidFill>
              <w14:schemeClr w14:val="tx1"/>
            </w14:solidFill>
          </w14:textFill>
        </w:rPr>
        <w:instrText xml:space="preserve"> PAGEREF _Toc18898 </w:instrText>
      </w:r>
      <w:r>
        <w:rPr>
          <w:rFonts w:hint="eastAsia" w:ascii="仿宋" w:hAnsi="仿宋" w:eastAsia="仿宋" w:cs="仿宋"/>
          <w:color w:val="000000" w:themeColor="text1"/>
          <w:sz w:val="28"/>
          <w:szCs w:val="28"/>
          <w14:textFill>
            <w14:solidFill>
              <w14:schemeClr w14:val="tx1"/>
            </w14:solidFill>
          </w14:textFill>
        </w:rPr>
        <w:fldChar w:fldCharType="separate"/>
      </w:r>
      <w:r>
        <w:rPr>
          <w:rFonts w:hint="eastAsia" w:ascii="仿宋" w:hAnsi="仿宋" w:eastAsia="仿宋" w:cs="仿宋"/>
          <w:color w:val="000000" w:themeColor="text1"/>
          <w:sz w:val="28"/>
          <w:szCs w:val="28"/>
          <w14:textFill>
            <w14:solidFill>
              <w14:schemeClr w14:val="tx1"/>
            </w14:solidFill>
          </w14:textFill>
        </w:rPr>
        <w:t>8</w:t>
      </w:r>
      <w:r>
        <w:rPr>
          <w:rFonts w:hint="eastAsia" w:ascii="仿宋" w:hAnsi="仿宋" w:eastAsia="仿宋" w:cs="仿宋"/>
          <w:color w:val="000000" w:themeColor="text1"/>
          <w:sz w:val="28"/>
          <w:szCs w:val="28"/>
          <w14:textFill>
            <w14:solidFill>
              <w14:schemeClr w14:val="tx1"/>
            </w14:solidFill>
          </w14:textFill>
        </w:rPr>
        <w:fldChar w:fldCharType="end"/>
      </w:r>
      <w:r>
        <w:rPr>
          <w:rFonts w:hint="eastAsia" w:ascii="仿宋" w:hAnsi="仿宋" w:eastAsia="仿宋" w:cs="仿宋"/>
          <w:color w:val="000000" w:themeColor="text1"/>
          <w:kern w:val="0"/>
          <w:sz w:val="28"/>
          <w:szCs w:val="28"/>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bidi w:val="0"/>
        <w:snapToGrid/>
        <w:textAlignment w:val="auto"/>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kern w:val="0"/>
          <w:sz w:val="28"/>
          <w:szCs w:val="28"/>
          <w14:textFill>
            <w14:solidFill>
              <w14:schemeClr w14:val="tx1"/>
            </w14:solidFill>
          </w14:textFill>
        </w:rPr>
        <w:fldChar w:fldCharType="begin"/>
      </w:r>
      <w:r>
        <w:rPr>
          <w:rFonts w:hint="eastAsia" w:ascii="仿宋" w:hAnsi="仿宋" w:eastAsia="仿宋" w:cs="仿宋"/>
          <w:color w:val="000000" w:themeColor="text1"/>
          <w:kern w:val="0"/>
          <w:sz w:val="28"/>
          <w:szCs w:val="28"/>
          <w14:textFill>
            <w14:solidFill>
              <w14:schemeClr w14:val="tx1"/>
            </w14:solidFill>
          </w14:textFill>
        </w:rPr>
        <w:instrText xml:space="preserve"> HYPERLINK \l _Toc12422 </w:instrText>
      </w:r>
      <w:r>
        <w:rPr>
          <w:rFonts w:hint="eastAsia" w:ascii="仿宋" w:hAnsi="仿宋" w:eastAsia="仿宋" w:cs="仿宋"/>
          <w:color w:val="000000" w:themeColor="text1"/>
          <w:kern w:val="0"/>
          <w:sz w:val="28"/>
          <w:szCs w:val="28"/>
          <w14:textFill>
            <w14:solidFill>
              <w14:schemeClr w14:val="tx1"/>
            </w14:solidFill>
          </w14:textFill>
        </w:rPr>
        <w:fldChar w:fldCharType="separate"/>
      </w:r>
      <w:r>
        <w:rPr>
          <w:rFonts w:hint="eastAsia" w:ascii="仿宋" w:hAnsi="仿宋" w:eastAsia="仿宋" w:cs="仿宋"/>
          <w:color w:val="000000" w:themeColor="text1"/>
          <w:sz w:val="28"/>
          <w:szCs w:val="28"/>
          <w14:textFill>
            <w14:solidFill>
              <w14:schemeClr w14:val="tx1"/>
            </w14:solidFill>
          </w14:textFill>
        </w:rPr>
        <w:t>2.2 毕业去向</w:t>
      </w:r>
      <w:r>
        <w:rPr>
          <w:rFonts w:hint="eastAsia" w:ascii="仿宋" w:hAnsi="仿宋" w:eastAsia="仿宋" w:cs="仿宋"/>
          <w:color w:val="000000" w:themeColor="text1"/>
          <w:sz w:val="28"/>
          <w:szCs w:val="28"/>
          <w14:textFill>
            <w14:solidFill>
              <w14:schemeClr w14:val="tx1"/>
            </w14:solidFill>
          </w14:textFill>
        </w:rPr>
        <w:tab/>
      </w:r>
      <w:r>
        <w:rPr>
          <w:rFonts w:hint="eastAsia" w:ascii="仿宋" w:hAnsi="仿宋" w:eastAsia="仿宋" w:cs="仿宋"/>
          <w:color w:val="000000" w:themeColor="text1"/>
          <w:sz w:val="28"/>
          <w:szCs w:val="28"/>
          <w14:textFill>
            <w14:solidFill>
              <w14:schemeClr w14:val="tx1"/>
            </w14:solidFill>
          </w14:textFill>
        </w:rPr>
        <w:fldChar w:fldCharType="begin"/>
      </w:r>
      <w:r>
        <w:rPr>
          <w:rFonts w:hint="eastAsia" w:ascii="仿宋" w:hAnsi="仿宋" w:eastAsia="仿宋" w:cs="仿宋"/>
          <w:color w:val="000000" w:themeColor="text1"/>
          <w:sz w:val="28"/>
          <w:szCs w:val="28"/>
          <w14:textFill>
            <w14:solidFill>
              <w14:schemeClr w14:val="tx1"/>
            </w14:solidFill>
          </w14:textFill>
        </w:rPr>
        <w:instrText xml:space="preserve"> PAGEREF _Toc12422 </w:instrText>
      </w:r>
      <w:r>
        <w:rPr>
          <w:rFonts w:hint="eastAsia" w:ascii="仿宋" w:hAnsi="仿宋" w:eastAsia="仿宋" w:cs="仿宋"/>
          <w:color w:val="000000" w:themeColor="text1"/>
          <w:sz w:val="28"/>
          <w:szCs w:val="28"/>
          <w14:textFill>
            <w14:solidFill>
              <w14:schemeClr w14:val="tx1"/>
            </w14:solidFill>
          </w14:textFill>
        </w:rPr>
        <w:fldChar w:fldCharType="separate"/>
      </w:r>
      <w:r>
        <w:rPr>
          <w:rFonts w:hint="eastAsia" w:ascii="仿宋" w:hAnsi="仿宋" w:eastAsia="仿宋" w:cs="仿宋"/>
          <w:color w:val="000000" w:themeColor="text1"/>
          <w:sz w:val="28"/>
          <w:szCs w:val="28"/>
          <w14:textFill>
            <w14:solidFill>
              <w14:schemeClr w14:val="tx1"/>
            </w14:solidFill>
          </w14:textFill>
        </w:rPr>
        <w:t>8</w:t>
      </w:r>
      <w:r>
        <w:rPr>
          <w:rFonts w:hint="eastAsia" w:ascii="仿宋" w:hAnsi="仿宋" w:eastAsia="仿宋" w:cs="仿宋"/>
          <w:color w:val="000000" w:themeColor="text1"/>
          <w:sz w:val="28"/>
          <w:szCs w:val="28"/>
          <w14:textFill>
            <w14:solidFill>
              <w14:schemeClr w14:val="tx1"/>
            </w14:solidFill>
          </w14:textFill>
        </w:rPr>
        <w:fldChar w:fldCharType="end"/>
      </w:r>
      <w:r>
        <w:rPr>
          <w:rFonts w:hint="eastAsia" w:ascii="仿宋" w:hAnsi="仿宋" w:eastAsia="仿宋" w:cs="仿宋"/>
          <w:color w:val="000000" w:themeColor="text1"/>
          <w:kern w:val="0"/>
          <w:sz w:val="28"/>
          <w:szCs w:val="28"/>
          <w14:textFill>
            <w14:solidFill>
              <w14:schemeClr w14:val="tx1"/>
            </w14:solidFill>
          </w14:textFill>
        </w:rPr>
        <w:fldChar w:fldCharType="end"/>
      </w:r>
    </w:p>
    <w:p>
      <w:pPr>
        <w:pStyle w:val="8"/>
        <w:keepNext w:val="0"/>
        <w:keepLines w:val="0"/>
        <w:pageBreakBefore w:val="0"/>
        <w:widowControl w:val="0"/>
        <w:tabs>
          <w:tab w:val="right" w:leader="dot" w:pos="8306"/>
        </w:tabs>
        <w:kinsoku/>
        <w:wordWrap/>
        <w:overflowPunct/>
        <w:topLinePunct w:val="0"/>
        <w:bidi w:val="0"/>
        <w:snapToGrid/>
        <w:textAlignment w:val="auto"/>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kern w:val="0"/>
          <w:sz w:val="28"/>
          <w:szCs w:val="28"/>
          <w14:textFill>
            <w14:solidFill>
              <w14:schemeClr w14:val="tx1"/>
            </w14:solidFill>
          </w14:textFill>
        </w:rPr>
        <w:fldChar w:fldCharType="begin"/>
      </w:r>
      <w:r>
        <w:rPr>
          <w:rFonts w:hint="eastAsia" w:ascii="仿宋" w:hAnsi="仿宋" w:eastAsia="仿宋" w:cs="仿宋"/>
          <w:color w:val="000000" w:themeColor="text1"/>
          <w:kern w:val="0"/>
          <w:sz w:val="28"/>
          <w:szCs w:val="28"/>
          <w14:textFill>
            <w14:solidFill>
              <w14:schemeClr w14:val="tx1"/>
            </w14:solidFill>
          </w14:textFill>
        </w:rPr>
        <w:instrText xml:space="preserve"> HYPERLINK \l _Toc7892 </w:instrText>
      </w:r>
      <w:r>
        <w:rPr>
          <w:rFonts w:hint="eastAsia" w:ascii="仿宋" w:hAnsi="仿宋" w:eastAsia="仿宋" w:cs="仿宋"/>
          <w:color w:val="000000" w:themeColor="text1"/>
          <w:kern w:val="0"/>
          <w:sz w:val="28"/>
          <w:szCs w:val="28"/>
          <w14:textFill>
            <w14:solidFill>
              <w14:schemeClr w14:val="tx1"/>
            </w14:solidFill>
          </w14:textFill>
        </w:rPr>
        <w:fldChar w:fldCharType="separate"/>
      </w:r>
      <w:r>
        <w:rPr>
          <w:rFonts w:hint="eastAsia" w:ascii="仿宋" w:hAnsi="仿宋" w:eastAsia="仿宋" w:cs="仿宋"/>
          <w:color w:val="000000" w:themeColor="text1"/>
          <w:sz w:val="28"/>
          <w:szCs w:val="28"/>
          <w14:textFill>
            <w14:solidFill>
              <w14:schemeClr w14:val="tx1"/>
            </w14:solidFill>
          </w14:textFill>
        </w:rPr>
        <w:t>2.2.１</w:t>
      </w:r>
      <w:r>
        <w:rPr>
          <w:rFonts w:hint="eastAsia" w:ascii="仿宋" w:hAnsi="仿宋" w:eastAsia="仿宋" w:cs="仿宋"/>
          <w:color w:val="000000" w:themeColor="text1"/>
          <w:sz w:val="28"/>
          <w:szCs w:val="28"/>
          <w:lang w:val="en-US" w:eastAsia="zh-CN"/>
          <w14:textFill>
            <w14:solidFill>
              <w14:schemeClr w14:val="tx1"/>
            </w14:solidFill>
          </w14:textFill>
        </w:rPr>
        <w:t xml:space="preserve"> </w:t>
      </w:r>
      <w:r>
        <w:rPr>
          <w:rFonts w:hint="eastAsia" w:ascii="仿宋" w:hAnsi="仿宋" w:eastAsia="仿宋" w:cs="仿宋"/>
          <w:color w:val="000000" w:themeColor="text1"/>
          <w:sz w:val="28"/>
          <w:szCs w:val="28"/>
          <w:lang w:eastAsia="zh-CN"/>
          <w14:textFill>
            <w14:solidFill>
              <w14:schemeClr w14:val="tx1"/>
            </w14:solidFill>
          </w14:textFill>
        </w:rPr>
        <w:t>各二级学院</w:t>
      </w:r>
      <w:r>
        <w:rPr>
          <w:rFonts w:hint="eastAsia" w:ascii="仿宋" w:hAnsi="仿宋" w:eastAsia="仿宋" w:cs="仿宋"/>
          <w:color w:val="000000" w:themeColor="text1"/>
          <w:sz w:val="28"/>
          <w:szCs w:val="28"/>
          <w14:textFill>
            <w14:solidFill>
              <w14:schemeClr w14:val="tx1"/>
            </w14:solidFill>
          </w14:textFill>
        </w:rPr>
        <w:t>毕业生就业状况</w:t>
      </w:r>
      <w:r>
        <w:rPr>
          <w:rFonts w:hint="eastAsia" w:ascii="仿宋" w:hAnsi="仿宋" w:eastAsia="仿宋" w:cs="仿宋"/>
          <w:color w:val="000000" w:themeColor="text1"/>
          <w:sz w:val="28"/>
          <w:szCs w:val="28"/>
          <w14:textFill>
            <w14:solidFill>
              <w14:schemeClr w14:val="tx1"/>
            </w14:solidFill>
          </w14:textFill>
        </w:rPr>
        <w:tab/>
      </w:r>
      <w:r>
        <w:rPr>
          <w:rFonts w:hint="eastAsia" w:ascii="仿宋" w:hAnsi="仿宋" w:eastAsia="仿宋" w:cs="仿宋"/>
          <w:color w:val="000000" w:themeColor="text1"/>
          <w:sz w:val="28"/>
          <w:szCs w:val="28"/>
          <w14:textFill>
            <w14:solidFill>
              <w14:schemeClr w14:val="tx1"/>
            </w14:solidFill>
          </w14:textFill>
        </w:rPr>
        <w:fldChar w:fldCharType="begin"/>
      </w:r>
      <w:r>
        <w:rPr>
          <w:rFonts w:hint="eastAsia" w:ascii="仿宋" w:hAnsi="仿宋" w:eastAsia="仿宋" w:cs="仿宋"/>
          <w:color w:val="000000" w:themeColor="text1"/>
          <w:sz w:val="28"/>
          <w:szCs w:val="28"/>
          <w14:textFill>
            <w14:solidFill>
              <w14:schemeClr w14:val="tx1"/>
            </w14:solidFill>
          </w14:textFill>
        </w:rPr>
        <w:instrText xml:space="preserve"> PAGEREF _Toc7892 </w:instrText>
      </w:r>
      <w:r>
        <w:rPr>
          <w:rFonts w:hint="eastAsia" w:ascii="仿宋" w:hAnsi="仿宋" w:eastAsia="仿宋" w:cs="仿宋"/>
          <w:color w:val="000000" w:themeColor="text1"/>
          <w:sz w:val="28"/>
          <w:szCs w:val="28"/>
          <w14:textFill>
            <w14:solidFill>
              <w14:schemeClr w14:val="tx1"/>
            </w14:solidFill>
          </w14:textFill>
        </w:rPr>
        <w:fldChar w:fldCharType="separate"/>
      </w:r>
      <w:r>
        <w:rPr>
          <w:rFonts w:hint="eastAsia" w:ascii="仿宋" w:hAnsi="仿宋" w:eastAsia="仿宋" w:cs="仿宋"/>
          <w:color w:val="000000" w:themeColor="text1"/>
          <w:sz w:val="28"/>
          <w:szCs w:val="28"/>
          <w14:textFill>
            <w14:solidFill>
              <w14:schemeClr w14:val="tx1"/>
            </w14:solidFill>
          </w14:textFill>
        </w:rPr>
        <w:t>8</w:t>
      </w:r>
      <w:r>
        <w:rPr>
          <w:rFonts w:hint="eastAsia" w:ascii="仿宋" w:hAnsi="仿宋" w:eastAsia="仿宋" w:cs="仿宋"/>
          <w:color w:val="000000" w:themeColor="text1"/>
          <w:sz w:val="28"/>
          <w:szCs w:val="28"/>
          <w14:textFill>
            <w14:solidFill>
              <w14:schemeClr w14:val="tx1"/>
            </w14:solidFill>
          </w14:textFill>
        </w:rPr>
        <w:fldChar w:fldCharType="end"/>
      </w:r>
      <w:r>
        <w:rPr>
          <w:rFonts w:hint="eastAsia" w:ascii="仿宋" w:hAnsi="仿宋" w:eastAsia="仿宋" w:cs="仿宋"/>
          <w:color w:val="000000" w:themeColor="text1"/>
          <w:kern w:val="0"/>
          <w:sz w:val="28"/>
          <w:szCs w:val="28"/>
          <w14:textFill>
            <w14:solidFill>
              <w14:schemeClr w14:val="tx1"/>
            </w14:solidFill>
          </w14:textFill>
        </w:rPr>
        <w:fldChar w:fldCharType="end"/>
      </w:r>
    </w:p>
    <w:p>
      <w:pPr>
        <w:pStyle w:val="8"/>
        <w:keepNext w:val="0"/>
        <w:keepLines w:val="0"/>
        <w:pageBreakBefore w:val="0"/>
        <w:widowControl w:val="0"/>
        <w:tabs>
          <w:tab w:val="right" w:leader="dot" w:pos="8306"/>
        </w:tabs>
        <w:kinsoku/>
        <w:wordWrap/>
        <w:overflowPunct/>
        <w:topLinePunct w:val="0"/>
        <w:bidi w:val="0"/>
        <w:snapToGrid/>
        <w:textAlignment w:val="auto"/>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kern w:val="0"/>
          <w:sz w:val="28"/>
          <w:szCs w:val="28"/>
          <w14:textFill>
            <w14:solidFill>
              <w14:schemeClr w14:val="tx1"/>
            </w14:solidFill>
          </w14:textFill>
        </w:rPr>
        <w:fldChar w:fldCharType="begin"/>
      </w:r>
      <w:r>
        <w:rPr>
          <w:rFonts w:hint="eastAsia" w:ascii="仿宋" w:hAnsi="仿宋" w:eastAsia="仿宋" w:cs="仿宋"/>
          <w:color w:val="000000" w:themeColor="text1"/>
          <w:kern w:val="0"/>
          <w:sz w:val="28"/>
          <w:szCs w:val="28"/>
          <w14:textFill>
            <w14:solidFill>
              <w14:schemeClr w14:val="tx1"/>
            </w14:solidFill>
          </w14:textFill>
        </w:rPr>
        <w:instrText xml:space="preserve"> HYPERLINK \l _Toc10651 </w:instrText>
      </w:r>
      <w:r>
        <w:rPr>
          <w:rFonts w:hint="eastAsia" w:ascii="仿宋" w:hAnsi="仿宋" w:eastAsia="仿宋" w:cs="仿宋"/>
          <w:color w:val="000000" w:themeColor="text1"/>
          <w:kern w:val="0"/>
          <w:sz w:val="28"/>
          <w:szCs w:val="28"/>
          <w14:textFill>
            <w14:solidFill>
              <w14:schemeClr w14:val="tx1"/>
            </w14:solidFill>
          </w14:textFill>
        </w:rPr>
        <w:fldChar w:fldCharType="separate"/>
      </w:r>
      <w:r>
        <w:rPr>
          <w:rFonts w:hint="eastAsia" w:ascii="仿宋" w:hAnsi="仿宋" w:eastAsia="仿宋" w:cs="仿宋"/>
          <w:color w:val="000000" w:themeColor="text1"/>
          <w:sz w:val="28"/>
          <w:szCs w:val="28"/>
          <w14:textFill>
            <w14:solidFill>
              <w14:schemeClr w14:val="tx1"/>
            </w14:solidFill>
          </w14:textFill>
        </w:rPr>
        <w:t>2.2.2</w:t>
      </w:r>
      <w:r>
        <w:rPr>
          <w:rFonts w:hint="eastAsia" w:ascii="仿宋" w:hAnsi="仿宋" w:eastAsia="仿宋" w:cs="仿宋"/>
          <w:color w:val="000000" w:themeColor="text1"/>
          <w:sz w:val="28"/>
          <w:szCs w:val="28"/>
          <w:lang w:val="en-US" w:eastAsia="zh-CN"/>
          <w14:textFill>
            <w14:solidFill>
              <w14:schemeClr w14:val="tx1"/>
            </w14:solidFill>
          </w14:textFill>
        </w:rPr>
        <w:t xml:space="preserve"> </w:t>
      </w:r>
      <w:r>
        <w:rPr>
          <w:rFonts w:hint="eastAsia" w:ascii="仿宋" w:hAnsi="仿宋" w:eastAsia="仿宋" w:cs="仿宋"/>
          <w:color w:val="000000" w:themeColor="text1"/>
          <w:sz w:val="28"/>
          <w:szCs w:val="28"/>
          <w14:textFill>
            <w14:solidFill>
              <w14:schemeClr w14:val="tx1"/>
            </w14:solidFill>
          </w14:textFill>
        </w:rPr>
        <w:t>各学科专业就业情况</w:t>
      </w:r>
      <w:r>
        <w:rPr>
          <w:rFonts w:hint="eastAsia" w:ascii="仿宋" w:hAnsi="仿宋" w:eastAsia="仿宋" w:cs="仿宋"/>
          <w:color w:val="000000" w:themeColor="text1"/>
          <w:sz w:val="28"/>
          <w:szCs w:val="28"/>
          <w14:textFill>
            <w14:solidFill>
              <w14:schemeClr w14:val="tx1"/>
            </w14:solidFill>
          </w14:textFill>
        </w:rPr>
        <w:tab/>
      </w:r>
      <w:r>
        <w:rPr>
          <w:rFonts w:hint="eastAsia" w:ascii="仿宋" w:hAnsi="仿宋" w:eastAsia="仿宋" w:cs="仿宋"/>
          <w:color w:val="000000" w:themeColor="text1"/>
          <w:sz w:val="28"/>
          <w:szCs w:val="28"/>
          <w14:textFill>
            <w14:solidFill>
              <w14:schemeClr w14:val="tx1"/>
            </w14:solidFill>
          </w14:textFill>
        </w:rPr>
        <w:fldChar w:fldCharType="begin"/>
      </w:r>
      <w:r>
        <w:rPr>
          <w:rFonts w:hint="eastAsia" w:ascii="仿宋" w:hAnsi="仿宋" w:eastAsia="仿宋" w:cs="仿宋"/>
          <w:color w:val="000000" w:themeColor="text1"/>
          <w:sz w:val="28"/>
          <w:szCs w:val="28"/>
          <w14:textFill>
            <w14:solidFill>
              <w14:schemeClr w14:val="tx1"/>
            </w14:solidFill>
          </w14:textFill>
        </w:rPr>
        <w:instrText xml:space="preserve"> PAGEREF _Toc10651 </w:instrText>
      </w:r>
      <w:r>
        <w:rPr>
          <w:rFonts w:hint="eastAsia" w:ascii="仿宋" w:hAnsi="仿宋" w:eastAsia="仿宋" w:cs="仿宋"/>
          <w:color w:val="000000" w:themeColor="text1"/>
          <w:sz w:val="28"/>
          <w:szCs w:val="28"/>
          <w14:textFill>
            <w14:solidFill>
              <w14:schemeClr w14:val="tx1"/>
            </w14:solidFill>
          </w14:textFill>
        </w:rPr>
        <w:fldChar w:fldCharType="separate"/>
      </w:r>
      <w:r>
        <w:rPr>
          <w:rFonts w:hint="eastAsia" w:ascii="仿宋" w:hAnsi="仿宋" w:eastAsia="仿宋" w:cs="仿宋"/>
          <w:color w:val="000000" w:themeColor="text1"/>
          <w:sz w:val="28"/>
          <w:szCs w:val="28"/>
          <w14:textFill>
            <w14:solidFill>
              <w14:schemeClr w14:val="tx1"/>
            </w14:solidFill>
          </w14:textFill>
        </w:rPr>
        <w:t>9</w:t>
      </w:r>
      <w:r>
        <w:rPr>
          <w:rFonts w:hint="eastAsia" w:ascii="仿宋" w:hAnsi="仿宋" w:eastAsia="仿宋" w:cs="仿宋"/>
          <w:color w:val="000000" w:themeColor="text1"/>
          <w:sz w:val="28"/>
          <w:szCs w:val="28"/>
          <w14:textFill>
            <w14:solidFill>
              <w14:schemeClr w14:val="tx1"/>
            </w14:solidFill>
          </w14:textFill>
        </w:rPr>
        <w:fldChar w:fldCharType="end"/>
      </w:r>
      <w:r>
        <w:rPr>
          <w:rFonts w:hint="eastAsia" w:ascii="仿宋" w:hAnsi="仿宋" w:eastAsia="仿宋" w:cs="仿宋"/>
          <w:color w:val="000000" w:themeColor="text1"/>
          <w:kern w:val="0"/>
          <w:sz w:val="28"/>
          <w:szCs w:val="28"/>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bidi w:val="0"/>
        <w:snapToGrid/>
        <w:textAlignment w:val="auto"/>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kern w:val="0"/>
          <w:sz w:val="28"/>
          <w:szCs w:val="28"/>
          <w14:textFill>
            <w14:solidFill>
              <w14:schemeClr w14:val="tx1"/>
            </w14:solidFill>
          </w14:textFill>
        </w:rPr>
        <w:fldChar w:fldCharType="begin"/>
      </w:r>
      <w:r>
        <w:rPr>
          <w:rFonts w:hint="eastAsia" w:ascii="仿宋" w:hAnsi="仿宋" w:eastAsia="仿宋" w:cs="仿宋"/>
          <w:color w:val="000000" w:themeColor="text1"/>
          <w:kern w:val="0"/>
          <w:sz w:val="28"/>
          <w:szCs w:val="28"/>
          <w14:textFill>
            <w14:solidFill>
              <w14:schemeClr w14:val="tx1"/>
            </w14:solidFill>
          </w14:textFill>
        </w:rPr>
        <w:instrText xml:space="preserve"> HYPERLINK \l _Toc4451 </w:instrText>
      </w:r>
      <w:r>
        <w:rPr>
          <w:rFonts w:hint="eastAsia" w:ascii="仿宋" w:hAnsi="仿宋" w:eastAsia="仿宋" w:cs="仿宋"/>
          <w:color w:val="000000" w:themeColor="text1"/>
          <w:kern w:val="0"/>
          <w:sz w:val="28"/>
          <w:szCs w:val="28"/>
          <w14:textFill>
            <w14:solidFill>
              <w14:schemeClr w14:val="tx1"/>
            </w14:solidFill>
          </w14:textFill>
        </w:rPr>
        <w:fldChar w:fldCharType="separate"/>
      </w:r>
      <w:r>
        <w:rPr>
          <w:rFonts w:hint="eastAsia" w:ascii="仿宋" w:hAnsi="仿宋" w:eastAsia="仿宋" w:cs="仿宋"/>
          <w:color w:val="000000" w:themeColor="text1"/>
          <w:sz w:val="28"/>
          <w:szCs w:val="28"/>
          <w14:textFill>
            <w14:solidFill>
              <w14:schemeClr w14:val="tx1"/>
            </w14:solidFill>
          </w14:textFill>
        </w:rPr>
        <w:t>2.3 毕业生就业结构</w:t>
      </w:r>
      <w:r>
        <w:rPr>
          <w:rFonts w:hint="eastAsia" w:ascii="仿宋" w:hAnsi="仿宋" w:eastAsia="仿宋" w:cs="仿宋"/>
          <w:color w:val="000000" w:themeColor="text1"/>
          <w:sz w:val="28"/>
          <w:szCs w:val="28"/>
          <w14:textFill>
            <w14:solidFill>
              <w14:schemeClr w14:val="tx1"/>
            </w14:solidFill>
          </w14:textFill>
        </w:rPr>
        <w:tab/>
      </w:r>
      <w:r>
        <w:rPr>
          <w:rFonts w:hint="eastAsia" w:ascii="仿宋" w:hAnsi="仿宋" w:eastAsia="仿宋" w:cs="仿宋"/>
          <w:color w:val="000000" w:themeColor="text1"/>
          <w:sz w:val="28"/>
          <w:szCs w:val="28"/>
          <w14:textFill>
            <w14:solidFill>
              <w14:schemeClr w14:val="tx1"/>
            </w14:solidFill>
          </w14:textFill>
        </w:rPr>
        <w:fldChar w:fldCharType="begin"/>
      </w:r>
      <w:r>
        <w:rPr>
          <w:rFonts w:hint="eastAsia" w:ascii="仿宋" w:hAnsi="仿宋" w:eastAsia="仿宋" w:cs="仿宋"/>
          <w:color w:val="000000" w:themeColor="text1"/>
          <w:sz w:val="28"/>
          <w:szCs w:val="28"/>
          <w14:textFill>
            <w14:solidFill>
              <w14:schemeClr w14:val="tx1"/>
            </w14:solidFill>
          </w14:textFill>
        </w:rPr>
        <w:instrText xml:space="preserve"> PAGEREF _Toc4451 </w:instrText>
      </w:r>
      <w:r>
        <w:rPr>
          <w:rFonts w:hint="eastAsia" w:ascii="仿宋" w:hAnsi="仿宋" w:eastAsia="仿宋" w:cs="仿宋"/>
          <w:color w:val="000000" w:themeColor="text1"/>
          <w:sz w:val="28"/>
          <w:szCs w:val="28"/>
          <w14:textFill>
            <w14:solidFill>
              <w14:schemeClr w14:val="tx1"/>
            </w14:solidFill>
          </w14:textFill>
        </w:rPr>
        <w:fldChar w:fldCharType="separate"/>
      </w:r>
      <w:r>
        <w:rPr>
          <w:rFonts w:hint="eastAsia" w:ascii="仿宋" w:hAnsi="仿宋" w:eastAsia="仿宋" w:cs="仿宋"/>
          <w:color w:val="000000" w:themeColor="text1"/>
          <w:sz w:val="28"/>
          <w:szCs w:val="28"/>
          <w14:textFill>
            <w14:solidFill>
              <w14:schemeClr w14:val="tx1"/>
            </w14:solidFill>
          </w14:textFill>
        </w:rPr>
        <w:t>10</w:t>
      </w:r>
      <w:r>
        <w:rPr>
          <w:rFonts w:hint="eastAsia" w:ascii="仿宋" w:hAnsi="仿宋" w:eastAsia="仿宋" w:cs="仿宋"/>
          <w:color w:val="000000" w:themeColor="text1"/>
          <w:sz w:val="28"/>
          <w:szCs w:val="28"/>
          <w14:textFill>
            <w14:solidFill>
              <w14:schemeClr w14:val="tx1"/>
            </w14:solidFill>
          </w14:textFill>
        </w:rPr>
        <w:fldChar w:fldCharType="end"/>
      </w:r>
      <w:r>
        <w:rPr>
          <w:rFonts w:hint="eastAsia" w:ascii="仿宋" w:hAnsi="仿宋" w:eastAsia="仿宋" w:cs="仿宋"/>
          <w:color w:val="000000" w:themeColor="text1"/>
          <w:kern w:val="0"/>
          <w:sz w:val="28"/>
          <w:szCs w:val="28"/>
          <w14:textFill>
            <w14:solidFill>
              <w14:schemeClr w14:val="tx1"/>
            </w14:solidFill>
          </w14:textFill>
        </w:rPr>
        <w:fldChar w:fldCharType="end"/>
      </w:r>
    </w:p>
    <w:p>
      <w:pPr>
        <w:pStyle w:val="8"/>
        <w:keepNext w:val="0"/>
        <w:keepLines w:val="0"/>
        <w:pageBreakBefore w:val="0"/>
        <w:widowControl w:val="0"/>
        <w:tabs>
          <w:tab w:val="right" w:leader="dot" w:pos="8306"/>
        </w:tabs>
        <w:kinsoku/>
        <w:wordWrap/>
        <w:overflowPunct/>
        <w:topLinePunct w:val="0"/>
        <w:bidi w:val="0"/>
        <w:snapToGrid/>
        <w:textAlignment w:val="auto"/>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kern w:val="0"/>
          <w:sz w:val="28"/>
          <w:szCs w:val="28"/>
          <w14:textFill>
            <w14:solidFill>
              <w14:schemeClr w14:val="tx1"/>
            </w14:solidFill>
          </w14:textFill>
        </w:rPr>
        <w:fldChar w:fldCharType="begin"/>
      </w:r>
      <w:r>
        <w:rPr>
          <w:rFonts w:hint="eastAsia" w:ascii="仿宋" w:hAnsi="仿宋" w:eastAsia="仿宋" w:cs="仿宋"/>
          <w:color w:val="000000" w:themeColor="text1"/>
          <w:kern w:val="0"/>
          <w:sz w:val="28"/>
          <w:szCs w:val="28"/>
          <w14:textFill>
            <w14:solidFill>
              <w14:schemeClr w14:val="tx1"/>
            </w14:solidFill>
          </w14:textFill>
        </w:rPr>
        <w:instrText xml:space="preserve"> HYPERLINK \l _Toc26143 </w:instrText>
      </w:r>
      <w:r>
        <w:rPr>
          <w:rFonts w:hint="eastAsia" w:ascii="仿宋" w:hAnsi="仿宋" w:eastAsia="仿宋" w:cs="仿宋"/>
          <w:color w:val="000000" w:themeColor="text1"/>
          <w:kern w:val="0"/>
          <w:sz w:val="28"/>
          <w:szCs w:val="28"/>
          <w14:textFill>
            <w14:solidFill>
              <w14:schemeClr w14:val="tx1"/>
            </w14:solidFill>
          </w14:textFill>
        </w:rPr>
        <w:fldChar w:fldCharType="separate"/>
      </w:r>
      <w:r>
        <w:rPr>
          <w:rFonts w:hint="eastAsia" w:ascii="仿宋" w:hAnsi="仿宋" w:eastAsia="仿宋" w:cs="仿宋"/>
          <w:color w:val="000000" w:themeColor="text1"/>
          <w:sz w:val="28"/>
          <w:szCs w:val="28"/>
          <w14:textFill>
            <w14:solidFill>
              <w14:schemeClr w14:val="tx1"/>
            </w14:solidFill>
          </w14:textFill>
        </w:rPr>
        <w:t>2.3.1 就业地域分布</w:t>
      </w:r>
      <w:r>
        <w:rPr>
          <w:rFonts w:hint="eastAsia" w:ascii="仿宋" w:hAnsi="仿宋" w:eastAsia="仿宋" w:cs="仿宋"/>
          <w:color w:val="000000" w:themeColor="text1"/>
          <w:sz w:val="28"/>
          <w:szCs w:val="28"/>
          <w14:textFill>
            <w14:solidFill>
              <w14:schemeClr w14:val="tx1"/>
            </w14:solidFill>
          </w14:textFill>
        </w:rPr>
        <w:tab/>
      </w:r>
      <w:r>
        <w:rPr>
          <w:rFonts w:hint="eastAsia" w:ascii="仿宋" w:hAnsi="仿宋" w:eastAsia="仿宋" w:cs="仿宋"/>
          <w:color w:val="000000" w:themeColor="text1"/>
          <w:sz w:val="28"/>
          <w:szCs w:val="28"/>
          <w14:textFill>
            <w14:solidFill>
              <w14:schemeClr w14:val="tx1"/>
            </w14:solidFill>
          </w14:textFill>
        </w:rPr>
        <w:fldChar w:fldCharType="begin"/>
      </w:r>
      <w:r>
        <w:rPr>
          <w:rFonts w:hint="eastAsia" w:ascii="仿宋" w:hAnsi="仿宋" w:eastAsia="仿宋" w:cs="仿宋"/>
          <w:color w:val="000000" w:themeColor="text1"/>
          <w:sz w:val="28"/>
          <w:szCs w:val="28"/>
          <w14:textFill>
            <w14:solidFill>
              <w14:schemeClr w14:val="tx1"/>
            </w14:solidFill>
          </w14:textFill>
        </w:rPr>
        <w:instrText xml:space="preserve"> PAGEREF _Toc26143 </w:instrText>
      </w:r>
      <w:r>
        <w:rPr>
          <w:rFonts w:hint="eastAsia" w:ascii="仿宋" w:hAnsi="仿宋" w:eastAsia="仿宋" w:cs="仿宋"/>
          <w:color w:val="000000" w:themeColor="text1"/>
          <w:sz w:val="28"/>
          <w:szCs w:val="28"/>
          <w14:textFill>
            <w14:solidFill>
              <w14:schemeClr w14:val="tx1"/>
            </w14:solidFill>
          </w14:textFill>
        </w:rPr>
        <w:fldChar w:fldCharType="separate"/>
      </w:r>
      <w:r>
        <w:rPr>
          <w:rFonts w:hint="eastAsia" w:ascii="仿宋" w:hAnsi="仿宋" w:eastAsia="仿宋" w:cs="仿宋"/>
          <w:color w:val="000000" w:themeColor="text1"/>
          <w:sz w:val="28"/>
          <w:szCs w:val="28"/>
          <w14:textFill>
            <w14:solidFill>
              <w14:schemeClr w14:val="tx1"/>
            </w14:solidFill>
          </w14:textFill>
        </w:rPr>
        <w:t>10</w:t>
      </w:r>
      <w:r>
        <w:rPr>
          <w:rFonts w:hint="eastAsia" w:ascii="仿宋" w:hAnsi="仿宋" w:eastAsia="仿宋" w:cs="仿宋"/>
          <w:color w:val="000000" w:themeColor="text1"/>
          <w:sz w:val="28"/>
          <w:szCs w:val="28"/>
          <w14:textFill>
            <w14:solidFill>
              <w14:schemeClr w14:val="tx1"/>
            </w14:solidFill>
          </w14:textFill>
        </w:rPr>
        <w:fldChar w:fldCharType="end"/>
      </w:r>
      <w:r>
        <w:rPr>
          <w:rFonts w:hint="eastAsia" w:ascii="仿宋" w:hAnsi="仿宋" w:eastAsia="仿宋" w:cs="仿宋"/>
          <w:color w:val="000000" w:themeColor="text1"/>
          <w:kern w:val="0"/>
          <w:sz w:val="28"/>
          <w:szCs w:val="28"/>
          <w14:textFill>
            <w14:solidFill>
              <w14:schemeClr w14:val="tx1"/>
            </w14:solidFill>
          </w14:textFill>
        </w:rPr>
        <w:fldChar w:fldCharType="end"/>
      </w:r>
    </w:p>
    <w:p>
      <w:pPr>
        <w:pStyle w:val="8"/>
        <w:keepNext w:val="0"/>
        <w:keepLines w:val="0"/>
        <w:pageBreakBefore w:val="0"/>
        <w:widowControl w:val="0"/>
        <w:tabs>
          <w:tab w:val="right" w:leader="dot" w:pos="8306"/>
        </w:tabs>
        <w:kinsoku/>
        <w:wordWrap/>
        <w:overflowPunct/>
        <w:topLinePunct w:val="0"/>
        <w:bidi w:val="0"/>
        <w:snapToGrid/>
        <w:textAlignment w:val="auto"/>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kern w:val="0"/>
          <w:sz w:val="28"/>
          <w:szCs w:val="28"/>
          <w14:textFill>
            <w14:solidFill>
              <w14:schemeClr w14:val="tx1"/>
            </w14:solidFill>
          </w14:textFill>
        </w:rPr>
        <w:fldChar w:fldCharType="begin"/>
      </w:r>
      <w:r>
        <w:rPr>
          <w:rFonts w:hint="eastAsia" w:ascii="仿宋" w:hAnsi="仿宋" w:eastAsia="仿宋" w:cs="仿宋"/>
          <w:color w:val="000000" w:themeColor="text1"/>
          <w:kern w:val="0"/>
          <w:sz w:val="28"/>
          <w:szCs w:val="28"/>
          <w14:textFill>
            <w14:solidFill>
              <w14:schemeClr w14:val="tx1"/>
            </w14:solidFill>
          </w14:textFill>
        </w:rPr>
        <w:instrText xml:space="preserve"> HYPERLINK \l _Toc5724 </w:instrText>
      </w:r>
      <w:r>
        <w:rPr>
          <w:rFonts w:hint="eastAsia" w:ascii="仿宋" w:hAnsi="仿宋" w:eastAsia="仿宋" w:cs="仿宋"/>
          <w:color w:val="000000" w:themeColor="text1"/>
          <w:kern w:val="0"/>
          <w:sz w:val="28"/>
          <w:szCs w:val="28"/>
          <w14:textFill>
            <w14:solidFill>
              <w14:schemeClr w14:val="tx1"/>
            </w14:solidFill>
          </w14:textFill>
        </w:rPr>
        <w:fldChar w:fldCharType="separate"/>
      </w:r>
      <w:r>
        <w:rPr>
          <w:rFonts w:hint="eastAsia" w:ascii="仿宋" w:hAnsi="仿宋" w:eastAsia="仿宋" w:cs="仿宋"/>
          <w:color w:val="000000" w:themeColor="text1"/>
          <w:sz w:val="28"/>
          <w:szCs w:val="28"/>
          <w14:textFill>
            <w14:solidFill>
              <w14:schemeClr w14:val="tx1"/>
            </w14:solidFill>
          </w14:textFill>
        </w:rPr>
        <w:t>2.3.2 单位行业流向</w:t>
      </w:r>
      <w:r>
        <w:rPr>
          <w:rFonts w:hint="eastAsia" w:ascii="仿宋" w:hAnsi="仿宋" w:eastAsia="仿宋" w:cs="仿宋"/>
          <w:color w:val="000000" w:themeColor="text1"/>
          <w:sz w:val="28"/>
          <w:szCs w:val="28"/>
          <w14:textFill>
            <w14:solidFill>
              <w14:schemeClr w14:val="tx1"/>
            </w14:solidFill>
          </w14:textFill>
        </w:rPr>
        <w:tab/>
      </w:r>
      <w:r>
        <w:rPr>
          <w:rFonts w:hint="eastAsia" w:ascii="仿宋" w:hAnsi="仿宋" w:eastAsia="仿宋" w:cs="仿宋"/>
          <w:color w:val="000000" w:themeColor="text1"/>
          <w:sz w:val="28"/>
          <w:szCs w:val="28"/>
          <w14:textFill>
            <w14:solidFill>
              <w14:schemeClr w14:val="tx1"/>
            </w14:solidFill>
          </w14:textFill>
        </w:rPr>
        <w:fldChar w:fldCharType="begin"/>
      </w:r>
      <w:r>
        <w:rPr>
          <w:rFonts w:hint="eastAsia" w:ascii="仿宋" w:hAnsi="仿宋" w:eastAsia="仿宋" w:cs="仿宋"/>
          <w:color w:val="000000" w:themeColor="text1"/>
          <w:sz w:val="28"/>
          <w:szCs w:val="28"/>
          <w14:textFill>
            <w14:solidFill>
              <w14:schemeClr w14:val="tx1"/>
            </w14:solidFill>
          </w14:textFill>
        </w:rPr>
        <w:instrText xml:space="preserve"> PAGEREF _Toc5724 </w:instrText>
      </w:r>
      <w:r>
        <w:rPr>
          <w:rFonts w:hint="eastAsia" w:ascii="仿宋" w:hAnsi="仿宋" w:eastAsia="仿宋" w:cs="仿宋"/>
          <w:color w:val="000000" w:themeColor="text1"/>
          <w:sz w:val="28"/>
          <w:szCs w:val="28"/>
          <w14:textFill>
            <w14:solidFill>
              <w14:schemeClr w14:val="tx1"/>
            </w14:solidFill>
          </w14:textFill>
        </w:rPr>
        <w:fldChar w:fldCharType="separate"/>
      </w:r>
      <w:r>
        <w:rPr>
          <w:rFonts w:hint="eastAsia" w:ascii="仿宋" w:hAnsi="仿宋" w:eastAsia="仿宋" w:cs="仿宋"/>
          <w:color w:val="000000" w:themeColor="text1"/>
          <w:sz w:val="28"/>
          <w:szCs w:val="28"/>
          <w14:textFill>
            <w14:solidFill>
              <w14:schemeClr w14:val="tx1"/>
            </w14:solidFill>
          </w14:textFill>
        </w:rPr>
        <w:t>12</w:t>
      </w:r>
      <w:r>
        <w:rPr>
          <w:rFonts w:hint="eastAsia" w:ascii="仿宋" w:hAnsi="仿宋" w:eastAsia="仿宋" w:cs="仿宋"/>
          <w:color w:val="000000" w:themeColor="text1"/>
          <w:sz w:val="28"/>
          <w:szCs w:val="28"/>
          <w14:textFill>
            <w14:solidFill>
              <w14:schemeClr w14:val="tx1"/>
            </w14:solidFill>
          </w14:textFill>
        </w:rPr>
        <w:fldChar w:fldCharType="end"/>
      </w:r>
      <w:r>
        <w:rPr>
          <w:rFonts w:hint="eastAsia" w:ascii="仿宋" w:hAnsi="仿宋" w:eastAsia="仿宋" w:cs="仿宋"/>
          <w:color w:val="000000" w:themeColor="text1"/>
          <w:kern w:val="0"/>
          <w:sz w:val="28"/>
          <w:szCs w:val="28"/>
          <w14:textFill>
            <w14:solidFill>
              <w14:schemeClr w14:val="tx1"/>
            </w14:solidFill>
          </w14:textFill>
        </w:rPr>
        <w:fldChar w:fldCharType="end"/>
      </w:r>
    </w:p>
    <w:p>
      <w:pPr>
        <w:pStyle w:val="8"/>
        <w:keepNext w:val="0"/>
        <w:keepLines w:val="0"/>
        <w:pageBreakBefore w:val="0"/>
        <w:widowControl w:val="0"/>
        <w:tabs>
          <w:tab w:val="right" w:leader="dot" w:pos="8306"/>
        </w:tabs>
        <w:kinsoku/>
        <w:wordWrap/>
        <w:overflowPunct/>
        <w:topLinePunct w:val="0"/>
        <w:bidi w:val="0"/>
        <w:snapToGrid/>
        <w:textAlignment w:val="auto"/>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kern w:val="0"/>
          <w:sz w:val="28"/>
          <w:szCs w:val="28"/>
          <w14:textFill>
            <w14:solidFill>
              <w14:schemeClr w14:val="tx1"/>
            </w14:solidFill>
          </w14:textFill>
        </w:rPr>
        <w:fldChar w:fldCharType="begin"/>
      </w:r>
      <w:r>
        <w:rPr>
          <w:rFonts w:hint="eastAsia" w:ascii="仿宋" w:hAnsi="仿宋" w:eastAsia="仿宋" w:cs="仿宋"/>
          <w:color w:val="000000" w:themeColor="text1"/>
          <w:kern w:val="0"/>
          <w:sz w:val="28"/>
          <w:szCs w:val="28"/>
          <w14:textFill>
            <w14:solidFill>
              <w14:schemeClr w14:val="tx1"/>
            </w14:solidFill>
          </w14:textFill>
        </w:rPr>
        <w:instrText xml:space="preserve"> HYPERLINK \l _Toc16962 </w:instrText>
      </w:r>
      <w:r>
        <w:rPr>
          <w:rFonts w:hint="eastAsia" w:ascii="仿宋" w:hAnsi="仿宋" w:eastAsia="仿宋" w:cs="仿宋"/>
          <w:color w:val="000000" w:themeColor="text1"/>
          <w:kern w:val="0"/>
          <w:sz w:val="28"/>
          <w:szCs w:val="28"/>
          <w14:textFill>
            <w14:solidFill>
              <w14:schemeClr w14:val="tx1"/>
            </w14:solidFill>
          </w14:textFill>
        </w:rPr>
        <w:fldChar w:fldCharType="separate"/>
      </w:r>
      <w:r>
        <w:rPr>
          <w:rFonts w:hint="eastAsia" w:ascii="仿宋" w:hAnsi="仿宋" w:eastAsia="仿宋" w:cs="仿宋"/>
          <w:color w:val="000000" w:themeColor="text1"/>
          <w:sz w:val="28"/>
          <w:szCs w:val="28"/>
          <w14:textFill>
            <w14:solidFill>
              <w14:schemeClr w14:val="tx1"/>
            </w14:solidFill>
          </w14:textFill>
        </w:rPr>
        <w:t>2.3.3 单位性质</w:t>
      </w:r>
      <w:r>
        <w:rPr>
          <w:rFonts w:hint="eastAsia" w:ascii="仿宋" w:hAnsi="仿宋" w:eastAsia="仿宋" w:cs="仿宋"/>
          <w:color w:val="000000" w:themeColor="text1"/>
          <w:sz w:val="28"/>
          <w:szCs w:val="28"/>
          <w14:textFill>
            <w14:solidFill>
              <w14:schemeClr w14:val="tx1"/>
            </w14:solidFill>
          </w14:textFill>
        </w:rPr>
        <w:tab/>
      </w:r>
      <w:r>
        <w:rPr>
          <w:rFonts w:hint="eastAsia" w:ascii="仿宋" w:hAnsi="仿宋" w:eastAsia="仿宋" w:cs="仿宋"/>
          <w:color w:val="000000" w:themeColor="text1"/>
          <w:sz w:val="28"/>
          <w:szCs w:val="28"/>
          <w14:textFill>
            <w14:solidFill>
              <w14:schemeClr w14:val="tx1"/>
            </w14:solidFill>
          </w14:textFill>
        </w:rPr>
        <w:fldChar w:fldCharType="begin"/>
      </w:r>
      <w:r>
        <w:rPr>
          <w:rFonts w:hint="eastAsia" w:ascii="仿宋" w:hAnsi="仿宋" w:eastAsia="仿宋" w:cs="仿宋"/>
          <w:color w:val="000000" w:themeColor="text1"/>
          <w:sz w:val="28"/>
          <w:szCs w:val="28"/>
          <w14:textFill>
            <w14:solidFill>
              <w14:schemeClr w14:val="tx1"/>
            </w14:solidFill>
          </w14:textFill>
        </w:rPr>
        <w:instrText xml:space="preserve"> PAGEREF _Toc16962 </w:instrText>
      </w:r>
      <w:r>
        <w:rPr>
          <w:rFonts w:hint="eastAsia" w:ascii="仿宋" w:hAnsi="仿宋" w:eastAsia="仿宋" w:cs="仿宋"/>
          <w:color w:val="000000" w:themeColor="text1"/>
          <w:sz w:val="28"/>
          <w:szCs w:val="28"/>
          <w14:textFill>
            <w14:solidFill>
              <w14:schemeClr w14:val="tx1"/>
            </w14:solidFill>
          </w14:textFill>
        </w:rPr>
        <w:fldChar w:fldCharType="separate"/>
      </w:r>
      <w:r>
        <w:rPr>
          <w:rFonts w:hint="eastAsia" w:ascii="仿宋" w:hAnsi="仿宋" w:eastAsia="仿宋" w:cs="仿宋"/>
          <w:color w:val="000000" w:themeColor="text1"/>
          <w:sz w:val="28"/>
          <w:szCs w:val="28"/>
          <w14:textFill>
            <w14:solidFill>
              <w14:schemeClr w14:val="tx1"/>
            </w14:solidFill>
          </w14:textFill>
        </w:rPr>
        <w:t>13</w:t>
      </w:r>
      <w:r>
        <w:rPr>
          <w:rFonts w:hint="eastAsia" w:ascii="仿宋" w:hAnsi="仿宋" w:eastAsia="仿宋" w:cs="仿宋"/>
          <w:color w:val="000000" w:themeColor="text1"/>
          <w:sz w:val="28"/>
          <w:szCs w:val="28"/>
          <w14:textFill>
            <w14:solidFill>
              <w14:schemeClr w14:val="tx1"/>
            </w14:solidFill>
          </w14:textFill>
        </w:rPr>
        <w:fldChar w:fldCharType="end"/>
      </w:r>
      <w:r>
        <w:rPr>
          <w:rFonts w:hint="eastAsia" w:ascii="仿宋" w:hAnsi="仿宋" w:eastAsia="仿宋" w:cs="仿宋"/>
          <w:color w:val="000000" w:themeColor="text1"/>
          <w:kern w:val="0"/>
          <w:sz w:val="28"/>
          <w:szCs w:val="28"/>
          <w14:textFill>
            <w14:solidFill>
              <w14:schemeClr w14:val="tx1"/>
            </w14:solidFill>
          </w14:textFill>
        </w:rPr>
        <w:fldChar w:fldCharType="end"/>
      </w:r>
    </w:p>
    <w:p>
      <w:pPr>
        <w:pStyle w:val="8"/>
        <w:keepNext w:val="0"/>
        <w:keepLines w:val="0"/>
        <w:pageBreakBefore w:val="0"/>
        <w:widowControl w:val="0"/>
        <w:tabs>
          <w:tab w:val="right" w:leader="dot" w:pos="8306"/>
        </w:tabs>
        <w:kinsoku/>
        <w:wordWrap/>
        <w:overflowPunct/>
        <w:topLinePunct w:val="0"/>
        <w:bidi w:val="0"/>
        <w:snapToGrid/>
        <w:textAlignment w:val="auto"/>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kern w:val="0"/>
          <w:sz w:val="28"/>
          <w:szCs w:val="28"/>
          <w14:textFill>
            <w14:solidFill>
              <w14:schemeClr w14:val="tx1"/>
            </w14:solidFill>
          </w14:textFill>
        </w:rPr>
        <w:fldChar w:fldCharType="begin"/>
      </w:r>
      <w:r>
        <w:rPr>
          <w:rFonts w:hint="eastAsia" w:ascii="仿宋" w:hAnsi="仿宋" w:eastAsia="仿宋" w:cs="仿宋"/>
          <w:color w:val="000000" w:themeColor="text1"/>
          <w:kern w:val="0"/>
          <w:sz w:val="28"/>
          <w:szCs w:val="28"/>
          <w14:textFill>
            <w14:solidFill>
              <w14:schemeClr w14:val="tx1"/>
            </w14:solidFill>
          </w14:textFill>
        </w:rPr>
        <w:instrText xml:space="preserve"> HYPERLINK \l _Toc28909 </w:instrText>
      </w:r>
      <w:r>
        <w:rPr>
          <w:rFonts w:hint="eastAsia" w:ascii="仿宋" w:hAnsi="仿宋" w:eastAsia="仿宋" w:cs="仿宋"/>
          <w:color w:val="000000" w:themeColor="text1"/>
          <w:kern w:val="0"/>
          <w:sz w:val="28"/>
          <w:szCs w:val="28"/>
          <w14:textFill>
            <w14:solidFill>
              <w14:schemeClr w14:val="tx1"/>
            </w14:solidFill>
          </w14:textFill>
        </w:rPr>
        <w:fldChar w:fldCharType="separate"/>
      </w:r>
      <w:r>
        <w:rPr>
          <w:rFonts w:hint="eastAsia" w:ascii="仿宋" w:hAnsi="仿宋" w:eastAsia="仿宋" w:cs="仿宋"/>
          <w:color w:val="000000" w:themeColor="text1"/>
          <w:sz w:val="28"/>
          <w:szCs w:val="28"/>
          <w14:textFill>
            <w14:solidFill>
              <w14:schemeClr w14:val="tx1"/>
            </w14:solidFill>
          </w14:textFill>
        </w:rPr>
        <w:t>2.3.4 升学分析</w:t>
      </w:r>
      <w:r>
        <w:rPr>
          <w:rFonts w:hint="eastAsia" w:ascii="仿宋" w:hAnsi="仿宋" w:eastAsia="仿宋" w:cs="仿宋"/>
          <w:color w:val="000000" w:themeColor="text1"/>
          <w:sz w:val="28"/>
          <w:szCs w:val="28"/>
          <w14:textFill>
            <w14:solidFill>
              <w14:schemeClr w14:val="tx1"/>
            </w14:solidFill>
          </w14:textFill>
        </w:rPr>
        <w:tab/>
      </w:r>
      <w:r>
        <w:rPr>
          <w:rFonts w:hint="eastAsia" w:ascii="仿宋" w:hAnsi="仿宋" w:eastAsia="仿宋" w:cs="仿宋"/>
          <w:color w:val="000000" w:themeColor="text1"/>
          <w:sz w:val="28"/>
          <w:szCs w:val="28"/>
          <w14:textFill>
            <w14:solidFill>
              <w14:schemeClr w14:val="tx1"/>
            </w14:solidFill>
          </w14:textFill>
        </w:rPr>
        <w:fldChar w:fldCharType="begin"/>
      </w:r>
      <w:r>
        <w:rPr>
          <w:rFonts w:hint="eastAsia" w:ascii="仿宋" w:hAnsi="仿宋" w:eastAsia="仿宋" w:cs="仿宋"/>
          <w:color w:val="000000" w:themeColor="text1"/>
          <w:sz w:val="28"/>
          <w:szCs w:val="28"/>
          <w14:textFill>
            <w14:solidFill>
              <w14:schemeClr w14:val="tx1"/>
            </w14:solidFill>
          </w14:textFill>
        </w:rPr>
        <w:instrText xml:space="preserve"> PAGEREF _Toc28909 </w:instrText>
      </w:r>
      <w:r>
        <w:rPr>
          <w:rFonts w:hint="eastAsia" w:ascii="仿宋" w:hAnsi="仿宋" w:eastAsia="仿宋" w:cs="仿宋"/>
          <w:color w:val="000000" w:themeColor="text1"/>
          <w:sz w:val="28"/>
          <w:szCs w:val="28"/>
          <w14:textFill>
            <w14:solidFill>
              <w14:schemeClr w14:val="tx1"/>
            </w14:solidFill>
          </w14:textFill>
        </w:rPr>
        <w:fldChar w:fldCharType="separate"/>
      </w:r>
      <w:r>
        <w:rPr>
          <w:rFonts w:hint="eastAsia" w:ascii="仿宋" w:hAnsi="仿宋" w:eastAsia="仿宋" w:cs="仿宋"/>
          <w:color w:val="000000" w:themeColor="text1"/>
          <w:sz w:val="28"/>
          <w:szCs w:val="28"/>
          <w14:textFill>
            <w14:solidFill>
              <w14:schemeClr w14:val="tx1"/>
            </w14:solidFill>
          </w14:textFill>
        </w:rPr>
        <w:t>14</w:t>
      </w:r>
      <w:r>
        <w:rPr>
          <w:rFonts w:hint="eastAsia" w:ascii="仿宋" w:hAnsi="仿宋" w:eastAsia="仿宋" w:cs="仿宋"/>
          <w:color w:val="000000" w:themeColor="text1"/>
          <w:sz w:val="28"/>
          <w:szCs w:val="28"/>
          <w14:textFill>
            <w14:solidFill>
              <w14:schemeClr w14:val="tx1"/>
            </w14:solidFill>
          </w14:textFill>
        </w:rPr>
        <w:fldChar w:fldCharType="end"/>
      </w:r>
      <w:r>
        <w:rPr>
          <w:rFonts w:hint="eastAsia" w:ascii="仿宋" w:hAnsi="仿宋" w:eastAsia="仿宋" w:cs="仿宋"/>
          <w:color w:val="000000" w:themeColor="text1"/>
          <w:kern w:val="0"/>
          <w:sz w:val="28"/>
          <w:szCs w:val="28"/>
          <w14:textFill>
            <w14:solidFill>
              <w14:schemeClr w14:val="tx1"/>
            </w14:solidFill>
          </w14:textFill>
        </w:rPr>
        <w:fldChar w:fldCharType="end"/>
      </w:r>
    </w:p>
    <w:p>
      <w:pPr>
        <w:pStyle w:val="8"/>
        <w:keepNext w:val="0"/>
        <w:keepLines w:val="0"/>
        <w:pageBreakBefore w:val="0"/>
        <w:widowControl w:val="0"/>
        <w:tabs>
          <w:tab w:val="right" w:leader="dot" w:pos="8306"/>
        </w:tabs>
        <w:kinsoku/>
        <w:wordWrap/>
        <w:overflowPunct/>
        <w:topLinePunct w:val="0"/>
        <w:bidi w:val="0"/>
        <w:snapToGrid/>
        <w:textAlignment w:val="auto"/>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kern w:val="0"/>
          <w:sz w:val="28"/>
          <w:szCs w:val="28"/>
          <w14:textFill>
            <w14:solidFill>
              <w14:schemeClr w14:val="tx1"/>
            </w14:solidFill>
          </w14:textFill>
        </w:rPr>
        <w:fldChar w:fldCharType="begin"/>
      </w:r>
      <w:r>
        <w:rPr>
          <w:rFonts w:hint="eastAsia" w:ascii="仿宋" w:hAnsi="仿宋" w:eastAsia="仿宋" w:cs="仿宋"/>
          <w:color w:val="000000" w:themeColor="text1"/>
          <w:kern w:val="0"/>
          <w:sz w:val="28"/>
          <w:szCs w:val="28"/>
          <w14:textFill>
            <w14:solidFill>
              <w14:schemeClr w14:val="tx1"/>
            </w14:solidFill>
          </w14:textFill>
        </w:rPr>
        <w:instrText xml:space="preserve"> HYPERLINK \l _Toc21834 </w:instrText>
      </w:r>
      <w:r>
        <w:rPr>
          <w:rFonts w:hint="eastAsia" w:ascii="仿宋" w:hAnsi="仿宋" w:eastAsia="仿宋" w:cs="仿宋"/>
          <w:color w:val="000000" w:themeColor="text1"/>
          <w:kern w:val="0"/>
          <w:sz w:val="28"/>
          <w:szCs w:val="28"/>
          <w14:textFill>
            <w14:solidFill>
              <w14:schemeClr w14:val="tx1"/>
            </w14:solidFill>
          </w14:textFill>
        </w:rPr>
        <w:fldChar w:fldCharType="separate"/>
      </w:r>
      <w:r>
        <w:rPr>
          <w:rFonts w:hint="eastAsia" w:ascii="仿宋" w:hAnsi="仿宋" w:eastAsia="仿宋" w:cs="仿宋"/>
          <w:color w:val="000000" w:themeColor="text1"/>
          <w:sz w:val="28"/>
          <w:szCs w:val="28"/>
          <w14:textFill>
            <w14:solidFill>
              <w14:schemeClr w14:val="tx1"/>
            </w14:solidFill>
          </w14:textFill>
        </w:rPr>
        <w:t>2.3.5 国内外升学情况</w:t>
      </w:r>
      <w:r>
        <w:rPr>
          <w:rFonts w:hint="eastAsia" w:ascii="仿宋" w:hAnsi="仿宋" w:eastAsia="仿宋" w:cs="仿宋"/>
          <w:color w:val="000000" w:themeColor="text1"/>
          <w:sz w:val="28"/>
          <w:szCs w:val="28"/>
          <w14:textFill>
            <w14:solidFill>
              <w14:schemeClr w14:val="tx1"/>
            </w14:solidFill>
          </w14:textFill>
        </w:rPr>
        <w:tab/>
      </w:r>
      <w:r>
        <w:rPr>
          <w:rFonts w:hint="eastAsia" w:ascii="仿宋" w:hAnsi="仿宋" w:eastAsia="仿宋" w:cs="仿宋"/>
          <w:color w:val="000000" w:themeColor="text1"/>
          <w:sz w:val="28"/>
          <w:szCs w:val="28"/>
          <w14:textFill>
            <w14:solidFill>
              <w14:schemeClr w14:val="tx1"/>
            </w14:solidFill>
          </w14:textFill>
        </w:rPr>
        <w:fldChar w:fldCharType="begin"/>
      </w:r>
      <w:r>
        <w:rPr>
          <w:rFonts w:hint="eastAsia" w:ascii="仿宋" w:hAnsi="仿宋" w:eastAsia="仿宋" w:cs="仿宋"/>
          <w:color w:val="000000" w:themeColor="text1"/>
          <w:sz w:val="28"/>
          <w:szCs w:val="28"/>
          <w14:textFill>
            <w14:solidFill>
              <w14:schemeClr w14:val="tx1"/>
            </w14:solidFill>
          </w14:textFill>
        </w:rPr>
        <w:instrText xml:space="preserve"> PAGEREF _Toc21834 </w:instrText>
      </w:r>
      <w:r>
        <w:rPr>
          <w:rFonts w:hint="eastAsia" w:ascii="仿宋" w:hAnsi="仿宋" w:eastAsia="仿宋" w:cs="仿宋"/>
          <w:color w:val="000000" w:themeColor="text1"/>
          <w:sz w:val="28"/>
          <w:szCs w:val="28"/>
          <w14:textFill>
            <w14:solidFill>
              <w14:schemeClr w14:val="tx1"/>
            </w14:solidFill>
          </w14:textFill>
        </w:rPr>
        <w:fldChar w:fldCharType="separate"/>
      </w:r>
      <w:r>
        <w:rPr>
          <w:rFonts w:hint="eastAsia" w:ascii="仿宋" w:hAnsi="仿宋" w:eastAsia="仿宋" w:cs="仿宋"/>
          <w:color w:val="000000" w:themeColor="text1"/>
          <w:sz w:val="28"/>
          <w:szCs w:val="28"/>
          <w14:textFill>
            <w14:solidFill>
              <w14:schemeClr w14:val="tx1"/>
            </w14:solidFill>
          </w14:textFill>
        </w:rPr>
        <w:t>14</w:t>
      </w:r>
      <w:r>
        <w:rPr>
          <w:rFonts w:hint="eastAsia" w:ascii="仿宋" w:hAnsi="仿宋" w:eastAsia="仿宋" w:cs="仿宋"/>
          <w:color w:val="000000" w:themeColor="text1"/>
          <w:sz w:val="28"/>
          <w:szCs w:val="28"/>
          <w14:textFill>
            <w14:solidFill>
              <w14:schemeClr w14:val="tx1"/>
            </w14:solidFill>
          </w14:textFill>
        </w:rPr>
        <w:fldChar w:fldCharType="end"/>
      </w:r>
      <w:r>
        <w:rPr>
          <w:rFonts w:hint="eastAsia" w:ascii="仿宋" w:hAnsi="仿宋" w:eastAsia="仿宋" w:cs="仿宋"/>
          <w:color w:val="000000" w:themeColor="text1"/>
          <w:kern w:val="0"/>
          <w:sz w:val="28"/>
          <w:szCs w:val="28"/>
          <w14:textFill>
            <w14:solidFill>
              <w14:schemeClr w14:val="tx1"/>
            </w14:solidFill>
          </w14:textFill>
        </w:rPr>
        <w:fldChar w:fldCharType="end"/>
      </w:r>
    </w:p>
    <w:p>
      <w:pPr>
        <w:pStyle w:val="8"/>
        <w:keepNext w:val="0"/>
        <w:keepLines w:val="0"/>
        <w:pageBreakBefore w:val="0"/>
        <w:widowControl w:val="0"/>
        <w:tabs>
          <w:tab w:val="right" w:leader="dot" w:pos="8306"/>
        </w:tabs>
        <w:kinsoku/>
        <w:wordWrap/>
        <w:overflowPunct/>
        <w:topLinePunct w:val="0"/>
        <w:bidi w:val="0"/>
        <w:snapToGrid/>
        <w:textAlignment w:val="auto"/>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kern w:val="0"/>
          <w:sz w:val="28"/>
          <w:szCs w:val="28"/>
          <w14:textFill>
            <w14:solidFill>
              <w14:schemeClr w14:val="tx1"/>
            </w14:solidFill>
          </w14:textFill>
        </w:rPr>
        <w:fldChar w:fldCharType="begin"/>
      </w:r>
      <w:r>
        <w:rPr>
          <w:rFonts w:hint="eastAsia" w:ascii="仿宋" w:hAnsi="仿宋" w:eastAsia="仿宋" w:cs="仿宋"/>
          <w:color w:val="000000" w:themeColor="text1"/>
          <w:kern w:val="0"/>
          <w:sz w:val="28"/>
          <w:szCs w:val="28"/>
          <w14:textFill>
            <w14:solidFill>
              <w14:schemeClr w14:val="tx1"/>
            </w14:solidFill>
          </w14:textFill>
        </w:rPr>
        <w:instrText xml:space="preserve"> HYPERLINK \l _Toc200 </w:instrText>
      </w:r>
      <w:r>
        <w:rPr>
          <w:rFonts w:hint="eastAsia" w:ascii="仿宋" w:hAnsi="仿宋" w:eastAsia="仿宋" w:cs="仿宋"/>
          <w:color w:val="000000" w:themeColor="text1"/>
          <w:kern w:val="0"/>
          <w:sz w:val="28"/>
          <w:szCs w:val="28"/>
          <w14:textFill>
            <w14:solidFill>
              <w14:schemeClr w14:val="tx1"/>
            </w14:solidFill>
          </w14:textFill>
        </w:rPr>
        <w:fldChar w:fldCharType="separate"/>
      </w:r>
      <w:r>
        <w:rPr>
          <w:rFonts w:hint="eastAsia" w:ascii="仿宋" w:hAnsi="仿宋" w:eastAsia="仿宋" w:cs="仿宋"/>
          <w:color w:val="000000" w:themeColor="text1"/>
          <w:sz w:val="28"/>
          <w:szCs w:val="28"/>
          <w14:textFill>
            <w14:solidFill>
              <w14:schemeClr w14:val="tx1"/>
            </w14:solidFill>
          </w14:textFill>
        </w:rPr>
        <w:t>2.3.6 重点流向院校</w:t>
      </w:r>
      <w:r>
        <w:rPr>
          <w:rFonts w:hint="eastAsia" w:ascii="仿宋" w:hAnsi="仿宋" w:eastAsia="仿宋" w:cs="仿宋"/>
          <w:color w:val="000000" w:themeColor="text1"/>
          <w:sz w:val="28"/>
          <w:szCs w:val="28"/>
          <w14:textFill>
            <w14:solidFill>
              <w14:schemeClr w14:val="tx1"/>
            </w14:solidFill>
          </w14:textFill>
        </w:rPr>
        <w:tab/>
      </w:r>
      <w:r>
        <w:rPr>
          <w:rFonts w:hint="eastAsia" w:ascii="仿宋" w:hAnsi="仿宋" w:eastAsia="仿宋" w:cs="仿宋"/>
          <w:color w:val="000000" w:themeColor="text1"/>
          <w:sz w:val="28"/>
          <w:szCs w:val="28"/>
          <w14:textFill>
            <w14:solidFill>
              <w14:schemeClr w14:val="tx1"/>
            </w14:solidFill>
          </w14:textFill>
        </w:rPr>
        <w:fldChar w:fldCharType="begin"/>
      </w:r>
      <w:r>
        <w:rPr>
          <w:rFonts w:hint="eastAsia" w:ascii="仿宋" w:hAnsi="仿宋" w:eastAsia="仿宋" w:cs="仿宋"/>
          <w:color w:val="000000" w:themeColor="text1"/>
          <w:sz w:val="28"/>
          <w:szCs w:val="28"/>
          <w14:textFill>
            <w14:solidFill>
              <w14:schemeClr w14:val="tx1"/>
            </w14:solidFill>
          </w14:textFill>
        </w:rPr>
        <w:instrText xml:space="preserve"> PAGEREF _Toc200 </w:instrText>
      </w:r>
      <w:r>
        <w:rPr>
          <w:rFonts w:hint="eastAsia" w:ascii="仿宋" w:hAnsi="仿宋" w:eastAsia="仿宋" w:cs="仿宋"/>
          <w:color w:val="000000" w:themeColor="text1"/>
          <w:sz w:val="28"/>
          <w:szCs w:val="28"/>
          <w14:textFill>
            <w14:solidFill>
              <w14:schemeClr w14:val="tx1"/>
            </w14:solidFill>
          </w14:textFill>
        </w:rPr>
        <w:fldChar w:fldCharType="separate"/>
      </w:r>
      <w:r>
        <w:rPr>
          <w:rFonts w:hint="eastAsia" w:ascii="仿宋" w:hAnsi="仿宋" w:eastAsia="仿宋" w:cs="仿宋"/>
          <w:color w:val="000000" w:themeColor="text1"/>
          <w:sz w:val="28"/>
          <w:szCs w:val="28"/>
          <w14:textFill>
            <w14:solidFill>
              <w14:schemeClr w14:val="tx1"/>
            </w14:solidFill>
          </w14:textFill>
        </w:rPr>
        <w:t>15</w:t>
      </w:r>
      <w:r>
        <w:rPr>
          <w:rFonts w:hint="eastAsia" w:ascii="仿宋" w:hAnsi="仿宋" w:eastAsia="仿宋" w:cs="仿宋"/>
          <w:color w:val="000000" w:themeColor="text1"/>
          <w:sz w:val="28"/>
          <w:szCs w:val="28"/>
          <w14:textFill>
            <w14:solidFill>
              <w14:schemeClr w14:val="tx1"/>
            </w14:solidFill>
          </w14:textFill>
        </w:rPr>
        <w:fldChar w:fldCharType="end"/>
      </w:r>
      <w:r>
        <w:rPr>
          <w:rFonts w:hint="eastAsia" w:ascii="仿宋" w:hAnsi="仿宋" w:eastAsia="仿宋" w:cs="仿宋"/>
          <w:color w:val="000000" w:themeColor="text1"/>
          <w:kern w:val="0"/>
          <w:sz w:val="28"/>
          <w:szCs w:val="28"/>
          <w14:textFill>
            <w14:solidFill>
              <w14:schemeClr w14:val="tx1"/>
            </w14:solidFill>
          </w14:textFill>
        </w:rPr>
        <w:fldChar w:fldCharType="end"/>
      </w:r>
    </w:p>
    <w:p>
      <w:pPr>
        <w:pStyle w:val="8"/>
        <w:keepNext w:val="0"/>
        <w:keepLines w:val="0"/>
        <w:pageBreakBefore w:val="0"/>
        <w:widowControl w:val="0"/>
        <w:tabs>
          <w:tab w:val="right" w:leader="dot" w:pos="8306"/>
        </w:tabs>
        <w:kinsoku/>
        <w:wordWrap/>
        <w:overflowPunct/>
        <w:topLinePunct w:val="0"/>
        <w:bidi w:val="0"/>
        <w:snapToGrid/>
        <w:textAlignment w:val="auto"/>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kern w:val="0"/>
          <w:sz w:val="28"/>
          <w:szCs w:val="28"/>
          <w14:textFill>
            <w14:solidFill>
              <w14:schemeClr w14:val="tx1"/>
            </w14:solidFill>
          </w14:textFill>
        </w:rPr>
        <w:fldChar w:fldCharType="begin"/>
      </w:r>
      <w:r>
        <w:rPr>
          <w:rFonts w:hint="eastAsia" w:ascii="仿宋" w:hAnsi="仿宋" w:eastAsia="仿宋" w:cs="仿宋"/>
          <w:color w:val="000000" w:themeColor="text1"/>
          <w:kern w:val="0"/>
          <w:sz w:val="28"/>
          <w:szCs w:val="28"/>
          <w14:textFill>
            <w14:solidFill>
              <w14:schemeClr w14:val="tx1"/>
            </w14:solidFill>
          </w14:textFill>
        </w:rPr>
        <w:instrText xml:space="preserve"> HYPERLINK \l _Toc14210 </w:instrText>
      </w:r>
      <w:r>
        <w:rPr>
          <w:rFonts w:hint="eastAsia" w:ascii="仿宋" w:hAnsi="仿宋" w:eastAsia="仿宋" w:cs="仿宋"/>
          <w:color w:val="000000" w:themeColor="text1"/>
          <w:kern w:val="0"/>
          <w:sz w:val="28"/>
          <w:szCs w:val="28"/>
          <w14:textFill>
            <w14:solidFill>
              <w14:schemeClr w14:val="tx1"/>
            </w14:solidFill>
          </w14:textFill>
        </w:rPr>
        <w:fldChar w:fldCharType="separate"/>
      </w:r>
      <w:r>
        <w:rPr>
          <w:rFonts w:hint="eastAsia" w:ascii="仿宋" w:hAnsi="仿宋" w:eastAsia="仿宋" w:cs="仿宋"/>
          <w:color w:val="000000" w:themeColor="text1"/>
          <w:sz w:val="28"/>
          <w:szCs w:val="28"/>
          <w14:textFill>
            <w14:solidFill>
              <w14:schemeClr w14:val="tx1"/>
            </w14:solidFill>
          </w14:textFill>
        </w:rPr>
        <w:t>2.3.7 重点单位就业</w:t>
      </w:r>
      <w:r>
        <w:rPr>
          <w:rFonts w:hint="eastAsia" w:ascii="仿宋" w:hAnsi="仿宋" w:eastAsia="仿宋" w:cs="仿宋"/>
          <w:color w:val="000000" w:themeColor="text1"/>
          <w:sz w:val="28"/>
          <w:szCs w:val="28"/>
          <w14:textFill>
            <w14:solidFill>
              <w14:schemeClr w14:val="tx1"/>
            </w14:solidFill>
          </w14:textFill>
        </w:rPr>
        <w:tab/>
      </w:r>
      <w:r>
        <w:rPr>
          <w:rFonts w:hint="eastAsia" w:ascii="仿宋" w:hAnsi="仿宋" w:eastAsia="仿宋" w:cs="仿宋"/>
          <w:color w:val="000000" w:themeColor="text1"/>
          <w:sz w:val="28"/>
          <w:szCs w:val="28"/>
          <w14:textFill>
            <w14:solidFill>
              <w14:schemeClr w14:val="tx1"/>
            </w14:solidFill>
          </w14:textFill>
        </w:rPr>
        <w:fldChar w:fldCharType="begin"/>
      </w:r>
      <w:r>
        <w:rPr>
          <w:rFonts w:hint="eastAsia" w:ascii="仿宋" w:hAnsi="仿宋" w:eastAsia="仿宋" w:cs="仿宋"/>
          <w:color w:val="000000" w:themeColor="text1"/>
          <w:sz w:val="28"/>
          <w:szCs w:val="28"/>
          <w14:textFill>
            <w14:solidFill>
              <w14:schemeClr w14:val="tx1"/>
            </w14:solidFill>
          </w14:textFill>
        </w:rPr>
        <w:instrText xml:space="preserve"> PAGEREF _Toc14210 </w:instrText>
      </w:r>
      <w:r>
        <w:rPr>
          <w:rFonts w:hint="eastAsia" w:ascii="仿宋" w:hAnsi="仿宋" w:eastAsia="仿宋" w:cs="仿宋"/>
          <w:color w:val="000000" w:themeColor="text1"/>
          <w:sz w:val="28"/>
          <w:szCs w:val="28"/>
          <w14:textFill>
            <w14:solidFill>
              <w14:schemeClr w14:val="tx1"/>
            </w14:solidFill>
          </w14:textFill>
        </w:rPr>
        <w:fldChar w:fldCharType="separate"/>
      </w:r>
      <w:r>
        <w:rPr>
          <w:rFonts w:hint="eastAsia" w:ascii="仿宋" w:hAnsi="仿宋" w:eastAsia="仿宋" w:cs="仿宋"/>
          <w:color w:val="000000" w:themeColor="text1"/>
          <w:sz w:val="28"/>
          <w:szCs w:val="28"/>
          <w14:textFill>
            <w14:solidFill>
              <w14:schemeClr w14:val="tx1"/>
            </w14:solidFill>
          </w14:textFill>
        </w:rPr>
        <w:t>17</w:t>
      </w:r>
      <w:r>
        <w:rPr>
          <w:rFonts w:hint="eastAsia" w:ascii="仿宋" w:hAnsi="仿宋" w:eastAsia="仿宋" w:cs="仿宋"/>
          <w:color w:val="000000" w:themeColor="text1"/>
          <w:sz w:val="28"/>
          <w:szCs w:val="28"/>
          <w14:textFill>
            <w14:solidFill>
              <w14:schemeClr w14:val="tx1"/>
            </w14:solidFill>
          </w14:textFill>
        </w:rPr>
        <w:fldChar w:fldCharType="end"/>
      </w:r>
      <w:r>
        <w:rPr>
          <w:rFonts w:hint="eastAsia" w:ascii="仿宋" w:hAnsi="仿宋" w:eastAsia="仿宋" w:cs="仿宋"/>
          <w:color w:val="000000" w:themeColor="text1"/>
          <w:kern w:val="0"/>
          <w:sz w:val="28"/>
          <w:szCs w:val="28"/>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bidi w:val="0"/>
        <w:snapToGrid/>
        <w:textAlignment w:val="auto"/>
        <w:rPr>
          <w:rFonts w:hint="eastAsia"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bCs/>
          <w:color w:val="000000" w:themeColor="text1"/>
          <w:kern w:val="0"/>
          <w:sz w:val="28"/>
          <w:szCs w:val="28"/>
          <w14:textFill>
            <w14:solidFill>
              <w14:schemeClr w14:val="tx1"/>
            </w14:solidFill>
          </w14:textFill>
        </w:rPr>
        <w:fldChar w:fldCharType="begin"/>
      </w:r>
      <w:r>
        <w:rPr>
          <w:rFonts w:hint="eastAsia" w:ascii="仿宋" w:hAnsi="仿宋" w:eastAsia="仿宋" w:cs="仿宋"/>
          <w:b/>
          <w:bCs/>
          <w:color w:val="000000" w:themeColor="text1"/>
          <w:kern w:val="0"/>
          <w:sz w:val="28"/>
          <w:szCs w:val="28"/>
          <w14:textFill>
            <w14:solidFill>
              <w14:schemeClr w14:val="tx1"/>
            </w14:solidFill>
          </w14:textFill>
        </w:rPr>
        <w:instrText xml:space="preserve"> HYPERLINK \l _Toc24294 </w:instrText>
      </w:r>
      <w:r>
        <w:rPr>
          <w:rFonts w:hint="eastAsia" w:ascii="仿宋" w:hAnsi="仿宋" w:eastAsia="仿宋" w:cs="仿宋"/>
          <w:b/>
          <w:bCs/>
          <w:color w:val="000000" w:themeColor="text1"/>
          <w:kern w:val="0"/>
          <w:sz w:val="28"/>
          <w:szCs w:val="28"/>
          <w14:textFill>
            <w14:solidFill>
              <w14:schemeClr w14:val="tx1"/>
            </w14:solidFill>
          </w14:textFill>
        </w:rPr>
        <w:fldChar w:fldCharType="separate"/>
      </w:r>
      <w:r>
        <w:rPr>
          <w:rFonts w:hint="eastAsia" w:ascii="仿宋" w:hAnsi="仿宋" w:eastAsia="仿宋" w:cs="仿宋"/>
          <w:b/>
          <w:bCs/>
          <w:color w:val="000000" w:themeColor="text1"/>
          <w:kern w:val="0"/>
          <w:sz w:val="28"/>
          <w:szCs w:val="28"/>
          <w14:textFill>
            <w14:solidFill>
              <w14:schemeClr w14:val="tx1"/>
            </w14:solidFill>
          </w14:textFill>
        </w:rPr>
        <w:t>第三部分  就业相关分析</w:t>
      </w:r>
      <w:r>
        <w:rPr>
          <w:rFonts w:hint="eastAsia" w:ascii="仿宋" w:hAnsi="仿宋" w:eastAsia="仿宋" w:cs="仿宋"/>
          <w:b/>
          <w:bCs/>
          <w:color w:val="000000" w:themeColor="text1"/>
          <w:sz w:val="28"/>
          <w:szCs w:val="28"/>
          <w14:textFill>
            <w14:solidFill>
              <w14:schemeClr w14:val="tx1"/>
            </w14:solidFill>
          </w14:textFill>
        </w:rPr>
        <w:tab/>
      </w:r>
      <w:r>
        <w:rPr>
          <w:rFonts w:hint="eastAsia" w:ascii="仿宋" w:hAnsi="仿宋" w:eastAsia="仿宋" w:cs="仿宋"/>
          <w:b/>
          <w:bCs/>
          <w:color w:val="000000" w:themeColor="text1"/>
          <w:sz w:val="28"/>
          <w:szCs w:val="28"/>
          <w14:textFill>
            <w14:solidFill>
              <w14:schemeClr w14:val="tx1"/>
            </w14:solidFill>
          </w14:textFill>
        </w:rPr>
        <w:fldChar w:fldCharType="begin"/>
      </w:r>
      <w:r>
        <w:rPr>
          <w:rFonts w:hint="eastAsia" w:ascii="仿宋" w:hAnsi="仿宋" w:eastAsia="仿宋" w:cs="仿宋"/>
          <w:b/>
          <w:bCs/>
          <w:color w:val="000000" w:themeColor="text1"/>
          <w:sz w:val="28"/>
          <w:szCs w:val="28"/>
          <w14:textFill>
            <w14:solidFill>
              <w14:schemeClr w14:val="tx1"/>
            </w14:solidFill>
          </w14:textFill>
        </w:rPr>
        <w:instrText xml:space="preserve"> PAGEREF _Toc24294 </w:instrText>
      </w:r>
      <w:r>
        <w:rPr>
          <w:rFonts w:hint="eastAsia" w:ascii="仿宋" w:hAnsi="仿宋" w:eastAsia="仿宋" w:cs="仿宋"/>
          <w:b/>
          <w:bCs/>
          <w:color w:val="000000" w:themeColor="text1"/>
          <w:sz w:val="28"/>
          <w:szCs w:val="28"/>
          <w14:textFill>
            <w14:solidFill>
              <w14:schemeClr w14:val="tx1"/>
            </w14:solidFill>
          </w14:textFill>
        </w:rPr>
        <w:fldChar w:fldCharType="separate"/>
      </w:r>
      <w:r>
        <w:rPr>
          <w:rFonts w:hint="eastAsia" w:ascii="仿宋" w:hAnsi="仿宋" w:eastAsia="仿宋" w:cs="仿宋"/>
          <w:b/>
          <w:bCs/>
          <w:color w:val="000000" w:themeColor="text1"/>
          <w:sz w:val="28"/>
          <w:szCs w:val="28"/>
          <w14:textFill>
            <w14:solidFill>
              <w14:schemeClr w14:val="tx1"/>
            </w14:solidFill>
          </w14:textFill>
        </w:rPr>
        <w:t>21</w:t>
      </w:r>
      <w:r>
        <w:rPr>
          <w:rFonts w:hint="eastAsia" w:ascii="仿宋" w:hAnsi="仿宋" w:eastAsia="仿宋" w:cs="仿宋"/>
          <w:b/>
          <w:bCs/>
          <w:color w:val="000000" w:themeColor="text1"/>
          <w:sz w:val="28"/>
          <w:szCs w:val="28"/>
          <w14:textFill>
            <w14:solidFill>
              <w14:schemeClr w14:val="tx1"/>
            </w14:solidFill>
          </w14:textFill>
        </w:rPr>
        <w:fldChar w:fldCharType="end"/>
      </w:r>
      <w:r>
        <w:rPr>
          <w:rFonts w:hint="eastAsia" w:ascii="仿宋" w:hAnsi="仿宋" w:eastAsia="仿宋" w:cs="仿宋"/>
          <w:b/>
          <w:bCs/>
          <w:color w:val="000000" w:themeColor="text1"/>
          <w:kern w:val="0"/>
          <w:sz w:val="28"/>
          <w:szCs w:val="28"/>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bidi w:val="0"/>
        <w:snapToGrid/>
        <w:textAlignment w:val="auto"/>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kern w:val="0"/>
          <w:sz w:val="28"/>
          <w:szCs w:val="28"/>
          <w14:textFill>
            <w14:solidFill>
              <w14:schemeClr w14:val="tx1"/>
            </w14:solidFill>
          </w14:textFill>
        </w:rPr>
        <w:fldChar w:fldCharType="begin"/>
      </w:r>
      <w:r>
        <w:rPr>
          <w:rFonts w:hint="eastAsia" w:ascii="仿宋" w:hAnsi="仿宋" w:eastAsia="仿宋" w:cs="仿宋"/>
          <w:color w:val="000000" w:themeColor="text1"/>
          <w:kern w:val="0"/>
          <w:sz w:val="28"/>
          <w:szCs w:val="28"/>
          <w14:textFill>
            <w14:solidFill>
              <w14:schemeClr w14:val="tx1"/>
            </w14:solidFill>
          </w14:textFill>
        </w:rPr>
        <w:instrText xml:space="preserve"> HYPERLINK \l _Toc24687 </w:instrText>
      </w:r>
      <w:r>
        <w:rPr>
          <w:rFonts w:hint="eastAsia" w:ascii="仿宋" w:hAnsi="仿宋" w:eastAsia="仿宋" w:cs="仿宋"/>
          <w:color w:val="000000" w:themeColor="text1"/>
          <w:kern w:val="0"/>
          <w:sz w:val="28"/>
          <w:szCs w:val="28"/>
          <w14:textFill>
            <w14:solidFill>
              <w14:schemeClr w14:val="tx1"/>
            </w14:solidFill>
          </w14:textFill>
        </w:rPr>
        <w:fldChar w:fldCharType="separate"/>
      </w:r>
      <w:r>
        <w:rPr>
          <w:rFonts w:hint="eastAsia" w:ascii="仿宋" w:hAnsi="仿宋" w:eastAsia="仿宋" w:cs="仿宋"/>
          <w:color w:val="000000" w:themeColor="text1"/>
          <w:sz w:val="28"/>
          <w:szCs w:val="28"/>
          <w14:textFill>
            <w14:solidFill>
              <w14:schemeClr w14:val="tx1"/>
            </w14:solidFill>
          </w14:textFill>
        </w:rPr>
        <w:t>3.1</w:t>
      </w:r>
      <w:r>
        <w:rPr>
          <w:rFonts w:hint="eastAsia" w:ascii="仿宋" w:hAnsi="仿宋" w:eastAsia="仿宋" w:cs="仿宋"/>
          <w:color w:val="000000" w:themeColor="text1"/>
          <w:sz w:val="28"/>
          <w:szCs w:val="28"/>
          <w:lang w:val="en-US" w:eastAsia="zh-CN"/>
          <w14:textFill>
            <w14:solidFill>
              <w14:schemeClr w14:val="tx1"/>
            </w14:solidFill>
          </w14:textFill>
        </w:rPr>
        <w:t xml:space="preserve"> </w:t>
      </w:r>
      <w:r>
        <w:rPr>
          <w:rFonts w:hint="eastAsia" w:ascii="仿宋" w:hAnsi="仿宋" w:eastAsia="仿宋" w:cs="仿宋"/>
          <w:color w:val="000000" w:themeColor="text1"/>
          <w:sz w:val="28"/>
          <w:szCs w:val="28"/>
          <w14:textFill>
            <w14:solidFill>
              <w14:schemeClr w14:val="tx1"/>
            </w14:solidFill>
          </w14:textFill>
        </w:rPr>
        <w:t>就业质量分析</w:t>
      </w:r>
      <w:r>
        <w:rPr>
          <w:rFonts w:hint="eastAsia" w:ascii="仿宋" w:hAnsi="仿宋" w:eastAsia="仿宋" w:cs="仿宋"/>
          <w:color w:val="000000" w:themeColor="text1"/>
          <w:sz w:val="28"/>
          <w:szCs w:val="28"/>
          <w14:textFill>
            <w14:solidFill>
              <w14:schemeClr w14:val="tx1"/>
            </w14:solidFill>
          </w14:textFill>
        </w:rPr>
        <w:tab/>
      </w:r>
      <w:r>
        <w:rPr>
          <w:rFonts w:hint="eastAsia" w:ascii="仿宋" w:hAnsi="仿宋" w:eastAsia="仿宋" w:cs="仿宋"/>
          <w:color w:val="000000" w:themeColor="text1"/>
          <w:sz w:val="28"/>
          <w:szCs w:val="28"/>
          <w14:textFill>
            <w14:solidFill>
              <w14:schemeClr w14:val="tx1"/>
            </w14:solidFill>
          </w14:textFill>
        </w:rPr>
        <w:fldChar w:fldCharType="begin"/>
      </w:r>
      <w:r>
        <w:rPr>
          <w:rFonts w:hint="eastAsia" w:ascii="仿宋" w:hAnsi="仿宋" w:eastAsia="仿宋" w:cs="仿宋"/>
          <w:color w:val="000000" w:themeColor="text1"/>
          <w:sz w:val="28"/>
          <w:szCs w:val="28"/>
          <w14:textFill>
            <w14:solidFill>
              <w14:schemeClr w14:val="tx1"/>
            </w14:solidFill>
          </w14:textFill>
        </w:rPr>
        <w:instrText xml:space="preserve"> PAGEREF _Toc24687 </w:instrText>
      </w:r>
      <w:r>
        <w:rPr>
          <w:rFonts w:hint="eastAsia" w:ascii="仿宋" w:hAnsi="仿宋" w:eastAsia="仿宋" w:cs="仿宋"/>
          <w:color w:val="000000" w:themeColor="text1"/>
          <w:sz w:val="28"/>
          <w:szCs w:val="28"/>
          <w14:textFill>
            <w14:solidFill>
              <w14:schemeClr w14:val="tx1"/>
            </w14:solidFill>
          </w14:textFill>
        </w:rPr>
        <w:fldChar w:fldCharType="separate"/>
      </w:r>
      <w:r>
        <w:rPr>
          <w:rFonts w:hint="eastAsia" w:ascii="仿宋" w:hAnsi="仿宋" w:eastAsia="仿宋" w:cs="仿宋"/>
          <w:color w:val="000000" w:themeColor="text1"/>
          <w:sz w:val="28"/>
          <w:szCs w:val="28"/>
          <w14:textFill>
            <w14:solidFill>
              <w14:schemeClr w14:val="tx1"/>
            </w14:solidFill>
          </w14:textFill>
        </w:rPr>
        <w:t>21</w:t>
      </w:r>
      <w:r>
        <w:rPr>
          <w:rFonts w:hint="eastAsia" w:ascii="仿宋" w:hAnsi="仿宋" w:eastAsia="仿宋" w:cs="仿宋"/>
          <w:color w:val="000000" w:themeColor="text1"/>
          <w:sz w:val="28"/>
          <w:szCs w:val="28"/>
          <w14:textFill>
            <w14:solidFill>
              <w14:schemeClr w14:val="tx1"/>
            </w14:solidFill>
          </w14:textFill>
        </w:rPr>
        <w:fldChar w:fldCharType="end"/>
      </w:r>
      <w:r>
        <w:rPr>
          <w:rFonts w:hint="eastAsia" w:ascii="仿宋" w:hAnsi="仿宋" w:eastAsia="仿宋" w:cs="仿宋"/>
          <w:color w:val="000000" w:themeColor="text1"/>
          <w:kern w:val="0"/>
          <w:sz w:val="28"/>
          <w:szCs w:val="28"/>
          <w14:textFill>
            <w14:solidFill>
              <w14:schemeClr w14:val="tx1"/>
            </w14:solidFill>
          </w14:textFill>
        </w:rPr>
        <w:fldChar w:fldCharType="end"/>
      </w:r>
    </w:p>
    <w:p>
      <w:pPr>
        <w:pStyle w:val="8"/>
        <w:keepNext w:val="0"/>
        <w:keepLines w:val="0"/>
        <w:pageBreakBefore w:val="0"/>
        <w:widowControl w:val="0"/>
        <w:tabs>
          <w:tab w:val="right" w:leader="dot" w:pos="8306"/>
        </w:tabs>
        <w:kinsoku/>
        <w:wordWrap/>
        <w:overflowPunct/>
        <w:topLinePunct w:val="0"/>
        <w:bidi w:val="0"/>
        <w:snapToGrid/>
        <w:textAlignment w:val="auto"/>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kern w:val="0"/>
          <w:sz w:val="28"/>
          <w:szCs w:val="28"/>
          <w14:textFill>
            <w14:solidFill>
              <w14:schemeClr w14:val="tx1"/>
            </w14:solidFill>
          </w14:textFill>
        </w:rPr>
        <w:fldChar w:fldCharType="begin"/>
      </w:r>
      <w:r>
        <w:rPr>
          <w:rFonts w:hint="eastAsia" w:ascii="仿宋" w:hAnsi="仿宋" w:eastAsia="仿宋" w:cs="仿宋"/>
          <w:color w:val="000000" w:themeColor="text1"/>
          <w:kern w:val="0"/>
          <w:sz w:val="28"/>
          <w:szCs w:val="28"/>
          <w14:textFill>
            <w14:solidFill>
              <w14:schemeClr w14:val="tx1"/>
            </w14:solidFill>
          </w14:textFill>
        </w:rPr>
        <w:instrText xml:space="preserve"> HYPERLINK \l _Toc9574 </w:instrText>
      </w:r>
      <w:r>
        <w:rPr>
          <w:rFonts w:hint="eastAsia" w:ascii="仿宋" w:hAnsi="仿宋" w:eastAsia="仿宋" w:cs="仿宋"/>
          <w:color w:val="000000" w:themeColor="text1"/>
          <w:kern w:val="0"/>
          <w:sz w:val="28"/>
          <w:szCs w:val="28"/>
          <w14:textFill>
            <w14:solidFill>
              <w14:schemeClr w14:val="tx1"/>
            </w14:solidFill>
          </w14:textFill>
        </w:rPr>
        <w:fldChar w:fldCharType="separate"/>
      </w:r>
      <w:r>
        <w:rPr>
          <w:rFonts w:hint="eastAsia" w:ascii="仿宋" w:hAnsi="仿宋" w:eastAsia="仿宋" w:cs="仿宋"/>
          <w:color w:val="000000" w:themeColor="text1"/>
          <w:sz w:val="28"/>
          <w:szCs w:val="28"/>
          <w14:textFill>
            <w14:solidFill>
              <w14:schemeClr w14:val="tx1"/>
            </w14:solidFill>
          </w14:textFill>
        </w:rPr>
        <w:t>3.1.1</w:t>
      </w:r>
      <w:r>
        <w:rPr>
          <w:rFonts w:hint="eastAsia" w:ascii="仿宋" w:hAnsi="仿宋" w:eastAsia="仿宋" w:cs="仿宋"/>
          <w:color w:val="000000" w:themeColor="text1"/>
          <w:sz w:val="28"/>
          <w:szCs w:val="28"/>
          <w:lang w:val="en-US" w:eastAsia="zh-CN"/>
          <w14:textFill>
            <w14:solidFill>
              <w14:schemeClr w14:val="tx1"/>
            </w14:solidFill>
          </w14:textFill>
        </w:rPr>
        <w:t xml:space="preserve"> </w:t>
      </w:r>
      <w:r>
        <w:rPr>
          <w:rFonts w:hint="eastAsia" w:ascii="仿宋" w:hAnsi="仿宋" w:eastAsia="仿宋" w:cs="仿宋"/>
          <w:color w:val="000000" w:themeColor="text1"/>
          <w:sz w:val="28"/>
          <w:szCs w:val="28"/>
          <w14:textFill>
            <w14:solidFill>
              <w14:schemeClr w14:val="tx1"/>
            </w14:solidFill>
          </w14:textFill>
        </w:rPr>
        <w:t>就业单位与专业相关度的评价</w:t>
      </w:r>
      <w:r>
        <w:rPr>
          <w:rFonts w:hint="eastAsia" w:ascii="仿宋" w:hAnsi="仿宋" w:eastAsia="仿宋" w:cs="仿宋"/>
          <w:color w:val="000000" w:themeColor="text1"/>
          <w:sz w:val="28"/>
          <w:szCs w:val="28"/>
          <w14:textFill>
            <w14:solidFill>
              <w14:schemeClr w14:val="tx1"/>
            </w14:solidFill>
          </w14:textFill>
        </w:rPr>
        <w:tab/>
      </w:r>
      <w:r>
        <w:rPr>
          <w:rFonts w:hint="eastAsia" w:ascii="仿宋" w:hAnsi="仿宋" w:eastAsia="仿宋" w:cs="仿宋"/>
          <w:color w:val="000000" w:themeColor="text1"/>
          <w:sz w:val="28"/>
          <w:szCs w:val="28"/>
          <w14:textFill>
            <w14:solidFill>
              <w14:schemeClr w14:val="tx1"/>
            </w14:solidFill>
          </w14:textFill>
        </w:rPr>
        <w:fldChar w:fldCharType="begin"/>
      </w:r>
      <w:r>
        <w:rPr>
          <w:rFonts w:hint="eastAsia" w:ascii="仿宋" w:hAnsi="仿宋" w:eastAsia="仿宋" w:cs="仿宋"/>
          <w:color w:val="000000" w:themeColor="text1"/>
          <w:sz w:val="28"/>
          <w:szCs w:val="28"/>
          <w14:textFill>
            <w14:solidFill>
              <w14:schemeClr w14:val="tx1"/>
            </w14:solidFill>
          </w14:textFill>
        </w:rPr>
        <w:instrText xml:space="preserve"> PAGEREF _Toc9574 </w:instrText>
      </w:r>
      <w:r>
        <w:rPr>
          <w:rFonts w:hint="eastAsia" w:ascii="仿宋" w:hAnsi="仿宋" w:eastAsia="仿宋" w:cs="仿宋"/>
          <w:color w:val="000000" w:themeColor="text1"/>
          <w:sz w:val="28"/>
          <w:szCs w:val="28"/>
          <w14:textFill>
            <w14:solidFill>
              <w14:schemeClr w14:val="tx1"/>
            </w14:solidFill>
          </w14:textFill>
        </w:rPr>
        <w:fldChar w:fldCharType="separate"/>
      </w:r>
      <w:r>
        <w:rPr>
          <w:rFonts w:hint="eastAsia" w:ascii="仿宋" w:hAnsi="仿宋" w:eastAsia="仿宋" w:cs="仿宋"/>
          <w:color w:val="000000" w:themeColor="text1"/>
          <w:sz w:val="28"/>
          <w:szCs w:val="28"/>
          <w14:textFill>
            <w14:solidFill>
              <w14:schemeClr w14:val="tx1"/>
            </w14:solidFill>
          </w14:textFill>
        </w:rPr>
        <w:t>21</w:t>
      </w:r>
      <w:r>
        <w:rPr>
          <w:rFonts w:hint="eastAsia" w:ascii="仿宋" w:hAnsi="仿宋" w:eastAsia="仿宋" w:cs="仿宋"/>
          <w:color w:val="000000" w:themeColor="text1"/>
          <w:sz w:val="28"/>
          <w:szCs w:val="28"/>
          <w14:textFill>
            <w14:solidFill>
              <w14:schemeClr w14:val="tx1"/>
            </w14:solidFill>
          </w14:textFill>
        </w:rPr>
        <w:fldChar w:fldCharType="end"/>
      </w:r>
      <w:r>
        <w:rPr>
          <w:rFonts w:hint="eastAsia" w:ascii="仿宋" w:hAnsi="仿宋" w:eastAsia="仿宋" w:cs="仿宋"/>
          <w:color w:val="000000" w:themeColor="text1"/>
          <w:kern w:val="0"/>
          <w:sz w:val="28"/>
          <w:szCs w:val="28"/>
          <w14:textFill>
            <w14:solidFill>
              <w14:schemeClr w14:val="tx1"/>
            </w14:solidFill>
          </w14:textFill>
        </w:rPr>
        <w:fldChar w:fldCharType="end"/>
      </w:r>
    </w:p>
    <w:p>
      <w:pPr>
        <w:pStyle w:val="8"/>
        <w:keepNext w:val="0"/>
        <w:keepLines w:val="0"/>
        <w:pageBreakBefore w:val="0"/>
        <w:widowControl w:val="0"/>
        <w:tabs>
          <w:tab w:val="right" w:leader="dot" w:pos="8306"/>
        </w:tabs>
        <w:kinsoku/>
        <w:wordWrap/>
        <w:overflowPunct/>
        <w:topLinePunct w:val="0"/>
        <w:bidi w:val="0"/>
        <w:snapToGrid/>
        <w:textAlignment w:val="auto"/>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kern w:val="0"/>
          <w:sz w:val="28"/>
          <w:szCs w:val="28"/>
          <w14:textFill>
            <w14:solidFill>
              <w14:schemeClr w14:val="tx1"/>
            </w14:solidFill>
          </w14:textFill>
        </w:rPr>
        <w:fldChar w:fldCharType="begin"/>
      </w:r>
      <w:r>
        <w:rPr>
          <w:rFonts w:hint="eastAsia" w:ascii="仿宋" w:hAnsi="仿宋" w:eastAsia="仿宋" w:cs="仿宋"/>
          <w:color w:val="000000" w:themeColor="text1"/>
          <w:kern w:val="0"/>
          <w:sz w:val="28"/>
          <w:szCs w:val="28"/>
          <w14:textFill>
            <w14:solidFill>
              <w14:schemeClr w14:val="tx1"/>
            </w14:solidFill>
          </w14:textFill>
        </w:rPr>
        <w:instrText xml:space="preserve"> HYPERLINK \l _Toc10170 </w:instrText>
      </w:r>
      <w:r>
        <w:rPr>
          <w:rFonts w:hint="eastAsia" w:ascii="仿宋" w:hAnsi="仿宋" w:eastAsia="仿宋" w:cs="仿宋"/>
          <w:color w:val="000000" w:themeColor="text1"/>
          <w:kern w:val="0"/>
          <w:sz w:val="28"/>
          <w:szCs w:val="28"/>
          <w14:textFill>
            <w14:solidFill>
              <w14:schemeClr w14:val="tx1"/>
            </w14:solidFill>
          </w14:textFill>
        </w:rPr>
        <w:fldChar w:fldCharType="separate"/>
      </w:r>
      <w:r>
        <w:rPr>
          <w:rFonts w:hint="eastAsia" w:ascii="仿宋" w:hAnsi="仿宋" w:eastAsia="仿宋" w:cs="仿宋"/>
          <w:color w:val="000000" w:themeColor="text1"/>
          <w:sz w:val="28"/>
          <w:szCs w:val="28"/>
          <w14:textFill>
            <w14:solidFill>
              <w14:schemeClr w14:val="tx1"/>
            </w14:solidFill>
          </w14:textFill>
        </w:rPr>
        <w:t>3.1.2 毕业生对当前就业状况满意度的评价</w:t>
      </w:r>
      <w:r>
        <w:rPr>
          <w:rFonts w:hint="eastAsia" w:ascii="仿宋" w:hAnsi="仿宋" w:eastAsia="仿宋" w:cs="仿宋"/>
          <w:color w:val="000000" w:themeColor="text1"/>
          <w:sz w:val="28"/>
          <w:szCs w:val="28"/>
          <w14:textFill>
            <w14:solidFill>
              <w14:schemeClr w14:val="tx1"/>
            </w14:solidFill>
          </w14:textFill>
        </w:rPr>
        <w:tab/>
      </w:r>
      <w:r>
        <w:rPr>
          <w:rFonts w:hint="eastAsia" w:ascii="仿宋" w:hAnsi="仿宋" w:eastAsia="仿宋" w:cs="仿宋"/>
          <w:color w:val="000000" w:themeColor="text1"/>
          <w:sz w:val="28"/>
          <w:szCs w:val="28"/>
          <w14:textFill>
            <w14:solidFill>
              <w14:schemeClr w14:val="tx1"/>
            </w14:solidFill>
          </w14:textFill>
        </w:rPr>
        <w:fldChar w:fldCharType="begin"/>
      </w:r>
      <w:r>
        <w:rPr>
          <w:rFonts w:hint="eastAsia" w:ascii="仿宋" w:hAnsi="仿宋" w:eastAsia="仿宋" w:cs="仿宋"/>
          <w:color w:val="000000" w:themeColor="text1"/>
          <w:sz w:val="28"/>
          <w:szCs w:val="28"/>
          <w14:textFill>
            <w14:solidFill>
              <w14:schemeClr w14:val="tx1"/>
            </w14:solidFill>
          </w14:textFill>
        </w:rPr>
        <w:instrText xml:space="preserve"> PAGEREF _Toc10170 </w:instrText>
      </w:r>
      <w:r>
        <w:rPr>
          <w:rFonts w:hint="eastAsia" w:ascii="仿宋" w:hAnsi="仿宋" w:eastAsia="仿宋" w:cs="仿宋"/>
          <w:color w:val="000000" w:themeColor="text1"/>
          <w:sz w:val="28"/>
          <w:szCs w:val="28"/>
          <w14:textFill>
            <w14:solidFill>
              <w14:schemeClr w14:val="tx1"/>
            </w14:solidFill>
          </w14:textFill>
        </w:rPr>
        <w:fldChar w:fldCharType="separate"/>
      </w:r>
      <w:r>
        <w:rPr>
          <w:rFonts w:hint="eastAsia" w:ascii="仿宋" w:hAnsi="仿宋" w:eastAsia="仿宋" w:cs="仿宋"/>
          <w:color w:val="000000" w:themeColor="text1"/>
          <w:sz w:val="28"/>
          <w:szCs w:val="28"/>
          <w14:textFill>
            <w14:solidFill>
              <w14:schemeClr w14:val="tx1"/>
            </w14:solidFill>
          </w14:textFill>
        </w:rPr>
        <w:t>22</w:t>
      </w:r>
      <w:r>
        <w:rPr>
          <w:rFonts w:hint="eastAsia" w:ascii="仿宋" w:hAnsi="仿宋" w:eastAsia="仿宋" w:cs="仿宋"/>
          <w:color w:val="000000" w:themeColor="text1"/>
          <w:sz w:val="28"/>
          <w:szCs w:val="28"/>
          <w14:textFill>
            <w14:solidFill>
              <w14:schemeClr w14:val="tx1"/>
            </w14:solidFill>
          </w14:textFill>
        </w:rPr>
        <w:fldChar w:fldCharType="end"/>
      </w:r>
      <w:r>
        <w:rPr>
          <w:rFonts w:hint="eastAsia" w:ascii="仿宋" w:hAnsi="仿宋" w:eastAsia="仿宋" w:cs="仿宋"/>
          <w:color w:val="000000" w:themeColor="text1"/>
          <w:kern w:val="0"/>
          <w:sz w:val="28"/>
          <w:szCs w:val="28"/>
          <w14:textFill>
            <w14:solidFill>
              <w14:schemeClr w14:val="tx1"/>
            </w14:solidFill>
          </w14:textFill>
        </w:rPr>
        <w:fldChar w:fldCharType="end"/>
      </w:r>
    </w:p>
    <w:p>
      <w:pPr>
        <w:pStyle w:val="8"/>
        <w:keepNext w:val="0"/>
        <w:keepLines w:val="0"/>
        <w:pageBreakBefore w:val="0"/>
        <w:widowControl w:val="0"/>
        <w:tabs>
          <w:tab w:val="right" w:leader="dot" w:pos="8306"/>
        </w:tabs>
        <w:kinsoku/>
        <w:wordWrap/>
        <w:overflowPunct/>
        <w:topLinePunct w:val="0"/>
        <w:bidi w:val="0"/>
        <w:snapToGrid/>
        <w:textAlignment w:val="auto"/>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kern w:val="0"/>
          <w:sz w:val="28"/>
          <w:szCs w:val="28"/>
          <w14:textFill>
            <w14:solidFill>
              <w14:schemeClr w14:val="tx1"/>
            </w14:solidFill>
          </w14:textFill>
        </w:rPr>
        <w:fldChar w:fldCharType="begin"/>
      </w:r>
      <w:r>
        <w:rPr>
          <w:rFonts w:hint="eastAsia" w:ascii="仿宋" w:hAnsi="仿宋" w:eastAsia="仿宋" w:cs="仿宋"/>
          <w:color w:val="000000" w:themeColor="text1"/>
          <w:kern w:val="0"/>
          <w:sz w:val="28"/>
          <w:szCs w:val="28"/>
          <w14:textFill>
            <w14:solidFill>
              <w14:schemeClr w14:val="tx1"/>
            </w14:solidFill>
          </w14:textFill>
        </w:rPr>
        <w:instrText xml:space="preserve"> HYPERLINK \l _Toc25414 </w:instrText>
      </w:r>
      <w:r>
        <w:rPr>
          <w:rFonts w:hint="eastAsia" w:ascii="仿宋" w:hAnsi="仿宋" w:eastAsia="仿宋" w:cs="仿宋"/>
          <w:color w:val="000000" w:themeColor="text1"/>
          <w:kern w:val="0"/>
          <w:sz w:val="28"/>
          <w:szCs w:val="28"/>
          <w14:textFill>
            <w14:solidFill>
              <w14:schemeClr w14:val="tx1"/>
            </w14:solidFill>
          </w14:textFill>
        </w:rPr>
        <w:fldChar w:fldCharType="separate"/>
      </w:r>
      <w:r>
        <w:rPr>
          <w:rFonts w:hint="eastAsia" w:ascii="仿宋" w:hAnsi="仿宋" w:eastAsia="仿宋" w:cs="仿宋"/>
          <w:color w:val="000000" w:themeColor="text1"/>
          <w:sz w:val="28"/>
          <w:szCs w:val="28"/>
          <w:lang w:val="en-US" w:eastAsia="zh-CN"/>
          <w14:textFill>
            <w14:solidFill>
              <w14:schemeClr w14:val="tx1"/>
            </w14:solidFill>
          </w14:textFill>
        </w:rPr>
        <w:t xml:space="preserve">3.1.3 </w:t>
      </w:r>
      <w:r>
        <w:rPr>
          <w:rFonts w:hint="eastAsia" w:ascii="仿宋" w:hAnsi="仿宋" w:eastAsia="仿宋" w:cs="仿宋"/>
          <w:color w:val="000000" w:themeColor="text1"/>
          <w:sz w:val="28"/>
          <w:szCs w:val="28"/>
          <w14:textFill>
            <w14:solidFill>
              <w14:schemeClr w14:val="tx1"/>
            </w14:solidFill>
          </w14:textFill>
        </w:rPr>
        <w:t>毕业生</w:t>
      </w:r>
      <w:r>
        <w:rPr>
          <w:rFonts w:hint="eastAsia" w:ascii="仿宋" w:hAnsi="仿宋" w:eastAsia="仿宋" w:cs="仿宋"/>
          <w:color w:val="000000" w:themeColor="text1"/>
          <w:sz w:val="28"/>
          <w:szCs w:val="28"/>
          <w:lang w:eastAsia="zh-CN"/>
          <w14:textFill>
            <w14:solidFill>
              <w14:schemeClr w14:val="tx1"/>
            </w14:solidFill>
          </w14:textFill>
        </w:rPr>
        <w:t>从事的工作与职业期望值匹配情况分析</w:t>
      </w:r>
      <w:r>
        <w:rPr>
          <w:rFonts w:hint="eastAsia" w:ascii="仿宋" w:hAnsi="仿宋" w:eastAsia="仿宋" w:cs="仿宋"/>
          <w:color w:val="000000" w:themeColor="text1"/>
          <w:sz w:val="28"/>
          <w:szCs w:val="28"/>
          <w14:textFill>
            <w14:solidFill>
              <w14:schemeClr w14:val="tx1"/>
            </w14:solidFill>
          </w14:textFill>
        </w:rPr>
        <w:tab/>
      </w:r>
      <w:r>
        <w:rPr>
          <w:rFonts w:hint="eastAsia" w:ascii="仿宋" w:hAnsi="仿宋" w:eastAsia="仿宋" w:cs="仿宋"/>
          <w:color w:val="000000" w:themeColor="text1"/>
          <w:sz w:val="28"/>
          <w:szCs w:val="28"/>
          <w14:textFill>
            <w14:solidFill>
              <w14:schemeClr w14:val="tx1"/>
            </w14:solidFill>
          </w14:textFill>
        </w:rPr>
        <w:fldChar w:fldCharType="begin"/>
      </w:r>
      <w:r>
        <w:rPr>
          <w:rFonts w:hint="eastAsia" w:ascii="仿宋" w:hAnsi="仿宋" w:eastAsia="仿宋" w:cs="仿宋"/>
          <w:color w:val="000000" w:themeColor="text1"/>
          <w:sz w:val="28"/>
          <w:szCs w:val="28"/>
          <w14:textFill>
            <w14:solidFill>
              <w14:schemeClr w14:val="tx1"/>
            </w14:solidFill>
          </w14:textFill>
        </w:rPr>
        <w:instrText xml:space="preserve"> PAGEREF _Toc25414 </w:instrText>
      </w:r>
      <w:r>
        <w:rPr>
          <w:rFonts w:hint="eastAsia" w:ascii="仿宋" w:hAnsi="仿宋" w:eastAsia="仿宋" w:cs="仿宋"/>
          <w:color w:val="000000" w:themeColor="text1"/>
          <w:sz w:val="28"/>
          <w:szCs w:val="28"/>
          <w14:textFill>
            <w14:solidFill>
              <w14:schemeClr w14:val="tx1"/>
            </w14:solidFill>
          </w14:textFill>
        </w:rPr>
        <w:fldChar w:fldCharType="separate"/>
      </w:r>
      <w:r>
        <w:rPr>
          <w:rFonts w:hint="eastAsia" w:ascii="仿宋" w:hAnsi="仿宋" w:eastAsia="仿宋" w:cs="仿宋"/>
          <w:color w:val="000000" w:themeColor="text1"/>
          <w:sz w:val="28"/>
          <w:szCs w:val="28"/>
          <w14:textFill>
            <w14:solidFill>
              <w14:schemeClr w14:val="tx1"/>
            </w14:solidFill>
          </w14:textFill>
        </w:rPr>
        <w:t>23</w:t>
      </w:r>
      <w:r>
        <w:rPr>
          <w:rFonts w:hint="eastAsia" w:ascii="仿宋" w:hAnsi="仿宋" w:eastAsia="仿宋" w:cs="仿宋"/>
          <w:color w:val="000000" w:themeColor="text1"/>
          <w:sz w:val="28"/>
          <w:szCs w:val="28"/>
          <w14:textFill>
            <w14:solidFill>
              <w14:schemeClr w14:val="tx1"/>
            </w14:solidFill>
          </w14:textFill>
        </w:rPr>
        <w:fldChar w:fldCharType="end"/>
      </w:r>
      <w:r>
        <w:rPr>
          <w:rFonts w:hint="eastAsia" w:ascii="仿宋" w:hAnsi="仿宋" w:eastAsia="仿宋" w:cs="仿宋"/>
          <w:color w:val="000000" w:themeColor="text1"/>
          <w:kern w:val="0"/>
          <w:sz w:val="28"/>
          <w:szCs w:val="28"/>
          <w14:textFill>
            <w14:solidFill>
              <w14:schemeClr w14:val="tx1"/>
            </w14:solidFill>
          </w14:textFill>
        </w:rPr>
        <w:fldChar w:fldCharType="end"/>
      </w:r>
    </w:p>
    <w:p>
      <w:pPr>
        <w:pStyle w:val="8"/>
        <w:keepNext w:val="0"/>
        <w:keepLines w:val="0"/>
        <w:pageBreakBefore w:val="0"/>
        <w:widowControl w:val="0"/>
        <w:tabs>
          <w:tab w:val="right" w:leader="dot" w:pos="8306"/>
        </w:tabs>
        <w:kinsoku/>
        <w:wordWrap/>
        <w:overflowPunct/>
        <w:topLinePunct w:val="0"/>
        <w:bidi w:val="0"/>
        <w:snapToGrid/>
        <w:textAlignment w:val="auto"/>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kern w:val="0"/>
          <w:sz w:val="28"/>
          <w:szCs w:val="28"/>
          <w14:textFill>
            <w14:solidFill>
              <w14:schemeClr w14:val="tx1"/>
            </w14:solidFill>
          </w14:textFill>
        </w:rPr>
        <w:fldChar w:fldCharType="begin"/>
      </w:r>
      <w:r>
        <w:rPr>
          <w:rFonts w:hint="eastAsia" w:ascii="仿宋" w:hAnsi="仿宋" w:eastAsia="仿宋" w:cs="仿宋"/>
          <w:color w:val="000000" w:themeColor="text1"/>
          <w:kern w:val="0"/>
          <w:sz w:val="28"/>
          <w:szCs w:val="28"/>
          <w14:textFill>
            <w14:solidFill>
              <w14:schemeClr w14:val="tx1"/>
            </w14:solidFill>
          </w14:textFill>
        </w:rPr>
        <w:instrText xml:space="preserve"> HYPERLINK \l _Toc1658 </w:instrText>
      </w:r>
      <w:r>
        <w:rPr>
          <w:rFonts w:hint="eastAsia" w:ascii="仿宋" w:hAnsi="仿宋" w:eastAsia="仿宋" w:cs="仿宋"/>
          <w:color w:val="000000" w:themeColor="text1"/>
          <w:kern w:val="0"/>
          <w:sz w:val="28"/>
          <w:szCs w:val="28"/>
          <w14:textFill>
            <w14:solidFill>
              <w14:schemeClr w14:val="tx1"/>
            </w14:solidFill>
          </w14:textFill>
        </w:rPr>
        <w:fldChar w:fldCharType="separate"/>
      </w:r>
      <w:r>
        <w:rPr>
          <w:rFonts w:hint="eastAsia" w:ascii="仿宋" w:hAnsi="仿宋" w:eastAsia="仿宋" w:cs="仿宋"/>
          <w:color w:val="000000" w:themeColor="text1"/>
          <w:sz w:val="28"/>
          <w:szCs w:val="28"/>
          <w14:textFill>
            <w14:solidFill>
              <w14:schemeClr w14:val="tx1"/>
            </w14:solidFill>
          </w14:textFill>
        </w:rPr>
        <w:t>3.1.</w:t>
      </w:r>
      <w:r>
        <w:rPr>
          <w:rFonts w:hint="eastAsia" w:ascii="仿宋" w:hAnsi="仿宋" w:eastAsia="仿宋" w:cs="仿宋"/>
          <w:color w:val="000000" w:themeColor="text1"/>
          <w:sz w:val="28"/>
          <w:szCs w:val="28"/>
          <w:lang w:val="en-US" w:eastAsia="zh-CN"/>
          <w14:textFill>
            <w14:solidFill>
              <w14:schemeClr w14:val="tx1"/>
            </w14:solidFill>
          </w14:textFill>
        </w:rPr>
        <w:t xml:space="preserve">4 </w:t>
      </w:r>
      <w:r>
        <w:rPr>
          <w:rFonts w:hint="eastAsia" w:ascii="仿宋" w:hAnsi="仿宋" w:eastAsia="仿宋" w:cs="仿宋"/>
          <w:color w:val="000000" w:themeColor="text1"/>
          <w:sz w:val="28"/>
          <w:szCs w:val="28"/>
          <w14:textFill>
            <w14:solidFill>
              <w14:schemeClr w14:val="tx1"/>
            </w14:solidFill>
          </w14:textFill>
        </w:rPr>
        <w:t>毕业生签约就业时，月薪</w:t>
      </w:r>
      <w:r>
        <w:rPr>
          <w:rFonts w:hint="eastAsia" w:ascii="仿宋" w:hAnsi="仿宋" w:eastAsia="仿宋" w:cs="仿宋"/>
          <w:color w:val="000000" w:themeColor="text1"/>
          <w:sz w:val="28"/>
          <w:szCs w:val="28"/>
          <w:lang w:eastAsia="zh-CN"/>
          <w14:textFill>
            <w14:solidFill>
              <w14:schemeClr w14:val="tx1"/>
            </w14:solidFill>
          </w14:textFill>
        </w:rPr>
        <w:t>情况分析</w:t>
      </w:r>
      <w:r>
        <w:rPr>
          <w:rFonts w:hint="eastAsia" w:ascii="仿宋" w:hAnsi="仿宋" w:eastAsia="仿宋" w:cs="仿宋"/>
          <w:color w:val="000000" w:themeColor="text1"/>
          <w:sz w:val="28"/>
          <w:szCs w:val="28"/>
          <w14:textFill>
            <w14:solidFill>
              <w14:schemeClr w14:val="tx1"/>
            </w14:solidFill>
          </w14:textFill>
        </w:rPr>
        <w:tab/>
      </w:r>
      <w:r>
        <w:rPr>
          <w:rFonts w:hint="eastAsia" w:ascii="仿宋" w:hAnsi="仿宋" w:eastAsia="仿宋" w:cs="仿宋"/>
          <w:color w:val="000000" w:themeColor="text1"/>
          <w:sz w:val="28"/>
          <w:szCs w:val="28"/>
          <w14:textFill>
            <w14:solidFill>
              <w14:schemeClr w14:val="tx1"/>
            </w14:solidFill>
          </w14:textFill>
        </w:rPr>
        <w:fldChar w:fldCharType="begin"/>
      </w:r>
      <w:r>
        <w:rPr>
          <w:rFonts w:hint="eastAsia" w:ascii="仿宋" w:hAnsi="仿宋" w:eastAsia="仿宋" w:cs="仿宋"/>
          <w:color w:val="000000" w:themeColor="text1"/>
          <w:sz w:val="28"/>
          <w:szCs w:val="28"/>
          <w14:textFill>
            <w14:solidFill>
              <w14:schemeClr w14:val="tx1"/>
            </w14:solidFill>
          </w14:textFill>
        </w:rPr>
        <w:instrText xml:space="preserve"> PAGEREF _Toc1658 </w:instrText>
      </w:r>
      <w:r>
        <w:rPr>
          <w:rFonts w:hint="eastAsia" w:ascii="仿宋" w:hAnsi="仿宋" w:eastAsia="仿宋" w:cs="仿宋"/>
          <w:color w:val="000000" w:themeColor="text1"/>
          <w:sz w:val="28"/>
          <w:szCs w:val="28"/>
          <w14:textFill>
            <w14:solidFill>
              <w14:schemeClr w14:val="tx1"/>
            </w14:solidFill>
          </w14:textFill>
        </w:rPr>
        <w:fldChar w:fldCharType="separate"/>
      </w:r>
      <w:r>
        <w:rPr>
          <w:rFonts w:hint="eastAsia" w:ascii="仿宋" w:hAnsi="仿宋" w:eastAsia="仿宋" w:cs="仿宋"/>
          <w:color w:val="000000" w:themeColor="text1"/>
          <w:sz w:val="28"/>
          <w:szCs w:val="28"/>
          <w14:textFill>
            <w14:solidFill>
              <w14:schemeClr w14:val="tx1"/>
            </w14:solidFill>
          </w14:textFill>
        </w:rPr>
        <w:t>24</w:t>
      </w:r>
      <w:r>
        <w:rPr>
          <w:rFonts w:hint="eastAsia" w:ascii="仿宋" w:hAnsi="仿宋" w:eastAsia="仿宋" w:cs="仿宋"/>
          <w:color w:val="000000" w:themeColor="text1"/>
          <w:sz w:val="28"/>
          <w:szCs w:val="28"/>
          <w14:textFill>
            <w14:solidFill>
              <w14:schemeClr w14:val="tx1"/>
            </w14:solidFill>
          </w14:textFill>
        </w:rPr>
        <w:fldChar w:fldCharType="end"/>
      </w:r>
      <w:r>
        <w:rPr>
          <w:rFonts w:hint="eastAsia" w:ascii="仿宋" w:hAnsi="仿宋" w:eastAsia="仿宋" w:cs="仿宋"/>
          <w:color w:val="000000" w:themeColor="text1"/>
          <w:kern w:val="0"/>
          <w:sz w:val="28"/>
          <w:szCs w:val="28"/>
          <w14:textFill>
            <w14:solidFill>
              <w14:schemeClr w14:val="tx1"/>
            </w14:solidFill>
          </w14:textFill>
        </w:rPr>
        <w:fldChar w:fldCharType="end"/>
      </w:r>
    </w:p>
    <w:p>
      <w:pPr>
        <w:pStyle w:val="8"/>
        <w:keepNext w:val="0"/>
        <w:keepLines w:val="0"/>
        <w:pageBreakBefore w:val="0"/>
        <w:widowControl w:val="0"/>
        <w:tabs>
          <w:tab w:val="right" w:leader="dot" w:pos="8306"/>
        </w:tabs>
        <w:kinsoku/>
        <w:wordWrap/>
        <w:overflowPunct/>
        <w:topLinePunct w:val="0"/>
        <w:bidi w:val="0"/>
        <w:snapToGrid/>
        <w:textAlignment w:val="auto"/>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kern w:val="0"/>
          <w:sz w:val="28"/>
          <w:szCs w:val="28"/>
          <w14:textFill>
            <w14:solidFill>
              <w14:schemeClr w14:val="tx1"/>
            </w14:solidFill>
          </w14:textFill>
        </w:rPr>
        <w:fldChar w:fldCharType="begin"/>
      </w:r>
      <w:r>
        <w:rPr>
          <w:rFonts w:hint="eastAsia" w:ascii="仿宋" w:hAnsi="仿宋" w:eastAsia="仿宋" w:cs="仿宋"/>
          <w:color w:val="000000" w:themeColor="text1"/>
          <w:kern w:val="0"/>
          <w:sz w:val="28"/>
          <w:szCs w:val="28"/>
          <w14:textFill>
            <w14:solidFill>
              <w14:schemeClr w14:val="tx1"/>
            </w14:solidFill>
          </w14:textFill>
        </w:rPr>
        <w:instrText xml:space="preserve"> HYPERLINK \l _Toc778 </w:instrText>
      </w:r>
      <w:r>
        <w:rPr>
          <w:rFonts w:hint="eastAsia" w:ascii="仿宋" w:hAnsi="仿宋" w:eastAsia="仿宋" w:cs="仿宋"/>
          <w:color w:val="000000" w:themeColor="text1"/>
          <w:kern w:val="0"/>
          <w:sz w:val="28"/>
          <w:szCs w:val="28"/>
          <w14:textFill>
            <w14:solidFill>
              <w14:schemeClr w14:val="tx1"/>
            </w14:solidFill>
          </w14:textFill>
        </w:rPr>
        <w:fldChar w:fldCharType="separate"/>
      </w:r>
      <w:r>
        <w:rPr>
          <w:rFonts w:hint="eastAsia" w:ascii="仿宋" w:hAnsi="仿宋" w:eastAsia="仿宋" w:cs="仿宋"/>
          <w:color w:val="000000" w:themeColor="text1"/>
          <w:sz w:val="28"/>
          <w:szCs w:val="28"/>
          <w14:textFill>
            <w14:solidFill>
              <w14:schemeClr w14:val="tx1"/>
            </w14:solidFill>
          </w14:textFill>
        </w:rPr>
        <w:t>3.1.</w:t>
      </w:r>
      <w:r>
        <w:rPr>
          <w:rFonts w:hint="eastAsia" w:ascii="仿宋" w:hAnsi="仿宋" w:eastAsia="仿宋" w:cs="仿宋"/>
          <w:color w:val="000000" w:themeColor="text1"/>
          <w:sz w:val="28"/>
          <w:szCs w:val="28"/>
          <w:lang w:val="en-US" w:eastAsia="zh-CN"/>
          <w14:textFill>
            <w14:solidFill>
              <w14:schemeClr w14:val="tx1"/>
            </w14:solidFill>
          </w14:textFill>
        </w:rPr>
        <w:t>5</w:t>
      </w:r>
      <w:r>
        <w:rPr>
          <w:rFonts w:hint="eastAsia" w:ascii="仿宋" w:hAnsi="仿宋" w:eastAsia="仿宋" w:cs="仿宋"/>
          <w:color w:val="000000" w:themeColor="text1"/>
          <w:sz w:val="28"/>
          <w:szCs w:val="28"/>
          <w14:textFill>
            <w14:solidFill>
              <w14:schemeClr w14:val="tx1"/>
            </w14:solidFill>
          </w14:textFill>
        </w:rPr>
        <w:t xml:space="preserve"> 用人单位评价</w:t>
      </w:r>
      <w:r>
        <w:rPr>
          <w:rFonts w:hint="eastAsia" w:ascii="仿宋" w:hAnsi="仿宋" w:eastAsia="仿宋" w:cs="仿宋"/>
          <w:color w:val="000000" w:themeColor="text1"/>
          <w:sz w:val="28"/>
          <w:szCs w:val="28"/>
          <w14:textFill>
            <w14:solidFill>
              <w14:schemeClr w14:val="tx1"/>
            </w14:solidFill>
          </w14:textFill>
        </w:rPr>
        <w:tab/>
      </w:r>
      <w:r>
        <w:rPr>
          <w:rFonts w:hint="eastAsia" w:ascii="仿宋" w:hAnsi="仿宋" w:eastAsia="仿宋" w:cs="仿宋"/>
          <w:color w:val="000000" w:themeColor="text1"/>
          <w:sz w:val="28"/>
          <w:szCs w:val="28"/>
          <w14:textFill>
            <w14:solidFill>
              <w14:schemeClr w14:val="tx1"/>
            </w14:solidFill>
          </w14:textFill>
        </w:rPr>
        <w:fldChar w:fldCharType="begin"/>
      </w:r>
      <w:r>
        <w:rPr>
          <w:rFonts w:hint="eastAsia" w:ascii="仿宋" w:hAnsi="仿宋" w:eastAsia="仿宋" w:cs="仿宋"/>
          <w:color w:val="000000" w:themeColor="text1"/>
          <w:sz w:val="28"/>
          <w:szCs w:val="28"/>
          <w14:textFill>
            <w14:solidFill>
              <w14:schemeClr w14:val="tx1"/>
            </w14:solidFill>
          </w14:textFill>
        </w:rPr>
        <w:instrText xml:space="preserve"> PAGEREF _Toc778 </w:instrText>
      </w:r>
      <w:r>
        <w:rPr>
          <w:rFonts w:hint="eastAsia" w:ascii="仿宋" w:hAnsi="仿宋" w:eastAsia="仿宋" w:cs="仿宋"/>
          <w:color w:val="000000" w:themeColor="text1"/>
          <w:sz w:val="28"/>
          <w:szCs w:val="28"/>
          <w14:textFill>
            <w14:solidFill>
              <w14:schemeClr w14:val="tx1"/>
            </w14:solidFill>
          </w14:textFill>
        </w:rPr>
        <w:fldChar w:fldCharType="separate"/>
      </w:r>
      <w:r>
        <w:rPr>
          <w:rFonts w:hint="eastAsia" w:ascii="仿宋" w:hAnsi="仿宋" w:eastAsia="仿宋" w:cs="仿宋"/>
          <w:color w:val="000000" w:themeColor="text1"/>
          <w:sz w:val="28"/>
          <w:szCs w:val="28"/>
          <w14:textFill>
            <w14:solidFill>
              <w14:schemeClr w14:val="tx1"/>
            </w14:solidFill>
          </w14:textFill>
        </w:rPr>
        <w:t>24</w:t>
      </w:r>
      <w:r>
        <w:rPr>
          <w:rFonts w:hint="eastAsia" w:ascii="仿宋" w:hAnsi="仿宋" w:eastAsia="仿宋" w:cs="仿宋"/>
          <w:color w:val="000000" w:themeColor="text1"/>
          <w:sz w:val="28"/>
          <w:szCs w:val="28"/>
          <w14:textFill>
            <w14:solidFill>
              <w14:schemeClr w14:val="tx1"/>
            </w14:solidFill>
          </w14:textFill>
        </w:rPr>
        <w:fldChar w:fldCharType="end"/>
      </w:r>
      <w:r>
        <w:rPr>
          <w:rFonts w:hint="eastAsia" w:ascii="仿宋" w:hAnsi="仿宋" w:eastAsia="仿宋" w:cs="仿宋"/>
          <w:color w:val="000000" w:themeColor="text1"/>
          <w:kern w:val="0"/>
          <w:sz w:val="28"/>
          <w:szCs w:val="28"/>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bidi w:val="0"/>
        <w:snapToGrid/>
        <w:textAlignment w:val="auto"/>
        <w:rPr>
          <w:rFonts w:hint="eastAsia"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bCs/>
          <w:color w:val="000000" w:themeColor="text1"/>
          <w:kern w:val="0"/>
          <w:sz w:val="28"/>
          <w:szCs w:val="28"/>
          <w14:textFill>
            <w14:solidFill>
              <w14:schemeClr w14:val="tx1"/>
            </w14:solidFill>
          </w14:textFill>
        </w:rPr>
        <w:fldChar w:fldCharType="begin"/>
      </w:r>
      <w:r>
        <w:rPr>
          <w:rFonts w:hint="eastAsia" w:ascii="仿宋" w:hAnsi="仿宋" w:eastAsia="仿宋" w:cs="仿宋"/>
          <w:b/>
          <w:bCs/>
          <w:color w:val="000000" w:themeColor="text1"/>
          <w:kern w:val="0"/>
          <w:sz w:val="28"/>
          <w:szCs w:val="28"/>
          <w14:textFill>
            <w14:solidFill>
              <w14:schemeClr w14:val="tx1"/>
            </w14:solidFill>
          </w14:textFill>
        </w:rPr>
        <w:instrText xml:space="preserve"> HYPERLINK \l _Toc25536 </w:instrText>
      </w:r>
      <w:r>
        <w:rPr>
          <w:rFonts w:hint="eastAsia" w:ascii="仿宋" w:hAnsi="仿宋" w:eastAsia="仿宋" w:cs="仿宋"/>
          <w:b/>
          <w:bCs/>
          <w:color w:val="000000" w:themeColor="text1"/>
          <w:kern w:val="0"/>
          <w:sz w:val="28"/>
          <w:szCs w:val="28"/>
          <w14:textFill>
            <w14:solidFill>
              <w14:schemeClr w14:val="tx1"/>
            </w14:solidFill>
          </w14:textFill>
        </w:rPr>
        <w:fldChar w:fldCharType="separate"/>
      </w:r>
      <w:r>
        <w:rPr>
          <w:rFonts w:hint="eastAsia" w:ascii="仿宋" w:hAnsi="仿宋" w:eastAsia="仿宋" w:cs="仿宋"/>
          <w:b/>
          <w:bCs/>
          <w:color w:val="000000" w:themeColor="text1"/>
          <w:kern w:val="0"/>
          <w:sz w:val="28"/>
          <w:szCs w:val="28"/>
          <w14:textFill>
            <w14:solidFill>
              <w14:schemeClr w14:val="tx1"/>
            </w14:solidFill>
          </w14:textFill>
        </w:rPr>
        <w:t>第四部分  对教育教学的反馈</w:t>
      </w:r>
      <w:r>
        <w:rPr>
          <w:rFonts w:hint="eastAsia" w:ascii="仿宋" w:hAnsi="仿宋" w:eastAsia="仿宋" w:cs="仿宋"/>
          <w:b/>
          <w:bCs/>
          <w:color w:val="000000" w:themeColor="text1"/>
          <w:sz w:val="28"/>
          <w:szCs w:val="28"/>
          <w14:textFill>
            <w14:solidFill>
              <w14:schemeClr w14:val="tx1"/>
            </w14:solidFill>
          </w14:textFill>
        </w:rPr>
        <w:tab/>
      </w:r>
      <w:r>
        <w:rPr>
          <w:rFonts w:hint="eastAsia" w:ascii="仿宋" w:hAnsi="仿宋" w:eastAsia="仿宋" w:cs="仿宋"/>
          <w:b/>
          <w:bCs/>
          <w:color w:val="000000" w:themeColor="text1"/>
          <w:sz w:val="28"/>
          <w:szCs w:val="28"/>
          <w14:textFill>
            <w14:solidFill>
              <w14:schemeClr w14:val="tx1"/>
            </w14:solidFill>
          </w14:textFill>
        </w:rPr>
        <w:fldChar w:fldCharType="begin"/>
      </w:r>
      <w:r>
        <w:rPr>
          <w:rFonts w:hint="eastAsia" w:ascii="仿宋" w:hAnsi="仿宋" w:eastAsia="仿宋" w:cs="仿宋"/>
          <w:b/>
          <w:bCs/>
          <w:color w:val="000000" w:themeColor="text1"/>
          <w:sz w:val="28"/>
          <w:szCs w:val="28"/>
          <w14:textFill>
            <w14:solidFill>
              <w14:schemeClr w14:val="tx1"/>
            </w14:solidFill>
          </w14:textFill>
        </w:rPr>
        <w:instrText xml:space="preserve"> PAGEREF _Toc25536 </w:instrText>
      </w:r>
      <w:r>
        <w:rPr>
          <w:rFonts w:hint="eastAsia" w:ascii="仿宋" w:hAnsi="仿宋" w:eastAsia="仿宋" w:cs="仿宋"/>
          <w:b/>
          <w:bCs/>
          <w:color w:val="000000" w:themeColor="text1"/>
          <w:sz w:val="28"/>
          <w:szCs w:val="28"/>
          <w14:textFill>
            <w14:solidFill>
              <w14:schemeClr w14:val="tx1"/>
            </w14:solidFill>
          </w14:textFill>
        </w:rPr>
        <w:fldChar w:fldCharType="separate"/>
      </w:r>
      <w:r>
        <w:rPr>
          <w:rFonts w:hint="eastAsia" w:ascii="仿宋" w:hAnsi="仿宋" w:eastAsia="仿宋" w:cs="仿宋"/>
          <w:b/>
          <w:bCs/>
          <w:color w:val="000000" w:themeColor="text1"/>
          <w:sz w:val="28"/>
          <w:szCs w:val="28"/>
          <w14:textFill>
            <w14:solidFill>
              <w14:schemeClr w14:val="tx1"/>
            </w14:solidFill>
          </w14:textFill>
        </w:rPr>
        <w:t>26</w:t>
      </w:r>
      <w:r>
        <w:rPr>
          <w:rFonts w:hint="eastAsia" w:ascii="仿宋" w:hAnsi="仿宋" w:eastAsia="仿宋" w:cs="仿宋"/>
          <w:b/>
          <w:bCs/>
          <w:color w:val="000000" w:themeColor="text1"/>
          <w:sz w:val="28"/>
          <w:szCs w:val="28"/>
          <w14:textFill>
            <w14:solidFill>
              <w14:schemeClr w14:val="tx1"/>
            </w14:solidFill>
          </w14:textFill>
        </w:rPr>
        <w:fldChar w:fldCharType="end"/>
      </w:r>
      <w:r>
        <w:rPr>
          <w:rFonts w:hint="eastAsia" w:ascii="仿宋" w:hAnsi="仿宋" w:eastAsia="仿宋" w:cs="仿宋"/>
          <w:b/>
          <w:bCs/>
          <w:color w:val="000000" w:themeColor="text1"/>
          <w:kern w:val="0"/>
          <w:sz w:val="28"/>
          <w:szCs w:val="28"/>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bidi w:val="0"/>
        <w:snapToGrid/>
        <w:textAlignment w:val="auto"/>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kern w:val="0"/>
          <w:sz w:val="28"/>
          <w:szCs w:val="28"/>
          <w14:textFill>
            <w14:solidFill>
              <w14:schemeClr w14:val="tx1"/>
            </w14:solidFill>
          </w14:textFill>
        </w:rPr>
        <w:fldChar w:fldCharType="begin"/>
      </w:r>
      <w:r>
        <w:rPr>
          <w:rFonts w:hint="eastAsia" w:ascii="仿宋" w:hAnsi="仿宋" w:eastAsia="仿宋" w:cs="仿宋"/>
          <w:color w:val="000000" w:themeColor="text1"/>
          <w:kern w:val="0"/>
          <w:sz w:val="28"/>
          <w:szCs w:val="28"/>
          <w14:textFill>
            <w14:solidFill>
              <w14:schemeClr w14:val="tx1"/>
            </w14:solidFill>
          </w14:textFill>
        </w:rPr>
        <w:instrText xml:space="preserve"> HYPERLINK \l _Toc25496 </w:instrText>
      </w:r>
      <w:r>
        <w:rPr>
          <w:rFonts w:hint="eastAsia" w:ascii="仿宋" w:hAnsi="仿宋" w:eastAsia="仿宋" w:cs="仿宋"/>
          <w:color w:val="000000" w:themeColor="text1"/>
          <w:kern w:val="0"/>
          <w:sz w:val="28"/>
          <w:szCs w:val="28"/>
          <w14:textFill>
            <w14:solidFill>
              <w14:schemeClr w14:val="tx1"/>
            </w14:solidFill>
          </w14:textFill>
        </w:rPr>
        <w:fldChar w:fldCharType="separate"/>
      </w:r>
      <w:r>
        <w:rPr>
          <w:rFonts w:hint="eastAsia" w:ascii="仿宋" w:hAnsi="仿宋" w:eastAsia="仿宋" w:cs="仿宋"/>
          <w:bCs/>
          <w:color w:val="000000" w:themeColor="text1"/>
          <w:kern w:val="2"/>
          <w:sz w:val="28"/>
          <w:szCs w:val="28"/>
          <w:lang w:val="en-US" w:eastAsia="zh-CN" w:bidi="ar-SA"/>
          <w14:textFill>
            <w14:solidFill>
              <w14:schemeClr w14:val="tx1"/>
            </w14:solidFill>
          </w14:textFill>
        </w:rPr>
        <w:t xml:space="preserve">4.1 </w:t>
      </w:r>
      <w:r>
        <w:rPr>
          <w:rFonts w:hint="eastAsia" w:ascii="仿宋" w:hAnsi="仿宋" w:eastAsia="仿宋" w:cs="仿宋"/>
          <w:bCs/>
          <w:color w:val="000000" w:themeColor="text1"/>
          <w:spacing w:val="-20"/>
          <w:kern w:val="2"/>
          <w:sz w:val="28"/>
          <w:szCs w:val="28"/>
          <w:lang w:val="en-US" w:eastAsia="zh-CN" w:bidi="ar-SA"/>
          <w14:textFill>
            <w14:solidFill>
              <w14:schemeClr w14:val="tx1"/>
            </w14:solidFill>
          </w14:textFill>
        </w:rPr>
        <w:t>以就业为抓手，建立招生、专业设置与就业良性联动机制</w:t>
      </w:r>
      <w:r>
        <w:rPr>
          <w:rFonts w:hint="eastAsia" w:ascii="仿宋" w:hAnsi="仿宋" w:eastAsia="仿宋" w:cs="仿宋"/>
          <w:color w:val="000000" w:themeColor="text1"/>
          <w:sz w:val="28"/>
          <w:szCs w:val="28"/>
          <w14:textFill>
            <w14:solidFill>
              <w14:schemeClr w14:val="tx1"/>
            </w14:solidFill>
          </w14:textFill>
        </w:rPr>
        <w:tab/>
      </w:r>
      <w:r>
        <w:rPr>
          <w:rFonts w:hint="eastAsia" w:ascii="仿宋" w:hAnsi="仿宋" w:eastAsia="仿宋" w:cs="仿宋"/>
          <w:color w:val="000000" w:themeColor="text1"/>
          <w:sz w:val="28"/>
          <w:szCs w:val="28"/>
          <w14:textFill>
            <w14:solidFill>
              <w14:schemeClr w14:val="tx1"/>
            </w14:solidFill>
          </w14:textFill>
        </w:rPr>
        <w:fldChar w:fldCharType="begin"/>
      </w:r>
      <w:r>
        <w:rPr>
          <w:rFonts w:hint="eastAsia" w:ascii="仿宋" w:hAnsi="仿宋" w:eastAsia="仿宋" w:cs="仿宋"/>
          <w:color w:val="000000" w:themeColor="text1"/>
          <w:sz w:val="28"/>
          <w:szCs w:val="28"/>
          <w14:textFill>
            <w14:solidFill>
              <w14:schemeClr w14:val="tx1"/>
            </w14:solidFill>
          </w14:textFill>
        </w:rPr>
        <w:instrText xml:space="preserve"> PAGEREF _Toc25496 </w:instrText>
      </w:r>
      <w:r>
        <w:rPr>
          <w:rFonts w:hint="eastAsia" w:ascii="仿宋" w:hAnsi="仿宋" w:eastAsia="仿宋" w:cs="仿宋"/>
          <w:color w:val="000000" w:themeColor="text1"/>
          <w:sz w:val="28"/>
          <w:szCs w:val="28"/>
          <w14:textFill>
            <w14:solidFill>
              <w14:schemeClr w14:val="tx1"/>
            </w14:solidFill>
          </w14:textFill>
        </w:rPr>
        <w:fldChar w:fldCharType="separate"/>
      </w:r>
      <w:r>
        <w:rPr>
          <w:rFonts w:hint="eastAsia" w:ascii="仿宋" w:hAnsi="仿宋" w:eastAsia="仿宋" w:cs="仿宋"/>
          <w:color w:val="000000" w:themeColor="text1"/>
          <w:sz w:val="28"/>
          <w:szCs w:val="28"/>
          <w14:textFill>
            <w14:solidFill>
              <w14:schemeClr w14:val="tx1"/>
            </w14:solidFill>
          </w14:textFill>
        </w:rPr>
        <w:t>26</w:t>
      </w:r>
      <w:r>
        <w:rPr>
          <w:rFonts w:hint="eastAsia" w:ascii="仿宋" w:hAnsi="仿宋" w:eastAsia="仿宋" w:cs="仿宋"/>
          <w:color w:val="000000" w:themeColor="text1"/>
          <w:sz w:val="28"/>
          <w:szCs w:val="28"/>
          <w14:textFill>
            <w14:solidFill>
              <w14:schemeClr w14:val="tx1"/>
            </w14:solidFill>
          </w14:textFill>
        </w:rPr>
        <w:fldChar w:fldCharType="end"/>
      </w:r>
      <w:r>
        <w:rPr>
          <w:rFonts w:hint="eastAsia" w:ascii="仿宋" w:hAnsi="仿宋" w:eastAsia="仿宋" w:cs="仿宋"/>
          <w:color w:val="000000" w:themeColor="text1"/>
          <w:kern w:val="0"/>
          <w:sz w:val="28"/>
          <w:szCs w:val="28"/>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bidi w:val="0"/>
        <w:snapToGrid/>
        <w:textAlignment w:val="auto"/>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kern w:val="0"/>
          <w:sz w:val="28"/>
          <w:szCs w:val="28"/>
          <w14:textFill>
            <w14:solidFill>
              <w14:schemeClr w14:val="tx1"/>
            </w14:solidFill>
          </w14:textFill>
        </w:rPr>
        <w:fldChar w:fldCharType="begin"/>
      </w:r>
      <w:r>
        <w:rPr>
          <w:rFonts w:hint="eastAsia" w:ascii="仿宋" w:hAnsi="仿宋" w:eastAsia="仿宋" w:cs="仿宋"/>
          <w:color w:val="000000" w:themeColor="text1"/>
          <w:kern w:val="0"/>
          <w:sz w:val="28"/>
          <w:szCs w:val="28"/>
          <w14:textFill>
            <w14:solidFill>
              <w14:schemeClr w14:val="tx1"/>
            </w14:solidFill>
          </w14:textFill>
        </w:rPr>
        <w:instrText xml:space="preserve"> HYPERLINK \l _Toc20118 </w:instrText>
      </w:r>
      <w:r>
        <w:rPr>
          <w:rFonts w:hint="eastAsia" w:ascii="仿宋" w:hAnsi="仿宋" w:eastAsia="仿宋" w:cs="仿宋"/>
          <w:color w:val="000000" w:themeColor="text1"/>
          <w:kern w:val="0"/>
          <w:sz w:val="28"/>
          <w:szCs w:val="28"/>
          <w14:textFill>
            <w14:solidFill>
              <w14:schemeClr w14:val="tx1"/>
            </w14:solidFill>
          </w14:textFill>
        </w:rPr>
        <w:fldChar w:fldCharType="separate"/>
      </w:r>
      <w:r>
        <w:rPr>
          <w:rFonts w:hint="eastAsia" w:ascii="仿宋" w:hAnsi="仿宋" w:eastAsia="仿宋" w:cs="仿宋"/>
          <w:bCs/>
          <w:color w:val="000000" w:themeColor="text1"/>
          <w:kern w:val="2"/>
          <w:sz w:val="28"/>
          <w:szCs w:val="28"/>
          <w:lang w:val="en-US" w:eastAsia="zh-CN" w:bidi="ar-SA"/>
          <w14:textFill>
            <w14:solidFill>
              <w14:schemeClr w14:val="tx1"/>
            </w14:solidFill>
          </w14:textFill>
        </w:rPr>
        <w:t xml:space="preserve">4.2 </w:t>
      </w:r>
      <w:r>
        <w:rPr>
          <w:rFonts w:hint="eastAsia" w:ascii="仿宋" w:hAnsi="仿宋" w:eastAsia="仿宋" w:cs="仿宋"/>
          <w:bCs/>
          <w:color w:val="000000" w:themeColor="text1"/>
          <w:spacing w:val="-23"/>
          <w:kern w:val="2"/>
          <w:sz w:val="28"/>
          <w:szCs w:val="28"/>
          <w:lang w:val="en-US" w:eastAsia="zh-CN" w:bidi="ar-SA"/>
          <w14:textFill>
            <w14:solidFill>
              <w14:schemeClr w14:val="tx1"/>
            </w14:solidFill>
          </w14:textFill>
        </w:rPr>
        <w:t>以市场为导向，构建招生、人才培养与社会需求内在关联体系</w:t>
      </w:r>
      <w:r>
        <w:rPr>
          <w:rFonts w:hint="eastAsia" w:ascii="仿宋" w:hAnsi="仿宋" w:eastAsia="仿宋" w:cs="仿宋"/>
          <w:color w:val="000000" w:themeColor="text1"/>
          <w:spacing w:val="-11"/>
          <w:sz w:val="28"/>
          <w:szCs w:val="28"/>
          <w14:textFill>
            <w14:solidFill>
              <w14:schemeClr w14:val="tx1"/>
            </w14:solidFill>
          </w14:textFill>
        </w:rPr>
        <w:tab/>
      </w:r>
      <w:r>
        <w:rPr>
          <w:rFonts w:hint="eastAsia" w:ascii="仿宋" w:hAnsi="仿宋" w:eastAsia="仿宋" w:cs="仿宋"/>
          <w:color w:val="000000" w:themeColor="text1"/>
          <w:sz w:val="28"/>
          <w:szCs w:val="28"/>
          <w14:textFill>
            <w14:solidFill>
              <w14:schemeClr w14:val="tx1"/>
            </w14:solidFill>
          </w14:textFill>
        </w:rPr>
        <w:fldChar w:fldCharType="begin"/>
      </w:r>
      <w:r>
        <w:rPr>
          <w:rFonts w:hint="eastAsia" w:ascii="仿宋" w:hAnsi="仿宋" w:eastAsia="仿宋" w:cs="仿宋"/>
          <w:color w:val="000000" w:themeColor="text1"/>
          <w:sz w:val="28"/>
          <w:szCs w:val="28"/>
          <w14:textFill>
            <w14:solidFill>
              <w14:schemeClr w14:val="tx1"/>
            </w14:solidFill>
          </w14:textFill>
        </w:rPr>
        <w:instrText xml:space="preserve"> PAGEREF _Toc20118 </w:instrText>
      </w:r>
      <w:r>
        <w:rPr>
          <w:rFonts w:hint="eastAsia" w:ascii="仿宋" w:hAnsi="仿宋" w:eastAsia="仿宋" w:cs="仿宋"/>
          <w:color w:val="000000" w:themeColor="text1"/>
          <w:sz w:val="28"/>
          <w:szCs w:val="28"/>
          <w14:textFill>
            <w14:solidFill>
              <w14:schemeClr w14:val="tx1"/>
            </w14:solidFill>
          </w14:textFill>
        </w:rPr>
        <w:fldChar w:fldCharType="separate"/>
      </w:r>
      <w:r>
        <w:rPr>
          <w:rFonts w:hint="eastAsia" w:ascii="仿宋" w:hAnsi="仿宋" w:eastAsia="仿宋" w:cs="仿宋"/>
          <w:color w:val="000000" w:themeColor="text1"/>
          <w:sz w:val="28"/>
          <w:szCs w:val="28"/>
          <w14:textFill>
            <w14:solidFill>
              <w14:schemeClr w14:val="tx1"/>
            </w14:solidFill>
          </w14:textFill>
        </w:rPr>
        <w:t>26</w:t>
      </w:r>
      <w:r>
        <w:rPr>
          <w:rFonts w:hint="eastAsia" w:ascii="仿宋" w:hAnsi="仿宋" w:eastAsia="仿宋" w:cs="仿宋"/>
          <w:color w:val="000000" w:themeColor="text1"/>
          <w:sz w:val="28"/>
          <w:szCs w:val="28"/>
          <w14:textFill>
            <w14:solidFill>
              <w14:schemeClr w14:val="tx1"/>
            </w14:solidFill>
          </w14:textFill>
        </w:rPr>
        <w:fldChar w:fldCharType="end"/>
      </w:r>
      <w:r>
        <w:rPr>
          <w:rFonts w:hint="eastAsia" w:ascii="仿宋" w:hAnsi="仿宋" w:eastAsia="仿宋" w:cs="仿宋"/>
          <w:color w:val="000000" w:themeColor="text1"/>
          <w:kern w:val="0"/>
          <w:sz w:val="28"/>
          <w:szCs w:val="28"/>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bidi w:val="0"/>
        <w:snapToGrid/>
        <w:textAlignment w:val="auto"/>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kern w:val="0"/>
          <w:sz w:val="28"/>
          <w:szCs w:val="28"/>
          <w14:textFill>
            <w14:solidFill>
              <w14:schemeClr w14:val="tx1"/>
            </w14:solidFill>
          </w14:textFill>
        </w:rPr>
        <w:fldChar w:fldCharType="begin"/>
      </w:r>
      <w:r>
        <w:rPr>
          <w:rFonts w:hint="eastAsia" w:ascii="仿宋" w:hAnsi="仿宋" w:eastAsia="仿宋" w:cs="仿宋"/>
          <w:color w:val="000000" w:themeColor="text1"/>
          <w:kern w:val="0"/>
          <w:sz w:val="28"/>
          <w:szCs w:val="28"/>
          <w14:textFill>
            <w14:solidFill>
              <w14:schemeClr w14:val="tx1"/>
            </w14:solidFill>
          </w14:textFill>
        </w:rPr>
        <w:instrText xml:space="preserve"> HYPERLINK \l _Toc7358 </w:instrText>
      </w:r>
      <w:r>
        <w:rPr>
          <w:rFonts w:hint="eastAsia" w:ascii="仿宋" w:hAnsi="仿宋" w:eastAsia="仿宋" w:cs="仿宋"/>
          <w:color w:val="000000" w:themeColor="text1"/>
          <w:kern w:val="0"/>
          <w:sz w:val="28"/>
          <w:szCs w:val="28"/>
          <w14:textFill>
            <w14:solidFill>
              <w14:schemeClr w14:val="tx1"/>
            </w14:solidFill>
          </w14:textFill>
        </w:rPr>
        <w:fldChar w:fldCharType="separate"/>
      </w:r>
      <w:r>
        <w:rPr>
          <w:rFonts w:hint="eastAsia" w:ascii="仿宋" w:hAnsi="仿宋" w:eastAsia="仿宋" w:cs="仿宋"/>
          <w:bCs/>
          <w:color w:val="000000" w:themeColor="text1"/>
          <w:kern w:val="2"/>
          <w:sz w:val="28"/>
          <w:szCs w:val="28"/>
          <w:lang w:val="en-US" w:eastAsia="zh-CN" w:bidi="ar-SA"/>
          <w14:textFill>
            <w14:solidFill>
              <w14:schemeClr w14:val="tx1"/>
            </w14:solidFill>
          </w14:textFill>
        </w:rPr>
        <w:t>4.3 用人单位对我校毕业生质量的评价</w:t>
      </w:r>
      <w:r>
        <w:rPr>
          <w:rFonts w:hint="eastAsia" w:ascii="仿宋" w:hAnsi="仿宋" w:eastAsia="仿宋" w:cs="仿宋"/>
          <w:color w:val="000000" w:themeColor="text1"/>
          <w:sz w:val="28"/>
          <w:szCs w:val="28"/>
          <w14:textFill>
            <w14:solidFill>
              <w14:schemeClr w14:val="tx1"/>
            </w14:solidFill>
          </w14:textFill>
        </w:rPr>
        <w:tab/>
      </w:r>
      <w:r>
        <w:rPr>
          <w:rFonts w:hint="eastAsia" w:ascii="仿宋" w:hAnsi="仿宋" w:eastAsia="仿宋" w:cs="仿宋"/>
          <w:color w:val="000000" w:themeColor="text1"/>
          <w:sz w:val="28"/>
          <w:szCs w:val="28"/>
          <w14:textFill>
            <w14:solidFill>
              <w14:schemeClr w14:val="tx1"/>
            </w14:solidFill>
          </w14:textFill>
        </w:rPr>
        <w:fldChar w:fldCharType="begin"/>
      </w:r>
      <w:r>
        <w:rPr>
          <w:rFonts w:hint="eastAsia" w:ascii="仿宋" w:hAnsi="仿宋" w:eastAsia="仿宋" w:cs="仿宋"/>
          <w:color w:val="000000" w:themeColor="text1"/>
          <w:sz w:val="28"/>
          <w:szCs w:val="28"/>
          <w14:textFill>
            <w14:solidFill>
              <w14:schemeClr w14:val="tx1"/>
            </w14:solidFill>
          </w14:textFill>
        </w:rPr>
        <w:instrText xml:space="preserve"> PAGEREF _Toc7358 </w:instrText>
      </w:r>
      <w:r>
        <w:rPr>
          <w:rFonts w:hint="eastAsia" w:ascii="仿宋" w:hAnsi="仿宋" w:eastAsia="仿宋" w:cs="仿宋"/>
          <w:color w:val="000000" w:themeColor="text1"/>
          <w:sz w:val="28"/>
          <w:szCs w:val="28"/>
          <w14:textFill>
            <w14:solidFill>
              <w14:schemeClr w14:val="tx1"/>
            </w14:solidFill>
          </w14:textFill>
        </w:rPr>
        <w:fldChar w:fldCharType="separate"/>
      </w:r>
      <w:r>
        <w:rPr>
          <w:rFonts w:hint="eastAsia" w:ascii="仿宋" w:hAnsi="仿宋" w:eastAsia="仿宋" w:cs="仿宋"/>
          <w:color w:val="000000" w:themeColor="text1"/>
          <w:sz w:val="28"/>
          <w:szCs w:val="28"/>
          <w14:textFill>
            <w14:solidFill>
              <w14:schemeClr w14:val="tx1"/>
            </w14:solidFill>
          </w14:textFill>
        </w:rPr>
        <w:t>27</w:t>
      </w:r>
      <w:r>
        <w:rPr>
          <w:rFonts w:hint="eastAsia" w:ascii="仿宋" w:hAnsi="仿宋" w:eastAsia="仿宋" w:cs="仿宋"/>
          <w:color w:val="000000" w:themeColor="text1"/>
          <w:sz w:val="28"/>
          <w:szCs w:val="28"/>
          <w14:textFill>
            <w14:solidFill>
              <w14:schemeClr w14:val="tx1"/>
            </w14:solidFill>
          </w14:textFill>
        </w:rPr>
        <w:fldChar w:fldCharType="end"/>
      </w:r>
      <w:r>
        <w:rPr>
          <w:rFonts w:hint="eastAsia" w:ascii="仿宋" w:hAnsi="仿宋" w:eastAsia="仿宋" w:cs="仿宋"/>
          <w:color w:val="000000" w:themeColor="text1"/>
          <w:kern w:val="0"/>
          <w:sz w:val="28"/>
          <w:szCs w:val="28"/>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bidi w:val="0"/>
        <w:snapToGrid/>
        <w:textAlignment w:val="auto"/>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kern w:val="0"/>
          <w:sz w:val="28"/>
          <w:szCs w:val="28"/>
          <w14:textFill>
            <w14:solidFill>
              <w14:schemeClr w14:val="tx1"/>
            </w14:solidFill>
          </w14:textFill>
        </w:rPr>
        <w:fldChar w:fldCharType="begin"/>
      </w:r>
      <w:r>
        <w:rPr>
          <w:rFonts w:hint="eastAsia" w:ascii="仿宋" w:hAnsi="仿宋" w:eastAsia="仿宋" w:cs="仿宋"/>
          <w:color w:val="000000" w:themeColor="text1"/>
          <w:kern w:val="0"/>
          <w:sz w:val="28"/>
          <w:szCs w:val="28"/>
          <w14:textFill>
            <w14:solidFill>
              <w14:schemeClr w14:val="tx1"/>
            </w14:solidFill>
          </w14:textFill>
        </w:rPr>
        <w:instrText xml:space="preserve"> HYPERLINK \l _Toc22729 </w:instrText>
      </w:r>
      <w:r>
        <w:rPr>
          <w:rFonts w:hint="eastAsia" w:ascii="仿宋" w:hAnsi="仿宋" w:eastAsia="仿宋" w:cs="仿宋"/>
          <w:color w:val="000000" w:themeColor="text1"/>
          <w:kern w:val="0"/>
          <w:sz w:val="28"/>
          <w:szCs w:val="28"/>
          <w14:textFill>
            <w14:solidFill>
              <w14:schemeClr w14:val="tx1"/>
            </w14:solidFill>
          </w14:textFill>
        </w:rPr>
        <w:fldChar w:fldCharType="separate"/>
      </w:r>
      <w:r>
        <w:rPr>
          <w:rFonts w:hint="eastAsia" w:ascii="仿宋" w:hAnsi="仿宋" w:eastAsia="仿宋" w:cs="仿宋"/>
          <w:color w:val="000000" w:themeColor="text1"/>
          <w:sz w:val="28"/>
          <w:szCs w:val="28"/>
          <w14:textFill>
            <w14:solidFill>
              <w14:schemeClr w14:val="tx1"/>
            </w14:solidFill>
          </w14:textFill>
        </w:rPr>
        <w:t>4.4</w:t>
      </w:r>
      <w:r>
        <w:rPr>
          <w:rFonts w:hint="eastAsia" w:ascii="仿宋" w:hAnsi="仿宋" w:eastAsia="仿宋" w:cs="仿宋"/>
          <w:color w:val="000000" w:themeColor="text1"/>
          <w:sz w:val="28"/>
          <w:szCs w:val="28"/>
          <w:lang w:val="en-US" w:eastAsia="zh-CN"/>
          <w14:textFill>
            <w14:solidFill>
              <w14:schemeClr w14:val="tx1"/>
            </w14:solidFill>
          </w14:textFill>
        </w:rPr>
        <w:t xml:space="preserve"> </w:t>
      </w:r>
      <w:r>
        <w:rPr>
          <w:rFonts w:hint="eastAsia" w:ascii="仿宋" w:hAnsi="仿宋" w:eastAsia="仿宋" w:cs="仿宋"/>
          <w:color w:val="000000" w:themeColor="text1"/>
          <w:sz w:val="28"/>
          <w:szCs w:val="28"/>
          <w14:textFill>
            <w14:solidFill>
              <w14:schemeClr w14:val="tx1"/>
            </w14:solidFill>
          </w14:textFill>
        </w:rPr>
        <w:t>毕业生对学校人才培养满意度的评价</w:t>
      </w:r>
      <w:r>
        <w:rPr>
          <w:rFonts w:hint="eastAsia" w:ascii="仿宋" w:hAnsi="仿宋" w:eastAsia="仿宋" w:cs="仿宋"/>
          <w:color w:val="000000" w:themeColor="text1"/>
          <w:sz w:val="28"/>
          <w:szCs w:val="28"/>
          <w14:textFill>
            <w14:solidFill>
              <w14:schemeClr w14:val="tx1"/>
            </w14:solidFill>
          </w14:textFill>
        </w:rPr>
        <w:tab/>
      </w:r>
      <w:r>
        <w:rPr>
          <w:rFonts w:hint="eastAsia" w:ascii="仿宋" w:hAnsi="仿宋" w:eastAsia="仿宋" w:cs="仿宋"/>
          <w:color w:val="000000" w:themeColor="text1"/>
          <w:sz w:val="28"/>
          <w:szCs w:val="28"/>
          <w14:textFill>
            <w14:solidFill>
              <w14:schemeClr w14:val="tx1"/>
            </w14:solidFill>
          </w14:textFill>
        </w:rPr>
        <w:fldChar w:fldCharType="begin"/>
      </w:r>
      <w:r>
        <w:rPr>
          <w:rFonts w:hint="eastAsia" w:ascii="仿宋" w:hAnsi="仿宋" w:eastAsia="仿宋" w:cs="仿宋"/>
          <w:color w:val="000000" w:themeColor="text1"/>
          <w:sz w:val="28"/>
          <w:szCs w:val="28"/>
          <w14:textFill>
            <w14:solidFill>
              <w14:schemeClr w14:val="tx1"/>
            </w14:solidFill>
          </w14:textFill>
        </w:rPr>
        <w:instrText xml:space="preserve"> PAGEREF _Toc22729 </w:instrText>
      </w:r>
      <w:r>
        <w:rPr>
          <w:rFonts w:hint="eastAsia" w:ascii="仿宋" w:hAnsi="仿宋" w:eastAsia="仿宋" w:cs="仿宋"/>
          <w:color w:val="000000" w:themeColor="text1"/>
          <w:sz w:val="28"/>
          <w:szCs w:val="28"/>
          <w14:textFill>
            <w14:solidFill>
              <w14:schemeClr w14:val="tx1"/>
            </w14:solidFill>
          </w14:textFill>
        </w:rPr>
        <w:fldChar w:fldCharType="separate"/>
      </w:r>
      <w:r>
        <w:rPr>
          <w:rFonts w:hint="eastAsia" w:ascii="仿宋" w:hAnsi="仿宋" w:eastAsia="仿宋" w:cs="仿宋"/>
          <w:color w:val="000000" w:themeColor="text1"/>
          <w:sz w:val="28"/>
          <w:szCs w:val="28"/>
          <w14:textFill>
            <w14:solidFill>
              <w14:schemeClr w14:val="tx1"/>
            </w14:solidFill>
          </w14:textFill>
        </w:rPr>
        <w:t>28</w:t>
      </w:r>
      <w:r>
        <w:rPr>
          <w:rFonts w:hint="eastAsia" w:ascii="仿宋" w:hAnsi="仿宋" w:eastAsia="仿宋" w:cs="仿宋"/>
          <w:color w:val="000000" w:themeColor="text1"/>
          <w:sz w:val="28"/>
          <w:szCs w:val="28"/>
          <w14:textFill>
            <w14:solidFill>
              <w14:schemeClr w14:val="tx1"/>
            </w14:solidFill>
          </w14:textFill>
        </w:rPr>
        <w:fldChar w:fldCharType="end"/>
      </w:r>
      <w:r>
        <w:rPr>
          <w:rFonts w:hint="eastAsia" w:ascii="仿宋" w:hAnsi="仿宋" w:eastAsia="仿宋" w:cs="仿宋"/>
          <w:color w:val="000000" w:themeColor="text1"/>
          <w:kern w:val="0"/>
          <w:sz w:val="28"/>
          <w:szCs w:val="28"/>
          <w14:textFill>
            <w14:solidFill>
              <w14:schemeClr w14:val="tx1"/>
            </w14:solidFill>
          </w14:textFill>
        </w:rPr>
        <w:fldChar w:fldCharType="end"/>
      </w:r>
    </w:p>
    <w:p>
      <w:pPr>
        <w:pStyle w:val="12"/>
        <w:keepNext w:val="0"/>
        <w:keepLines w:val="0"/>
        <w:pageBreakBefore w:val="0"/>
        <w:widowControl w:val="0"/>
        <w:tabs>
          <w:tab w:val="right" w:leader="dot" w:pos="8306"/>
        </w:tabs>
        <w:kinsoku/>
        <w:wordWrap/>
        <w:overflowPunct/>
        <w:topLinePunct w:val="0"/>
        <w:bidi w:val="0"/>
        <w:snapToGrid/>
        <w:textAlignment w:val="auto"/>
        <w:rPr>
          <w:rFonts w:hint="eastAsia"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bCs/>
          <w:color w:val="000000" w:themeColor="text1"/>
          <w:kern w:val="0"/>
          <w:sz w:val="28"/>
          <w:szCs w:val="28"/>
          <w14:textFill>
            <w14:solidFill>
              <w14:schemeClr w14:val="tx1"/>
            </w14:solidFill>
          </w14:textFill>
        </w:rPr>
        <w:fldChar w:fldCharType="begin"/>
      </w:r>
      <w:r>
        <w:rPr>
          <w:rFonts w:hint="eastAsia" w:ascii="仿宋" w:hAnsi="仿宋" w:eastAsia="仿宋" w:cs="仿宋"/>
          <w:b/>
          <w:bCs/>
          <w:color w:val="000000" w:themeColor="text1"/>
          <w:kern w:val="0"/>
          <w:sz w:val="28"/>
          <w:szCs w:val="28"/>
          <w14:textFill>
            <w14:solidFill>
              <w14:schemeClr w14:val="tx1"/>
            </w14:solidFill>
          </w14:textFill>
        </w:rPr>
        <w:instrText xml:space="preserve"> HYPERLINK \l _Toc30032 </w:instrText>
      </w:r>
      <w:r>
        <w:rPr>
          <w:rFonts w:hint="eastAsia" w:ascii="仿宋" w:hAnsi="仿宋" w:eastAsia="仿宋" w:cs="仿宋"/>
          <w:b/>
          <w:bCs/>
          <w:color w:val="000000" w:themeColor="text1"/>
          <w:kern w:val="0"/>
          <w:sz w:val="28"/>
          <w:szCs w:val="28"/>
          <w14:textFill>
            <w14:solidFill>
              <w14:schemeClr w14:val="tx1"/>
            </w14:solidFill>
          </w14:textFill>
        </w:rPr>
        <w:fldChar w:fldCharType="separate"/>
      </w:r>
      <w:r>
        <w:rPr>
          <w:rFonts w:hint="eastAsia" w:ascii="仿宋" w:hAnsi="仿宋" w:eastAsia="仿宋" w:cs="仿宋"/>
          <w:b/>
          <w:bCs/>
          <w:color w:val="000000" w:themeColor="text1"/>
          <w:kern w:val="0"/>
          <w:sz w:val="28"/>
          <w:szCs w:val="28"/>
          <w14:textFill>
            <w14:solidFill>
              <w14:schemeClr w14:val="tx1"/>
            </w14:solidFill>
          </w14:textFill>
        </w:rPr>
        <w:t>第五部分</w:t>
      </w:r>
      <w:r>
        <w:rPr>
          <w:rFonts w:hint="eastAsia" w:ascii="仿宋" w:hAnsi="仿宋" w:eastAsia="仿宋" w:cs="仿宋"/>
          <w:b/>
          <w:bCs/>
          <w:color w:val="000000" w:themeColor="text1"/>
          <w:kern w:val="0"/>
          <w:sz w:val="28"/>
          <w:szCs w:val="28"/>
          <w:lang w:val="en-US" w:eastAsia="zh-CN"/>
          <w14:textFill>
            <w14:solidFill>
              <w14:schemeClr w14:val="tx1"/>
            </w14:solidFill>
          </w14:textFill>
        </w:rPr>
        <w:t xml:space="preserve"> </w:t>
      </w:r>
      <w:r>
        <w:rPr>
          <w:rFonts w:hint="eastAsia" w:ascii="仿宋" w:hAnsi="仿宋" w:eastAsia="仿宋" w:cs="仿宋"/>
          <w:b/>
          <w:bCs/>
          <w:color w:val="000000" w:themeColor="text1"/>
          <w:kern w:val="0"/>
          <w:sz w:val="28"/>
          <w:szCs w:val="28"/>
          <w14:textFill>
            <w14:solidFill>
              <w14:schemeClr w14:val="tx1"/>
            </w14:solidFill>
          </w14:textFill>
        </w:rPr>
        <w:t xml:space="preserve"> 就业创业工作的主要措施及特点</w:t>
      </w:r>
      <w:r>
        <w:rPr>
          <w:rFonts w:hint="eastAsia" w:ascii="仿宋" w:hAnsi="仿宋" w:eastAsia="仿宋" w:cs="仿宋"/>
          <w:b/>
          <w:bCs/>
          <w:color w:val="000000" w:themeColor="text1"/>
          <w:sz w:val="28"/>
          <w:szCs w:val="28"/>
          <w14:textFill>
            <w14:solidFill>
              <w14:schemeClr w14:val="tx1"/>
            </w14:solidFill>
          </w14:textFill>
        </w:rPr>
        <w:tab/>
      </w:r>
      <w:r>
        <w:rPr>
          <w:rFonts w:hint="eastAsia" w:ascii="仿宋" w:hAnsi="仿宋" w:eastAsia="仿宋" w:cs="仿宋"/>
          <w:b/>
          <w:bCs/>
          <w:color w:val="000000" w:themeColor="text1"/>
          <w:sz w:val="28"/>
          <w:szCs w:val="28"/>
          <w14:textFill>
            <w14:solidFill>
              <w14:schemeClr w14:val="tx1"/>
            </w14:solidFill>
          </w14:textFill>
        </w:rPr>
        <w:fldChar w:fldCharType="begin"/>
      </w:r>
      <w:r>
        <w:rPr>
          <w:rFonts w:hint="eastAsia" w:ascii="仿宋" w:hAnsi="仿宋" w:eastAsia="仿宋" w:cs="仿宋"/>
          <w:b/>
          <w:bCs/>
          <w:color w:val="000000" w:themeColor="text1"/>
          <w:sz w:val="28"/>
          <w:szCs w:val="28"/>
          <w14:textFill>
            <w14:solidFill>
              <w14:schemeClr w14:val="tx1"/>
            </w14:solidFill>
          </w14:textFill>
        </w:rPr>
        <w:instrText xml:space="preserve"> PAGEREF _Toc30032 </w:instrText>
      </w:r>
      <w:r>
        <w:rPr>
          <w:rFonts w:hint="eastAsia" w:ascii="仿宋" w:hAnsi="仿宋" w:eastAsia="仿宋" w:cs="仿宋"/>
          <w:b/>
          <w:bCs/>
          <w:color w:val="000000" w:themeColor="text1"/>
          <w:sz w:val="28"/>
          <w:szCs w:val="28"/>
          <w14:textFill>
            <w14:solidFill>
              <w14:schemeClr w14:val="tx1"/>
            </w14:solidFill>
          </w14:textFill>
        </w:rPr>
        <w:fldChar w:fldCharType="separate"/>
      </w:r>
      <w:r>
        <w:rPr>
          <w:rFonts w:hint="eastAsia" w:ascii="仿宋" w:hAnsi="仿宋" w:eastAsia="仿宋" w:cs="仿宋"/>
          <w:b/>
          <w:bCs/>
          <w:color w:val="000000" w:themeColor="text1"/>
          <w:sz w:val="28"/>
          <w:szCs w:val="28"/>
          <w14:textFill>
            <w14:solidFill>
              <w14:schemeClr w14:val="tx1"/>
            </w14:solidFill>
          </w14:textFill>
        </w:rPr>
        <w:t>29</w:t>
      </w:r>
      <w:r>
        <w:rPr>
          <w:rFonts w:hint="eastAsia" w:ascii="仿宋" w:hAnsi="仿宋" w:eastAsia="仿宋" w:cs="仿宋"/>
          <w:b/>
          <w:bCs/>
          <w:color w:val="000000" w:themeColor="text1"/>
          <w:sz w:val="28"/>
          <w:szCs w:val="28"/>
          <w14:textFill>
            <w14:solidFill>
              <w14:schemeClr w14:val="tx1"/>
            </w14:solidFill>
          </w14:textFill>
        </w:rPr>
        <w:fldChar w:fldCharType="end"/>
      </w:r>
      <w:r>
        <w:rPr>
          <w:rFonts w:hint="eastAsia" w:ascii="仿宋" w:hAnsi="仿宋" w:eastAsia="仿宋" w:cs="仿宋"/>
          <w:b/>
          <w:bCs/>
          <w:color w:val="000000" w:themeColor="text1"/>
          <w:kern w:val="0"/>
          <w:sz w:val="28"/>
          <w:szCs w:val="28"/>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bidi w:val="0"/>
        <w:snapToGrid/>
        <w:textAlignment w:val="auto"/>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kern w:val="0"/>
          <w:sz w:val="28"/>
          <w:szCs w:val="28"/>
          <w14:textFill>
            <w14:solidFill>
              <w14:schemeClr w14:val="tx1"/>
            </w14:solidFill>
          </w14:textFill>
        </w:rPr>
        <w:fldChar w:fldCharType="begin"/>
      </w:r>
      <w:r>
        <w:rPr>
          <w:rFonts w:hint="eastAsia" w:ascii="仿宋" w:hAnsi="仿宋" w:eastAsia="仿宋" w:cs="仿宋"/>
          <w:color w:val="000000" w:themeColor="text1"/>
          <w:kern w:val="0"/>
          <w:sz w:val="28"/>
          <w:szCs w:val="28"/>
          <w14:textFill>
            <w14:solidFill>
              <w14:schemeClr w14:val="tx1"/>
            </w14:solidFill>
          </w14:textFill>
        </w:rPr>
        <w:instrText xml:space="preserve"> HYPERLINK \l _Toc8504 </w:instrText>
      </w:r>
      <w:r>
        <w:rPr>
          <w:rFonts w:hint="eastAsia" w:ascii="仿宋" w:hAnsi="仿宋" w:eastAsia="仿宋" w:cs="仿宋"/>
          <w:color w:val="000000" w:themeColor="text1"/>
          <w:kern w:val="0"/>
          <w:sz w:val="28"/>
          <w:szCs w:val="28"/>
          <w14:textFill>
            <w14:solidFill>
              <w14:schemeClr w14:val="tx1"/>
            </w14:solidFill>
          </w14:textFill>
        </w:rPr>
        <w:fldChar w:fldCharType="separate"/>
      </w:r>
      <w:r>
        <w:rPr>
          <w:rFonts w:hint="eastAsia" w:ascii="仿宋" w:hAnsi="仿宋" w:eastAsia="仿宋" w:cs="仿宋"/>
          <w:bCs/>
          <w:color w:val="000000" w:themeColor="text1"/>
          <w:kern w:val="2"/>
          <w:sz w:val="28"/>
          <w:szCs w:val="28"/>
          <w:lang w:val="en-US" w:eastAsia="zh-CN" w:bidi="ar-SA"/>
          <w14:textFill>
            <w14:solidFill>
              <w14:schemeClr w14:val="tx1"/>
            </w14:solidFill>
          </w14:textFill>
        </w:rPr>
        <w:t>5.1 领导重视，大力实施“一把手”工程</w:t>
      </w:r>
      <w:r>
        <w:rPr>
          <w:rFonts w:hint="eastAsia" w:ascii="仿宋" w:hAnsi="仿宋" w:eastAsia="仿宋" w:cs="仿宋"/>
          <w:color w:val="000000" w:themeColor="text1"/>
          <w:sz w:val="28"/>
          <w:szCs w:val="28"/>
          <w14:textFill>
            <w14:solidFill>
              <w14:schemeClr w14:val="tx1"/>
            </w14:solidFill>
          </w14:textFill>
        </w:rPr>
        <w:tab/>
      </w:r>
      <w:r>
        <w:rPr>
          <w:rFonts w:hint="eastAsia" w:ascii="仿宋" w:hAnsi="仿宋" w:eastAsia="仿宋" w:cs="仿宋"/>
          <w:color w:val="000000" w:themeColor="text1"/>
          <w:sz w:val="28"/>
          <w:szCs w:val="28"/>
          <w14:textFill>
            <w14:solidFill>
              <w14:schemeClr w14:val="tx1"/>
            </w14:solidFill>
          </w14:textFill>
        </w:rPr>
        <w:fldChar w:fldCharType="begin"/>
      </w:r>
      <w:r>
        <w:rPr>
          <w:rFonts w:hint="eastAsia" w:ascii="仿宋" w:hAnsi="仿宋" w:eastAsia="仿宋" w:cs="仿宋"/>
          <w:color w:val="000000" w:themeColor="text1"/>
          <w:sz w:val="28"/>
          <w:szCs w:val="28"/>
          <w14:textFill>
            <w14:solidFill>
              <w14:schemeClr w14:val="tx1"/>
            </w14:solidFill>
          </w14:textFill>
        </w:rPr>
        <w:instrText xml:space="preserve"> PAGEREF _Toc8504 </w:instrText>
      </w:r>
      <w:r>
        <w:rPr>
          <w:rFonts w:hint="eastAsia" w:ascii="仿宋" w:hAnsi="仿宋" w:eastAsia="仿宋" w:cs="仿宋"/>
          <w:color w:val="000000" w:themeColor="text1"/>
          <w:sz w:val="28"/>
          <w:szCs w:val="28"/>
          <w14:textFill>
            <w14:solidFill>
              <w14:schemeClr w14:val="tx1"/>
            </w14:solidFill>
          </w14:textFill>
        </w:rPr>
        <w:fldChar w:fldCharType="separate"/>
      </w:r>
      <w:r>
        <w:rPr>
          <w:rFonts w:hint="eastAsia" w:ascii="仿宋" w:hAnsi="仿宋" w:eastAsia="仿宋" w:cs="仿宋"/>
          <w:color w:val="000000" w:themeColor="text1"/>
          <w:sz w:val="28"/>
          <w:szCs w:val="28"/>
          <w14:textFill>
            <w14:solidFill>
              <w14:schemeClr w14:val="tx1"/>
            </w14:solidFill>
          </w14:textFill>
        </w:rPr>
        <w:t>29</w:t>
      </w:r>
      <w:r>
        <w:rPr>
          <w:rFonts w:hint="eastAsia" w:ascii="仿宋" w:hAnsi="仿宋" w:eastAsia="仿宋" w:cs="仿宋"/>
          <w:color w:val="000000" w:themeColor="text1"/>
          <w:sz w:val="28"/>
          <w:szCs w:val="28"/>
          <w14:textFill>
            <w14:solidFill>
              <w14:schemeClr w14:val="tx1"/>
            </w14:solidFill>
          </w14:textFill>
        </w:rPr>
        <w:fldChar w:fldCharType="end"/>
      </w:r>
      <w:r>
        <w:rPr>
          <w:rFonts w:hint="eastAsia" w:ascii="仿宋" w:hAnsi="仿宋" w:eastAsia="仿宋" w:cs="仿宋"/>
          <w:color w:val="000000" w:themeColor="text1"/>
          <w:kern w:val="0"/>
          <w:sz w:val="28"/>
          <w:szCs w:val="28"/>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bidi w:val="0"/>
        <w:snapToGrid/>
        <w:textAlignment w:val="auto"/>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kern w:val="0"/>
          <w:sz w:val="28"/>
          <w:szCs w:val="28"/>
          <w14:textFill>
            <w14:solidFill>
              <w14:schemeClr w14:val="tx1"/>
            </w14:solidFill>
          </w14:textFill>
        </w:rPr>
        <w:fldChar w:fldCharType="begin"/>
      </w:r>
      <w:r>
        <w:rPr>
          <w:rFonts w:hint="eastAsia" w:ascii="仿宋" w:hAnsi="仿宋" w:eastAsia="仿宋" w:cs="仿宋"/>
          <w:color w:val="000000" w:themeColor="text1"/>
          <w:kern w:val="0"/>
          <w:sz w:val="28"/>
          <w:szCs w:val="28"/>
          <w14:textFill>
            <w14:solidFill>
              <w14:schemeClr w14:val="tx1"/>
            </w14:solidFill>
          </w14:textFill>
        </w:rPr>
        <w:instrText xml:space="preserve"> HYPERLINK \l _Toc20873 </w:instrText>
      </w:r>
      <w:r>
        <w:rPr>
          <w:rFonts w:hint="eastAsia" w:ascii="仿宋" w:hAnsi="仿宋" w:eastAsia="仿宋" w:cs="仿宋"/>
          <w:color w:val="000000" w:themeColor="text1"/>
          <w:kern w:val="0"/>
          <w:sz w:val="28"/>
          <w:szCs w:val="28"/>
          <w14:textFill>
            <w14:solidFill>
              <w14:schemeClr w14:val="tx1"/>
            </w14:solidFill>
          </w14:textFill>
        </w:rPr>
        <w:fldChar w:fldCharType="separate"/>
      </w:r>
      <w:r>
        <w:rPr>
          <w:rFonts w:hint="eastAsia" w:ascii="仿宋" w:hAnsi="仿宋" w:eastAsia="仿宋" w:cs="仿宋"/>
          <w:bCs/>
          <w:color w:val="000000" w:themeColor="text1"/>
          <w:kern w:val="2"/>
          <w:sz w:val="28"/>
          <w:szCs w:val="28"/>
          <w:lang w:val="en-US" w:eastAsia="zh-CN" w:bidi="ar-SA"/>
          <w14:textFill>
            <w14:solidFill>
              <w14:schemeClr w14:val="tx1"/>
            </w14:solidFill>
          </w14:textFill>
        </w:rPr>
        <w:t>5.2 做细做实，竭力完善就业工作体系</w:t>
      </w:r>
      <w:r>
        <w:rPr>
          <w:rFonts w:hint="eastAsia" w:ascii="仿宋" w:hAnsi="仿宋" w:eastAsia="仿宋" w:cs="仿宋"/>
          <w:color w:val="000000" w:themeColor="text1"/>
          <w:sz w:val="28"/>
          <w:szCs w:val="28"/>
          <w14:textFill>
            <w14:solidFill>
              <w14:schemeClr w14:val="tx1"/>
            </w14:solidFill>
          </w14:textFill>
        </w:rPr>
        <w:tab/>
      </w:r>
      <w:r>
        <w:rPr>
          <w:rFonts w:hint="eastAsia" w:ascii="仿宋" w:hAnsi="仿宋" w:eastAsia="仿宋" w:cs="仿宋"/>
          <w:color w:val="000000" w:themeColor="text1"/>
          <w:sz w:val="28"/>
          <w:szCs w:val="28"/>
          <w14:textFill>
            <w14:solidFill>
              <w14:schemeClr w14:val="tx1"/>
            </w14:solidFill>
          </w14:textFill>
        </w:rPr>
        <w:fldChar w:fldCharType="begin"/>
      </w:r>
      <w:r>
        <w:rPr>
          <w:rFonts w:hint="eastAsia" w:ascii="仿宋" w:hAnsi="仿宋" w:eastAsia="仿宋" w:cs="仿宋"/>
          <w:color w:val="000000" w:themeColor="text1"/>
          <w:sz w:val="28"/>
          <w:szCs w:val="28"/>
          <w14:textFill>
            <w14:solidFill>
              <w14:schemeClr w14:val="tx1"/>
            </w14:solidFill>
          </w14:textFill>
        </w:rPr>
        <w:instrText xml:space="preserve"> PAGEREF _Toc20873 </w:instrText>
      </w:r>
      <w:r>
        <w:rPr>
          <w:rFonts w:hint="eastAsia" w:ascii="仿宋" w:hAnsi="仿宋" w:eastAsia="仿宋" w:cs="仿宋"/>
          <w:color w:val="000000" w:themeColor="text1"/>
          <w:sz w:val="28"/>
          <w:szCs w:val="28"/>
          <w14:textFill>
            <w14:solidFill>
              <w14:schemeClr w14:val="tx1"/>
            </w14:solidFill>
          </w14:textFill>
        </w:rPr>
        <w:fldChar w:fldCharType="separate"/>
      </w:r>
      <w:r>
        <w:rPr>
          <w:rFonts w:hint="eastAsia" w:ascii="仿宋" w:hAnsi="仿宋" w:eastAsia="仿宋" w:cs="仿宋"/>
          <w:color w:val="000000" w:themeColor="text1"/>
          <w:sz w:val="28"/>
          <w:szCs w:val="28"/>
          <w14:textFill>
            <w14:solidFill>
              <w14:schemeClr w14:val="tx1"/>
            </w14:solidFill>
          </w14:textFill>
        </w:rPr>
        <w:t>29</w:t>
      </w:r>
      <w:r>
        <w:rPr>
          <w:rFonts w:hint="eastAsia" w:ascii="仿宋" w:hAnsi="仿宋" w:eastAsia="仿宋" w:cs="仿宋"/>
          <w:color w:val="000000" w:themeColor="text1"/>
          <w:sz w:val="28"/>
          <w:szCs w:val="28"/>
          <w14:textFill>
            <w14:solidFill>
              <w14:schemeClr w14:val="tx1"/>
            </w14:solidFill>
          </w14:textFill>
        </w:rPr>
        <w:fldChar w:fldCharType="end"/>
      </w:r>
      <w:r>
        <w:rPr>
          <w:rFonts w:hint="eastAsia" w:ascii="仿宋" w:hAnsi="仿宋" w:eastAsia="仿宋" w:cs="仿宋"/>
          <w:color w:val="000000" w:themeColor="text1"/>
          <w:kern w:val="0"/>
          <w:sz w:val="28"/>
          <w:szCs w:val="28"/>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bidi w:val="0"/>
        <w:snapToGrid/>
        <w:textAlignment w:val="auto"/>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kern w:val="0"/>
          <w:sz w:val="28"/>
          <w:szCs w:val="28"/>
          <w14:textFill>
            <w14:solidFill>
              <w14:schemeClr w14:val="tx1"/>
            </w14:solidFill>
          </w14:textFill>
        </w:rPr>
        <w:fldChar w:fldCharType="begin"/>
      </w:r>
      <w:r>
        <w:rPr>
          <w:rFonts w:hint="eastAsia" w:ascii="仿宋" w:hAnsi="仿宋" w:eastAsia="仿宋" w:cs="仿宋"/>
          <w:color w:val="000000" w:themeColor="text1"/>
          <w:kern w:val="0"/>
          <w:sz w:val="28"/>
          <w:szCs w:val="28"/>
          <w14:textFill>
            <w14:solidFill>
              <w14:schemeClr w14:val="tx1"/>
            </w14:solidFill>
          </w14:textFill>
        </w:rPr>
        <w:instrText xml:space="preserve"> HYPERLINK \l _Toc12896 </w:instrText>
      </w:r>
      <w:r>
        <w:rPr>
          <w:rFonts w:hint="eastAsia" w:ascii="仿宋" w:hAnsi="仿宋" w:eastAsia="仿宋" w:cs="仿宋"/>
          <w:color w:val="000000" w:themeColor="text1"/>
          <w:kern w:val="0"/>
          <w:sz w:val="28"/>
          <w:szCs w:val="28"/>
          <w14:textFill>
            <w14:solidFill>
              <w14:schemeClr w14:val="tx1"/>
            </w14:solidFill>
          </w14:textFill>
        </w:rPr>
        <w:fldChar w:fldCharType="separate"/>
      </w:r>
      <w:r>
        <w:rPr>
          <w:rFonts w:hint="eastAsia" w:ascii="仿宋" w:hAnsi="仿宋" w:eastAsia="仿宋" w:cs="仿宋"/>
          <w:bCs/>
          <w:color w:val="000000" w:themeColor="text1"/>
          <w:kern w:val="2"/>
          <w:sz w:val="28"/>
          <w:szCs w:val="28"/>
          <w:lang w:val="en-US" w:eastAsia="zh-CN" w:bidi="ar-SA"/>
          <w14:textFill>
            <w14:solidFill>
              <w14:schemeClr w14:val="tx1"/>
            </w14:solidFill>
          </w14:textFill>
        </w:rPr>
        <w:t>5.3 创新方法，科学凝练优势特色</w:t>
      </w:r>
      <w:r>
        <w:rPr>
          <w:rFonts w:hint="eastAsia" w:ascii="仿宋" w:hAnsi="仿宋" w:eastAsia="仿宋" w:cs="仿宋"/>
          <w:color w:val="000000" w:themeColor="text1"/>
          <w:sz w:val="28"/>
          <w:szCs w:val="28"/>
          <w14:textFill>
            <w14:solidFill>
              <w14:schemeClr w14:val="tx1"/>
            </w14:solidFill>
          </w14:textFill>
        </w:rPr>
        <w:tab/>
      </w:r>
      <w:r>
        <w:rPr>
          <w:rFonts w:hint="eastAsia" w:ascii="仿宋" w:hAnsi="仿宋" w:eastAsia="仿宋" w:cs="仿宋"/>
          <w:color w:val="000000" w:themeColor="text1"/>
          <w:sz w:val="28"/>
          <w:szCs w:val="28"/>
          <w14:textFill>
            <w14:solidFill>
              <w14:schemeClr w14:val="tx1"/>
            </w14:solidFill>
          </w14:textFill>
        </w:rPr>
        <w:fldChar w:fldCharType="begin"/>
      </w:r>
      <w:r>
        <w:rPr>
          <w:rFonts w:hint="eastAsia" w:ascii="仿宋" w:hAnsi="仿宋" w:eastAsia="仿宋" w:cs="仿宋"/>
          <w:color w:val="000000" w:themeColor="text1"/>
          <w:sz w:val="28"/>
          <w:szCs w:val="28"/>
          <w14:textFill>
            <w14:solidFill>
              <w14:schemeClr w14:val="tx1"/>
            </w14:solidFill>
          </w14:textFill>
        </w:rPr>
        <w:instrText xml:space="preserve"> PAGEREF _Toc12896 </w:instrText>
      </w:r>
      <w:r>
        <w:rPr>
          <w:rFonts w:hint="eastAsia" w:ascii="仿宋" w:hAnsi="仿宋" w:eastAsia="仿宋" w:cs="仿宋"/>
          <w:color w:val="000000" w:themeColor="text1"/>
          <w:sz w:val="28"/>
          <w:szCs w:val="28"/>
          <w14:textFill>
            <w14:solidFill>
              <w14:schemeClr w14:val="tx1"/>
            </w14:solidFill>
          </w14:textFill>
        </w:rPr>
        <w:fldChar w:fldCharType="separate"/>
      </w:r>
      <w:r>
        <w:rPr>
          <w:rFonts w:hint="eastAsia" w:ascii="仿宋" w:hAnsi="仿宋" w:eastAsia="仿宋" w:cs="仿宋"/>
          <w:color w:val="000000" w:themeColor="text1"/>
          <w:sz w:val="28"/>
          <w:szCs w:val="28"/>
          <w14:textFill>
            <w14:solidFill>
              <w14:schemeClr w14:val="tx1"/>
            </w14:solidFill>
          </w14:textFill>
        </w:rPr>
        <w:t>3</w:t>
      </w:r>
      <w:r>
        <w:rPr>
          <w:rFonts w:hint="eastAsia" w:ascii="仿宋" w:hAnsi="仿宋" w:eastAsia="仿宋" w:cs="仿宋"/>
          <w:color w:val="000000" w:themeColor="text1"/>
          <w:sz w:val="28"/>
          <w:szCs w:val="28"/>
          <w14:textFill>
            <w14:solidFill>
              <w14:schemeClr w14:val="tx1"/>
            </w14:solidFill>
          </w14:textFill>
        </w:rPr>
        <w:fldChar w:fldCharType="end"/>
      </w:r>
      <w:r>
        <w:rPr>
          <w:rFonts w:hint="eastAsia" w:ascii="仿宋" w:hAnsi="仿宋" w:eastAsia="仿宋" w:cs="仿宋"/>
          <w:color w:val="000000" w:themeColor="text1"/>
          <w:kern w:val="0"/>
          <w:sz w:val="28"/>
          <w:szCs w:val="28"/>
          <w14:textFill>
            <w14:solidFill>
              <w14:schemeClr w14:val="tx1"/>
            </w14:solidFill>
          </w14:textFill>
        </w:rPr>
        <w:fldChar w:fldCharType="end"/>
      </w:r>
      <w:r>
        <w:rPr>
          <w:rFonts w:hint="eastAsia" w:ascii="仿宋" w:hAnsi="仿宋" w:eastAsia="仿宋" w:cs="仿宋"/>
          <w:color w:val="000000" w:themeColor="text1"/>
          <w:kern w:val="0"/>
          <w:sz w:val="28"/>
          <w:szCs w:val="28"/>
          <w:lang w:val="en-US" w:eastAsia="zh-CN"/>
          <w14:textFill>
            <w14:solidFill>
              <w14:schemeClr w14:val="tx1"/>
            </w14:solidFill>
          </w14:textFill>
        </w:rPr>
        <w:t>2</w:t>
      </w:r>
      <w:bookmarkStart w:id="127" w:name="_GoBack"/>
      <w:bookmarkEnd w:id="127"/>
    </w:p>
    <w:p>
      <w:pPr>
        <w:pStyle w:val="12"/>
        <w:keepNext w:val="0"/>
        <w:keepLines w:val="0"/>
        <w:pageBreakBefore w:val="0"/>
        <w:widowControl w:val="0"/>
        <w:tabs>
          <w:tab w:val="right" w:leader="dot" w:pos="8306"/>
        </w:tabs>
        <w:kinsoku/>
        <w:wordWrap/>
        <w:overflowPunct/>
        <w:topLinePunct w:val="0"/>
        <w:bidi w:val="0"/>
        <w:snapToGrid/>
        <w:textAlignment w:val="auto"/>
        <w:rPr>
          <w:rFonts w:hint="eastAsia"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bCs/>
          <w:color w:val="000000" w:themeColor="text1"/>
          <w:kern w:val="0"/>
          <w:sz w:val="28"/>
          <w:szCs w:val="28"/>
          <w14:textFill>
            <w14:solidFill>
              <w14:schemeClr w14:val="tx1"/>
            </w14:solidFill>
          </w14:textFill>
        </w:rPr>
        <w:fldChar w:fldCharType="begin"/>
      </w:r>
      <w:r>
        <w:rPr>
          <w:rFonts w:hint="eastAsia" w:ascii="仿宋" w:hAnsi="仿宋" w:eastAsia="仿宋" w:cs="仿宋"/>
          <w:b/>
          <w:bCs/>
          <w:color w:val="000000" w:themeColor="text1"/>
          <w:kern w:val="0"/>
          <w:sz w:val="28"/>
          <w:szCs w:val="28"/>
          <w14:textFill>
            <w14:solidFill>
              <w14:schemeClr w14:val="tx1"/>
            </w14:solidFill>
          </w14:textFill>
        </w:rPr>
        <w:instrText xml:space="preserve"> HYPERLINK \l _Toc3970 </w:instrText>
      </w:r>
      <w:r>
        <w:rPr>
          <w:rFonts w:hint="eastAsia" w:ascii="仿宋" w:hAnsi="仿宋" w:eastAsia="仿宋" w:cs="仿宋"/>
          <w:b/>
          <w:bCs/>
          <w:color w:val="000000" w:themeColor="text1"/>
          <w:kern w:val="0"/>
          <w:sz w:val="28"/>
          <w:szCs w:val="28"/>
          <w14:textFill>
            <w14:solidFill>
              <w14:schemeClr w14:val="tx1"/>
            </w14:solidFill>
          </w14:textFill>
        </w:rPr>
        <w:fldChar w:fldCharType="separate"/>
      </w:r>
      <w:r>
        <w:rPr>
          <w:rFonts w:hint="eastAsia" w:ascii="仿宋" w:hAnsi="仿宋" w:eastAsia="仿宋" w:cs="仿宋"/>
          <w:b/>
          <w:bCs/>
          <w:color w:val="000000" w:themeColor="text1"/>
          <w:kern w:val="0"/>
          <w:sz w:val="28"/>
          <w:szCs w:val="28"/>
          <w14:textFill>
            <w14:solidFill>
              <w14:schemeClr w14:val="tx1"/>
            </w14:solidFill>
          </w14:textFill>
        </w:rPr>
        <w:t>第六部分</w:t>
      </w:r>
      <w:r>
        <w:rPr>
          <w:rFonts w:hint="eastAsia" w:ascii="仿宋" w:hAnsi="仿宋" w:eastAsia="仿宋" w:cs="仿宋"/>
          <w:b/>
          <w:bCs/>
          <w:color w:val="000000" w:themeColor="text1"/>
          <w:kern w:val="0"/>
          <w:sz w:val="28"/>
          <w:szCs w:val="28"/>
          <w:lang w:val="en-US" w:eastAsia="zh-CN"/>
          <w14:textFill>
            <w14:solidFill>
              <w14:schemeClr w14:val="tx1"/>
            </w14:solidFill>
          </w14:textFill>
        </w:rPr>
        <w:t xml:space="preserve"> </w:t>
      </w:r>
      <w:r>
        <w:rPr>
          <w:rFonts w:hint="eastAsia" w:ascii="仿宋" w:hAnsi="仿宋" w:eastAsia="仿宋" w:cs="仿宋"/>
          <w:b/>
          <w:bCs/>
          <w:color w:val="000000" w:themeColor="text1"/>
          <w:kern w:val="0"/>
          <w:sz w:val="28"/>
          <w:szCs w:val="28"/>
          <w14:textFill>
            <w14:solidFill>
              <w14:schemeClr w14:val="tx1"/>
            </w14:solidFill>
          </w14:textFill>
        </w:rPr>
        <w:t xml:space="preserve"> 发展趋势与展望</w:t>
      </w:r>
      <w:r>
        <w:rPr>
          <w:rFonts w:hint="eastAsia" w:ascii="仿宋" w:hAnsi="仿宋" w:eastAsia="仿宋" w:cs="仿宋"/>
          <w:b/>
          <w:bCs/>
          <w:color w:val="000000" w:themeColor="text1"/>
          <w:sz w:val="28"/>
          <w:szCs w:val="28"/>
          <w14:textFill>
            <w14:solidFill>
              <w14:schemeClr w14:val="tx1"/>
            </w14:solidFill>
          </w14:textFill>
        </w:rPr>
        <w:tab/>
      </w:r>
      <w:r>
        <w:rPr>
          <w:rFonts w:hint="eastAsia" w:ascii="仿宋" w:hAnsi="仿宋" w:eastAsia="仿宋" w:cs="仿宋"/>
          <w:b/>
          <w:bCs/>
          <w:color w:val="000000" w:themeColor="text1"/>
          <w:sz w:val="28"/>
          <w:szCs w:val="28"/>
          <w14:textFill>
            <w14:solidFill>
              <w14:schemeClr w14:val="tx1"/>
            </w14:solidFill>
          </w14:textFill>
        </w:rPr>
        <w:fldChar w:fldCharType="begin"/>
      </w:r>
      <w:r>
        <w:rPr>
          <w:rFonts w:hint="eastAsia" w:ascii="仿宋" w:hAnsi="仿宋" w:eastAsia="仿宋" w:cs="仿宋"/>
          <w:b/>
          <w:bCs/>
          <w:color w:val="000000" w:themeColor="text1"/>
          <w:sz w:val="28"/>
          <w:szCs w:val="28"/>
          <w14:textFill>
            <w14:solidFill>
              <w14:schemeClr w14:val="tx1"/>
            </w14:solidFill>
          </w14:textFill>
        </w:rPr>
        <w:instrText xml:space="preserve"> PAGEREF _Toc3970 </w:instrText>
      </w:r>
      <w:r>
        <w:rPr>
          <w:rFonts w:hint="eastAsia" w:ascii="仿宋" w:hAnsi="仿宋" w:eastAsia="仿宋" w:cs="仿宋"/>
          <w:b/>
          <w:bCs/>
          <w:color w:val="000000" w:themeColor="text1"/>
          <w:sz w:val="28"/>
          <w:szCs w:val="28"/>
          <w14:textFill>
            <w14:solidFill>
              <w14:schemeClr w14:val="tx1"/>
            </w14:solidFill>
          </w14:textFill>
        </w:rPr>
        <w:fldChar w:fldCharType="separate"/>
      </w:r>
      <w:r>
        <w:rPr>
          <w:rFonts w:hint="eastAsia" w:ascii="仿宋" w:hAnsi="仿宋" w:eastAsia="仿宋" w:cs="仿宋"/>
          <w:b/>
          <w:bCs/>
          <w:color w:val="000000" w:themeColor="text1"/>
          <w:sz w:val="28"/>
          <w:szCs w:val="28"/>
          <w14:textFill>
            <w14:solidFill>
              <w14:schemeClr w14:val="tx1"/>
            </w14:solidFill>
          </w14:textFill>
        </w:rPr>
        <w:t>34</w:t>
      </w:r>
      <w:r>
        <w:rPr>
          <w:rFonts w:hint="eastAsia" w:ascii="仿宋" w:hAnsi="仿宋" w:eastAsia="仿宋" w:cs="仿宋"/>
          <w:b/>
          <w:bCs/>
          <w:color w:val="000000" w:themeColor="text1"/>
          <w:sz w:val="28"/>
          <w:szCs w:val="28"/>
          <w14:textFill>
            <w14:solidFill>
              <w14:schemeClr w14:val="tx1"/>
            </w14:solidFill>
          </w14:textFill>
        </w:rPr>
        <w:fldChar w:fldCharType="end"/>
      </w:r>
      <w:r>
        <w:rPr>
          <w:rFonts w:hint="eastAsia" w:ascii="仿宋" w:hAnsi="仿宋" w:eastAsia="仿宋" w:cs="仿宋"/>
          <w:b/>
          <w:bCs/>
          <w:color w:val="000000" w:themeColor="text1"/>
          <w:kern w:val="0"/>
          <w:sz w:val="28"/>
          <w:szCs w:val="28"/>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bidi w:val="0"/>
        <w:snapToGrid/>
        <w:textAlignment w:val="auto"/>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kern w:val="0"/>
          <w:sz w:val="28"/>
          <w:szCs w:val="28"/>
          <w14:textFill>
            <w14:solidFill>
              <w14:schemeClr w14:val="tx1"/>
            </w14:solidFill>
          </w14:textFill>
        </w:rPr>
        <w:fldChar w:fldCharType="begin"/>
      </w:r>
      <w:r>
        <w:rPr>
          <w:rFonts w:hint="eastAsia" w:ascii="仿宋" w:hAnsi="仿宋" w:eastAsia="仿宋" w:cs="仿宋"/>
          <w:color w:val="000000" w:themeColor="text1"/>
          <w:kern w:val="0"/>
          <w:sz w:val="28"/>
          <w:szCs w:val="28"/>
          <w14:textFill>
            <w14:solidFill>
              <w14:schemeClr w14:val="tx1"/>
            </w14:solidFill>
          </w14:textFill>
        </w:rPr>
        <w:instrText xml:space="preserve"> HYPERLINK \l _Toc21147 </w:instrText>
      </w:r>
      <w:r>
        <w:rPr>
          <w:rFonts w:hint="eastAsia" w:ascii="仿宋" w:hAnsi="仿宋" w:eastAsia="仿宋" w:cs="仿宋"/>
          <w:color w:val="000000" w:themeColor="text1"/>
          <w:kern w:val="0"/>
          <w:sz w:val="28"/>
          <w:szCs w:val="28"/>
          <w14:textFill>
            <w14:solidFill>
              <w14:schemeClr w14:val="tx1"/>
            </w14:solidFill>
          </w14:textFill>
        </w:rPr>
        <w:fldChar w:fldCharType="separate"/>
      </w:r>
      <w:r>
        <w:rPr>
          <w:rFonts w:hint="eastAsia" w:ascii="仿宋" w:hAnsi="仿宋" w:eastAsia="仿宋" w:cs="仿宋"/>
          <w:bCs/>
          <w:color w:val="000000" w:themeColor="text1"/>
          <w:kern w:val="2"/>
          <w:sz w:val="28"/>
          <w:szCs w:val="28"/>
          <w:lang w:val="en-US" w:eastAsia="zh-CN" w:bidi="ar-SA"/>
          <w14:textFill>
            <w14:solidFill>
              <w14:schemeClr w14:val="tx1"/>
            </w14:solidFill>
          </w14:textFill>
        </w:rPr>
        <w:t>6.1 签约单位性质、行业分布逐步多元化</w:t>
      </w:r>
      <w:r>
        <w:rPr>
          <w:rFonts w:hint="eastAsia" w:ascii="仿宋" w:hAnsi="仿宋" w:eastAsia="仿宋" w:cs="仿宋"/>
          <w:color w:val="000000" w:themeColor="text1"/>
          <w:sz w:val="28"/>
          <w:szCs w:val="28"/>
          <w14:textFill>
            <w14:solidFill>
              <w14:schemeClr w14:val="tx1"/>
            </w14:solidFill>
          </w14:textFill>
        </w:rPr>
        <w:tab/>
      </w:r>
      <w:r>
        <w:rPr>
          <w:rFonts w:hint="eastAsia" w:ascii="仿宋" w:hAnsi="仿宋" w:eastAsia="仿宋" w:cs="仿宋"/>
          <w:color w:val="000000" w:themeColor="text1"/>
          <w:sz w:val="28"/>
          <w:szCs w:val="28"/>
          <w14:textFill>
            <w14:solidFill>
              <w14:schemeClr w14:val="tx1"/>
            </w14:solidFill>
          </w14:textFill>
        </w:rPr>
        <w:fldChar w:fldCharType="begin"/>
      </w:r>
      <w:r>
        <w:rPr>
          <w:rFonts w:hint="eastAsia" w:ascii="仿宋" w:hAnsi="仿宋" w:eastAsia="仿宋" w:cs="仿宋"/>
          <w:color w:val="000000" w:themeColor="text1"/>
          <w:sz w:val="28"/>
          <w:szCs w:val="28"/>
          <w14:textFill>
            <w14:solidFill>
              <w14:schemeClr w14:val="tx1"/>
            </w14:solidFill>
          </w14:textFill>
        </w:rPr>
        <w:instrText xml:space="preserve"> PAGEREF _Toc21147 </w:instrText>
      </w:r>
      <w:r>
        <w:rPr>
          <w:rFonts w:hint="eastAsia" w:ascii="仿宋" w:hAnsi="仿宋" w:eastAsia="仿宋" w:cs="仿宋"/>
          <w:color w:val="000000" w:themeColor="text1"/>
          <w:sz w:val="28"/>
          <w:szCs w:val="28"/>
          <w14:textFill>
            <w14:solidFill>
              <w14:schemeClr w14:val="tx1"/>
            </w14:solidFill>
          </w14:textFill>
        </w:rPr>
        <w:fldChar w:fldCharType="separate"/>
      </w:r>
      <w:r>
        <w:rPr>
          <w:rFonts w:hint="eastAsia" w:ascii="仿宋" w:hAnsi="仿宋" w:eastAsia="仿宋" w:cs="仿宋"/>
          <w:color w:val="000000" w:themeColor="text1"/>
          <w:sz w:val="28"/>
          <w:szCs w:val="28"/>
          <w14:textFill>
            <w14:solidFill>
              <w14:schemeClr w14:val="tx1"/>
            </w14:solidFill>
          </w14:textFill>
        </w:rPr>
        <w:t>34</w:t>
      </w:r>
      <w:r>
        <w:rPr>
          <w:rFonts w:hint="eastAsia" w:ascii="仿宋" w:hAnsi="仿宋" w:eastAsia="仿宋" w:cs="仿宋"/>
          <w:color w:val="000000" w:themeColor="text1"/>
          <w:sz w:val="28"/>
          <w:szCs w:val="28"/>
          <w14:textFill>
            <w14:solidFill>
              <w14:schemeClr w14:val="tx1"/>
            </w14:solidFill>
          </w14:textFill>
        </w:rPr>
        <w:fldChar w:fldCharType="end"/>
      </w:r>
      <w:r>
        <w:rPr>
          <w:rFonts w:hint="eastAsia" w:ascii="仿宋" w:hAnsi="仿宋" w:eastAsia="仿宋" w:cs="仿宋"/>
          <w:color w:val="000000" w:themeColor="text1"/>
          <w:kern w:val="0"/>
          <w:sz w:val="28"/>
          <w:szCs w:val="28"/>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bidi w:val="0"/>
        <w:snapToGrid/>
        <w:textAlignment w:val="auto"/>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kern w:val="0"/>
          <w:sz w:val="28"/>
          <w:szCs w:val="28"/>
          <w14:textFill>
            <w14:solidFill>
              <w14:schemeClr w14:val="tx1"/>
            </w14:solidFill>
          </w14:textFill>
        </w:rPr>
        <w:fldChar w:fldCharType="begin"/>
      </w:r>
      <w:r>
        <w:rPr>
          <w:rFonts w:hint="eastAsia" w:ascii="仿宋" w:hAnsi="仿宋" w:eastAsia="仿宋" w:cs="仿宋"/>
          <w:color w:val="000000" w:themeColor="text1"/>
          <w:kern w:val="0"/>
          <w:sz w:val="28"/>
          <w:szCs w:val="28"/>
          <w14:textFill>
            <w14:solidFill>
              <w14:schemeClr w14:val="tx1"/>
            </w14:solidFill>
          </w14:textFill>
        </w:rPr>
        <w:instrText xml:space="preserve"> HYPERLINK \l _Toc3077 </w:instrText>
      </w:r>
      <w:r>
        <w:rPr>
          <w:rFonts w:hint="eastAsia" w:ascii="仿宋" w:hAnsi="仿宋" w:eastAsia="仿宋" w:cs="仿宋"/>
          <w:color w:val="000000" w:themeColor="text1"/>
          <w:kern w:val="0"/>
          <w:sz w:val="28"/>
          <w:szCs w:val="28"/>
          <w14:textFill>
            <w14:solidFill>
              <w14:schemeClr w14:val="tx1"/>
            </w14:solidFill>
          </w14:textFill>
        </w:rPr>
        <w:fldChar w:fldCharType="separate"/>
      </w:r>
      <w:r>
        <w:rPr>
          <w:rFonts w:hint="eastAsia" w:ascii="仿宋" w:hAnsi="仿宋" w:eastAsia="仿宋" w:cs="仿宋"/>
          <w:bCs/>
          <w:color w:val="000000" w:themeColor="text1"/>
          <w:kern w:val="2"/>
          <w:sz w:val="28"/>
          <w:szCs w:val="28"/>
          <w:lang w:val="en-US" w:eastAsia="zh-CN" w:bidi="ar-SA"/>
          <w14:textFill>
            <w14:solidFill>
              <w14:schemeClr w14:val="tx1"/>
            </w14:solidFill>
          </w14:textFill>
        </w:rPr>
        <w:t>6.2 就业地域日趋广泛</w:t>
      </w:r>
      <w:r>
        <w:rPr>
          <w:rFonts w:hint="eastAsia" w:ascii="仿宋" w:hAnsi="仿宋" w:eastAsia="仿宋" w:cs="仿宋"/>
          <w:color w:val="000000" w:themeColor="text1"/>
          <w:sz w:val="28"/>
          <w:szCs w:val="28"/>
          <w14:textFill>
            <w14:solidFill>
              <w14:schemeClr w14:val="tx1"/>
            </w14:solidFill>
          </w14:textFill>
        </w:rPr>
        <w:tab/>
      </w:r>
      <w:r>
        <w:rPr>
          <w:rFonts w:hint="eastAsia" w:ascii="仿宋" w:hAnsi="仿宋" w:eastAsia="仿宋" w:cs="仿宋"/>
          <w:color w:val="000000" w:themeColor="text1"/>
          <w:sz w:val="28"/>
          <w:szCs w:val="28"/>
          <w14:textFill>
            <w14:solidFill>
              <w14:schemeClr w14:val="tx1"/>
            </w14:solidFill>
          </w14:textFill>
        </w:rPr>
        <w:fldChar w:fldCharType="begin"/>
      </w:r>
      <w:r>
        <w:rPr>
          <w:rFonts w:hint="eastAsia" w:ascii="仿宋" w:hAnsi="仿宋" w:eastAsia="仿宋" w:cs="仿宋"/>
          <w:color w:val="000000" w:themeColor="text1"/>
          <w:sz w:val="28"/>
          <w:szCs w:val="28"/>
          <w14:textFill>
            <w14:solidFill>
              <w14:schemeClr w14:val="tx1"/>
            </w14:solidFill>
          </w14:textFill>
        </w:rPr>
        <w:instrText xml:space="preserve"> PAGEREF _Toc3077 </w:instrText>
      </w:r>
      <w:r>
        <w:rPr>
          <w:rFonts w:hint="eastAsia" w:ascii="仿宋" w:hAnsi="仿宋" w:eastAsia="仿宋" w:cs="仿宋"/>
          <w:color w:val="000000" w:themeColor="text1"/>
          <w:sz w:val="28"/>
          <w:szCs w:val="28"/>
          <w14:textFill>
            <w14:solidFill>
              <w14:schemeClr w14:val="tx1"/>
            </w14:solidFill>
          </w14:textFill>
        </w:rPr>
        <w:fldChar w:fldCharType="separate"/>
      </w:r>
      <w:r>
        <w:rPr>
          <w:rFonts w:hint="eastAsia" w:ascii="仿宋" w:hAnsi="仿宋" w:eastAsia="仿宋" w:cs="仿宋"/>
          <w:color w:val="000000" w:themeColor="text1"/>
          <w:sz w:val="28"/>
          <w:szCs w:val="28"/>
          <w14:textFill>
            <w14:solidFill>
              <w14:schemeClr w14:val="tx1"/>
            </w14:solidFill>
          </w14:textFill>
        </w:rPr>
        <w:t>34</w:t>
      </w:r>
      <w:r>
        <w:rPr>
          <w:rFonts w:hint="eastAsia" w:ascii="仿宋" w:hAnsi="仿宋" w:eastAsia="仿宋" w:cs="仿宋"/>
          <w:color w:val="000000" w:themeColor="text1"/>
          <w:sz w:val="28"/>
          <w:szCs w:val="28"/>
          <w14:textFill>
            <w14:solidFill>
              <w14:schemeClr w14:val="tx1"/>
            </w14:solidFill>
          </w14:textFill>
        </w:rPr>
        <w:fldChar w:fldCharType="end"/>
      </w:r>
      <w:r>
        <w:rPr>
          <w:rFonts w:hint="eastAsia" w:ascii="仿宋" w:hAnsi="仿宋" w:eastAsia="仿宋" w:cs="仿宋"/>
          <w:color w:val="000000" w:themeColor="text1"/>
          <w:kern w:val="0"/>
          <w:sz w:val="28"/>
          <w:szCs w:val="28"/>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bidi w:val="0"/>
        <w:snapToGrid/>
        <w:textAlignment w:val="auto"/>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kern w:val="0"/>
          <w:sz w:val="28"/>
          <w:szCs w:val="28"/>
          <w14:textFill>
            <w14:solidFill>
              <w14:schemeClr w14:val="tx1"/>
            </w14:solidFill>
          </w14:textFill>
        </w:rPr>
        <w:fldChar w:fldCharType="begin"/>
      </w:r>
      <w:r>
        <w:rPr>
          <w:rFonts w:hint="eastAsia" w:ascii="仿宋" w:hAnsi="仿宋" w:eastAsia="仿宋" w:cs="仿宋"/>
          <w:color w:val="000000" w:themeColor="text1"/>
          <w:kern w:val="0"/>
          <w:sz w:val="28"/>
          <w:szCs w:val="28"/>
          <w14:textFill>
            <w14:solidFill>
              <w14:schemeClr w14:val="tx1"/>
            </w14:solidFill>
          </w14:textFill>
        </w:rPr>
        <w:instrText xml:space="preserve"> HYPERLINK \l _Toc24860 </w:instrText>
      </w:r>
      <w:r>
        <w:rPr>
          <w:rFonts w:hint="eastAsia" w:ascii="仿宋" w:hAnsi="仿宋" w:eastAsia="仿宋" w:cs="仿宋"/>
          <w:color w:val="000000" w:themeColor="text1"/>
          <w:kern w:val="0"/>
          <w:sz w:val="28"/>
          <w:szCs w:val="28"/>
          <w14:textFill>
            <w14:solidFill>
              <w14:schemeClr w14:val="tx1"/>
            </w14:solidFill>
          </w14:textFill>
        </w:rPr>
        <w:fldChar w:fldCharType="separate"/>
      </w:r>
      <w:r>
        <w:rPr>
          <w:rFonts w:hint="eastAsia" w:ascii="仿宋" w:hAnsi="仿宋" w:eastAsia="仿宋" w:cs="仿宋"/>
          <w:bCs/>
          <w:color w:val="000000" w:themeColor="text1"/>
          <w:kern w:val="2"/>
          <w:sz w:val="28"/>
          <w:szCs w:val="28"/>
          <w:lang w:val="en-US" w:eastAsia="zh-CN" w:bidi="ar-SA"/>
          <w14:textFill>
            <w14:solidFill>
              <w14:schemeClr w14:val="tx1"/>
            </w14:solidFill>
          </w14:textFill>
        </w:rPr>
        <w:t>6.3 升学、出国继续深造率稳步提升</w:t>
      </w:r>
      <w:r>
        <w:rPr>
          <w:rFonts w:hint="eastAsia" w:ascii="仿宋" w:hAnsi="仿宋" w:eastAsia="仿宋" w:cs="仿宋"/>
          <w:color w:val="000000" w:themeColor="text1"/>
          <w:sz w:val="28"/>
          <w:szCs w:val="28"/>
          <w14:textFill>
            <w14:solidFill>
              <w14:schemeClr w14:val="tx1"/>
            </w14:solidFill>
          </w14:textFill>
        </w:rPr>
        <w:tab/>
      </w:r>
      <w:r>
        <w:rPr>
          <w:rFonts w:hint="eastAsia" w:ascii="仿宋" w:hAnsi="仿宋" w:eastAsia="仿宋" w:cs="仿宋"/>
          <w:color w:val="000000" w:themeColor="text1"/>
          <w:sz w:val="28"/>
          <w:szCs w:val="28"/>
          <w14:textFill>
            <w14:solidFill>
              <w14:schemeClr w14:val="tx1"/>
            </w14:solidFill>
          </w14:textFill>
        </w:rPr>
        <w:fldChar w:fldCharType="begin"/>
      </w:r>
      <w:r>
        <w:rPr>
          <w:rFonts w:hint="eastAsia" w:ascii="仿宋" w:hAnsi="仿宋" w:eastAsia="仿宋" w:cs="仿宋"/>
          <w:color w:val="000000" w:themeColor="text1"/>
          <w:sz w:val="28"/>
          <w:szCs w:val="28"/>
          <w14:textFill>
            <w14:solidFill>
              <w14:schemeClr w14:val="tx1"/>
            </w14:solidFill>
          </w14:textFill>
        </w:rPr>
        <w:instrText xml:space="preserve"> PAGEREF _Toc24860 </w:instrText>
      </w:r>
      <w:r>
        <w:rPr>
          <w:rFonts w:hint="eastAsia" w:ascii="仿宋" w:hAnsi="仿宋" w:eastAsia="仿宋" w:cs="仿宋"/>
          <w:color w:val="000000" w:themeColor="text1"/>
          <w:sz w:val="28"/>
          <w:szCs w:val="28"/>
          <w14:textFill>
            <w14:solidFill>
              <w14:schemeClr w14:val="tx1"/>
            </w14:solidFill>
          </w14:textFill>
        </w:rPr>
        <w:fldChar w:fldCharType="separate"/>
      </w:r>
      <w:r>
        <w:rPr>
          <w:rFonts w:hint="eastAsia" w:ascii="仿宋" w:hAnsi="仿宋" w:eastAsia="仿宋" w:cs="仿宋"/>
          <w:color w:val="000000" w:themeColor="text1"/>
          <w:sz w:val="28"/>
          <w:szCs w:val="28"/>
          <w14:textFill>
            <w14:solidFill>
              <w14:schemeClr w14:val="tx1"/>
            </w14:solidFill>
          </w14:textFill>
        </w:rPr>
        <w:t>35</w:t>
      </w:r>
      <w:r>
        <w:rPr>
          <w:rFonts w:hint="eastAsia" w:ascii="仿宋" w:hAnsi="仿宋" w:eastAsia="仿宋" w:cs="仿宋"/>
          <w:color w:val="000000" w:themeColor="text1"/>
          <w:sz w:val="28"/>
          <w:szCs w:val="28"/>
          <w14:textFill>
            <w14:solidFill>
              <w14:schemeClr w14:val="tx1"/>
            </w14:solidFill>
          </w14:textFill>
        </w:rPr>
        <w:fldChar w:fldCharType="end"/>
      </w:r>
      <w:r>
        <w:rPr>
          <w:rFonts w:hint="eastAsia" w:ascii="仿宋" w:hAnsi="仿宋" w:eastAsia="仿宋" w:cs="仿宋"/>
          <w:color w:val="000000" w:themeColor="text1"/>
          <w:kern w:val="0"/>
          <w:sz w:val="28"/>
          <w:szCs w:val="28"/>
          <w14:textFill>
            <w14:solidFill>
              <w14:schemeClr w14:val="tx1"/>
            </w14:solidFill>
          </w14:textFill>
        </w:rPr>
        <w:fldChar w:fldCharType="end"/>
      </w:r>
    </w:p>
    <w:p>
      <w:pPr>
        <w:pStyle w:val="15"/>
        <w:keepNext w:val="0"/>
        <w:keepLines w:val="0"/>
        <w:pageBreakBefore w:val="0"/>
        <w:widowControl w:val="0"/>
        <w:tabs>
          <w:tab w:val="right" w:leader="dot" w:pos="8306"/>
        </w:tabs>
        <w:kinsoku/>
        <w:wordWrap/>
        <w:overflowPunct/>
        <w:topLinePunct w:val="0"/>
        <w:bidi w:val="0"/>
        <w:snapToGrid/>
        <w:textAlignment w:val="auto"/>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kern w:val="0"/>
          <w:sz w:val="28"/>
          <w:szCs w:val="28"/>
          <w14:textFill>
            <w14:solidFill>
              <w14:schemeClr w14:val="tx1"/>
            </w14:solidFill>
          </w14:textFill>
        </w:rPr>
        <w:fldChar w:fldCharType="begin"/>
      </w:r>
      <w:r>
        <w:rPr>
          <w:rFonts w:hint="eastAsia" w:ascii="仿宋" w:hAnsi="仿宋" w:eastAsia="仿宋" w:cs="仿宋"/>
          <w:color w:val="000000" w:themeColor="text1"/>
          <w:kern w:val="0"/>
          <w:sz w:val="28"/>
          <w:szCs w:val="28"/>
          <w14:textFill>
            <w14:solidFill>
              <w14:schemeClr w14:val="tx1"/>
            </w14:solidFill>
          </w14:textFill>
        </w:rPr>
        <w:instrText xml:space="preserve"> HYPERLINK \l _Toc391 </w:instrText>
      </w:r>
      <w:r>
        <w:rPr>
          <w:rFonts w:hint="eastAsia" w:ascii="仿宋" w:hAnsi="仿宋" w:eastAsia="仿宋" w:cs="仿宋"/>
          <w:color w:val="000000" w:themeColor="text1"/>
          <w:kern w:val="0"/>
          <w:sz w:val="28"/>
          <w:szCs w:val="28"/>
          <w14:textFill>
            <w14:solidFill>
              <w14:schemeClr w14:val="tx1"/>
            </w14:solidFill>
          </w14:textFill>
        </w:rPr>
        <w:fldChar w:fldCharType="separate"/>
      </w:r>
      <w:r>
        <w:rPr>
          <w:rFonts w:hint="eastAsia" w:ascii="仿宋" w:hAnsi="仿宋" w:eastAsia="仿宋" w:cs="仿宋"/>
          <w:bCs/>
          <w:color w:val="000000" w:themeColor="text1"/>
          <w:kern w:val="2"/>
          <w:sz w:val="28"/>
          <w:szCs w:val="28"/>
          <w:lang w:val="en-US" w:eastAsia="zh-CN" w:bidi="ar-SA"/>
          <w14:textFill>
            <w14:solidFill>
              <w14:schemeClr w14:val="tx1"/>
            </w14:solidFill>
          </w14:textFill>
        </w:rPr>
        <w:t>6.4 创新创业平台引领作用成效显著</w:t>
      </w:r>
      <w:r>
        <w:rPr>
          <w:rFonts w:hint="eastAsia" w:ascii="仿宋" w:hAnsi="仿宋" w:eastAsia="仿宋" w:cs="仿宋"/>
          <w:color w:val="000000" w:themeColor="text1"/>
          <w:sz w:val="28"/>
          <w:szCs w:val="28"/>
          <w14:textFill>
            <w14:solidFill>
              <w14:schemeClr w14:val="tx1"/>
            </w14:solidFill>
          </w14:textFill>
        </w:rPr>
        <w:tab/>
      </w:r>
      <w:r>
        <w:rPr>
          <w:rFonts w:hint="eastAsia" w:ascii="仿宋" w:hAnsi="仿宋" w:eastAsia="仿宋" w:cs="仿宋"/>
          <w:color w:val="000000" w:themeColor="text1"/>
          <w:sz w:val="28"/>
          <w:szCs w:val="28"/>
          <w14:textFill>
            <w14:solidFill>
              <w14:schemeClr w14:val="tx1"/>
            </w14:solidFill>
          </w14:textFill>
        </w:rPr>
        <w:fldChar w:fldCharType="begin"/>
      </w:r>
      <w:r>
        <w:rPr>
          <w:rFonts w:hint="eastAsia" w:ascii="仿宋" w:hAnsi="仿宋" w:eastAsia="仿宋" w:cs="仿宋"/>
          <w:color w:val="000000" w:themeColor="text1"/>
          <w:sz w:val="28"/>
          <w:szCs w:val="28"/>
          <w14:textFill>
            <w14:solidFill>
              <w14:schemeClr w14:val="tx1"/>
            </w14:solidFill>
          </w14:textFill>
        </w:rPr>
        <w:instrText xml:space="preserve"> PAGEREF _Toc391 </w:instrText>
      </w:r>
      <w:r>
        <w:rPr>
          <w:rFonts w:hint="eastAsia" w:ascii="仿宋" w:hAnsi="仿宋" w:eastAsia="仿宋" w:cs="仿宋"/>
          <w:color w:val="000000" w:themeColor="text1"/>
          <w:sz w:val="28"/>
          <w:szCs w:val="28"/>
          <w14:textFill>
            <w14:solidFill>
              <w14:schemeClr w14:val="tx1"/>
            </w14:solidFill>
          </w14:textFill>
        </w:rPr>
        <w:fldChar w:fldCharType="separate"/>
      </w:r>
      <w:r>
        <w:rPr>
          <w:rFonts w:hint="eastAsia" w:ascii="仿宋" w:hAnsi="仿宋" w:eastAsia="仿宋" w:cs="仿宋"/>
          <w:color w:val="000000" w:themeColor="text1"/>
          <w:sz w:val="28"/>
          <w:szCs w:val="28"/>
          <w14:textFill>
            <w14:solidFill>
              <w14:schemeClr w14:val="tx1"/>
            </w14:solidFill>
          </w14:textFill>
        </w:rPr>
        <w:t>36</w:t>
      </w:r>
      <w:r>
        <w:rPr>
          <w:rFonts w:hint="eastAsia" w:ascii="仿宋" w:hAnsi="仿宋" w:eastAsia="仿宋" w:cs="仿宋"/>
          <w:color w:val="000000" w:themeColor="text1"/>
          <w:sz w:val="28"/>
          <w:szCs w:val="28"/>
          <w14:textFill>
            <w14:solidFill>
              <w14:schemeClr w14:val="tx1"/>
            </w14:solidFill>
          </w14:textFill>
        </w:rPr>
        <w:fldChar w:fldCharType="end"/>
      </w:r>
      <w:r>
        <w:rPr>
          <w:rFonts w:hint="eastAsia" w:ascii="仿宋" w:hAnsi="仿宋" w:eastAsia="仿宋" w:cs="仿宋"/>
          <w:color w:val="000000" w:themeColor="text1"/>
          <w:kern w:val="0"/>
          <w:sz w:val="28"/>
          <w:szCs w:val="28"/>
          <w14:textFill>
            <w14:solidFill>
              <w14:schemeClr w14:val="tx1"/>
            </w14:solidFill>
          </w14:textFill>
        </w:rPr>
        <w:fldChar w:fldCharType="end"/>
      </w:r>
    </w:p>
    <w:p>
      <w:pPr>
        <w:keepNext w:val="0"/>
        <w:keepLines w:val="0"/>
        <w:pageBreakBefore w:val="0"/>
        <w:widowControl w:val="0"/>
        <w:kinsoku/>
        <w:wordWrap/>
        <w:overflowPunct/>
        <w:topLinePunct w:val="0"/>
        <w:autoSpaceDE w:val="0"/>
        <w:autoSpaceDN w:val="0"/>
        <w:bidi w:val="0"/>
        <w:adjustRightInd w:val="0"/>
        <w:snapToGrid/>
        <w:jc w:val="center"/>
        <w:textAlignment w:val="auto"/>
        <w:outlineLvl w:val="2"/>
        <w:rPr>
          <w:rFonts w:hint="eastAsia" w:ascii="仿宋" w:hAnsi="仿宋" w:eastAsia="仿宋" w:cs="仿宋"/>
          <w:color w:val="000000" w:themeColor="text1"/>
          <w:kern w:val="0"/>
          <w:sz w:val="28"/>
          <w:szCs w:val="28"/>
          <w14:textFill>
            <w14:solidFill>
              <w14:schemeClr w14:val="tx1"/>
            </w14:solidFill>
          </w14:textFill>
        </w:rPr>
      </w:pPr>
      <w:r>
        <w:rPr>
          <w:rFonts w:hint="eastAsia" w:ascii="仿宋" w:hAnsi="仿宋" w:eastAsia="仿宋" w:cs="仿宋"/>
          <w:color w:val="000000" w:themeColor="text1"/>
          <w:kern w:val="0"/>
          <w:sz w:val="28"/>
          <w:szCs w:val="28"/>
          <w14:textFill>
            <w14:solidFill>
              <w14:schemeClr w14:val="tx1"/>
            </w14:solidFill>
          </w14:textFill>
        </w:rPr>
        <w:fldChar w:fldCharType="end"/>
      </w:r>
    </w:p>
    <w:p>
      <w:pPr>
        <w:keepNext w:val="0"/>
        <w:keepLines w:val="0"/>
        <w:pageBreakBefore w:val="0"/>
        <w:widowControl w:val="0"/>
        <w:kinsoku/>
        <w:wordWrap/>
        <w:overflowPunct/>
        <w:topLinePunct w:val="0"/>
        <w:autoSpaceDE w:val="0"/>
        <w:autoSpaceDN w:val="0"/>
        <w:bidi w:val="0"/>
        <w:adjustRightInd w:val="0"/>
        <w:snapToGrid/>
        <w:jc w:val="center"/>
        <w:textAlignment w:val="auto"/>
        <w:outlineLvl w:val="2"/>
        <w:rPr>
          <w:rFonts w:hint="eastAsia" w:ascii="仿宋" w:hAnsi="仿宋" w:eastAsia="仿宋" w:cs="仿宋"/>
          <w:b/>
          <w:color w:val="000000" w:themeColor="text1"/>
          <w:sz w:val="28"/>
          <w:szCs w:val="28"/>
          <w14:textFill>
            <w14:solidFill>
              <w14:schemeClr w14:val="tx1"/>
            </w14:solidFill>
          </w14:textFill>
        </w:rPr>
        <w:sectPr>
          <w:headerReference r:id="rId3" w:type="default"/>
          <w:footerReference r:id="rId4" w:type="default"/>
          <w:pgSz w:w="11906" w:h="16838"/>
          <w:pgMar w:top="1701" w:right="1800" w:bottom="1440" w:left="1800" w:header="851" w:footer="992" w:gutter="0"/>
          <w:pgNumType w:fmt="decimal"/>
          <w:cols w:space="720" w:num="1"/>
          <w:docGrid w:type="lines" w:linePitch="312" w:charSpace="0"/>
        </w:sectPr>
      </w:pPr>
    </w:p>
    <w:p>
      <w:pPr>
        <w:autoSpaceDE w:val="0"/>
        <w:autoSpaceDN w:val="0"/>
        <w:adjustRightInd w:val="0"/>
        <w:jc w:val="center"/>
        <w:outlineLvl w:val="2"/>
        <w:rPr>
          <w:rFonts w:hint="eastAsia" w:ascii="仿宋" w:hAnsi="仿宋" w:eastAsia="仿宋" w:cs="仿宋"/>
          <w:b/>
          <w:color w:val="1F497D"/>
          <w:sz w:val="36"/>
          <w:szCs w:val="36"/>
        </w:rPr>
      </w:pPr>
      <w:bookmarkStart w:id="2" w:name="_Toc30606"/>
      <w:bookmarkStart w:id="3" w:name="_Toc23554"/>
      <w:bookmarkStart w:id="4" w:name="_Toc9129"/>
      <w:r>
        <w:rPr>
          <w:rFonts w:hint="eastAsia" w:ascii="仿宋" w:hAnsi="仿宋" w:eastAsia="仿宋" w:cs="仿宋"/>
          <w:b/>
          <w:color w:val="1F497D"/>
          <w:sz w:val="36"/>
          <w:szCs w:val="36"/>
        </w:rPr>
        <w:t>湖南财政经济学院20</w:t>
      </w:r>
      <w:r>
        <w:rPr>
          <w:rFonts w:hint="eastAsia" w:ascii="仿宋" w:hAnsi="仿宋" w:eastAsia="仿宋" w:cs="仿宋"/>
          <w:b/>
          <w:color w:val="1F497D"/>
          <w:sz w:val="36"/>
          <w:szCs w:val="36"/>
          <w:lang w:val="en-US" w:eastAsia="zh-CN"/>
        </w:rPr>
        <w:t>20</w:t>
      </w:r>
      <w:r>
        <w:rPr>
          <w:rFonts w:hint="eastAsia" w:ascii="仿宋" w:hAnsi="仿宋" w:eastAsia="仿宋" w:cs="仿宋"/>
          <w:b/>
          <w:color w:val="1F497D"/>
          <w:sz w:val="36"/>
          <w:szCs w:val="36"/>
        </w:rPr>
        <w:t>年毕业生就业质量报告</w:t>
      </w:r>
      <w:bookmarkEnd w:id="2"/>
      <w:bookmarkEnd w:id="3"/>
      <w:bookmarkEnd w:id="4"/>
    </w:p>
    <w:p>
      <w:pPr>
        <w:pStyle w:val="3"/>
        <w:keepNext/>
        <w:keepLines/>
        <w:pageBreakBefore w:val="0"/>
        <w:widowControl w:val="0"/>
        <w:kinsoku/>
        <w:wordWrap/>
        <w:overflowPunct/>
        <w:topLinePunct w:val="0"/>
        <w:autoSpaceDE/>
        <w:autoSpaceDN/>
        <w:bidi w:val="0"/>
        <w:adjustRightInd/>
        <w:snapToGrid/>
        <w:spacing w:before="313" w:beforeLines="100" w:after="313" w:afterLines="100" w:line="240" w:lineRule="auto"/>
        <w:jc w:val="center"/>
        <w:textAlignment w:val="auto"/>
        <w:outlineLvl w:val="0"/>
        <w:rPr>
          <w:rFonts w:hint="eastAsia" w:ascii="仿宋" w:hAnsi="仿宋" w:eastAsia="仿宋" w:cs="仿宋"/>
          <w:b w:val="0"/>
          <w:color w:val="1F497D"/>
          <w:kern w:val="0"/>
          <w:sz w:val="32"/>
          <w:szCs w:val="32"/>
        </w:rPr>
      </w:pPr>
      <w:bookmarkStart w:id="5" w:name="_Toc437501599"/>
      <w:bookmarkStart w:id="6" w:name="_Toc3725"/>
      <w:bookmarkStart w:id="7" w:name="_Toc405988241"/>
      <w:bookmarkStart w:id="8" w:name="_Toc437032024"/>
      <w:bookmarkStart w:id="9" w:name="_Toc899"/>
      <w:r>
        <w:rPr>
          <w:rFonts w:hint="eastAsia" w:ascii="仿宋" w:hAnsi="仿宋" w:eastAsia="仿宋" w:cs="仿宋"/>
          <w:color w:val="1F497D"/>
          <w:kern w:val="0"/>
          <w:sz w:val="32"/>
          <w:szCs w:val="32"/>
        </w:rPr>
        <w:t>前  言</w:t>
      </w:r>
      <w:bookmarkEnd w:id="5"/>
      <w:bookmarkEnd w:id="6"/>
      <w:bookmarkEnd w:id="7"/>
      <w:bookmarkEnd w:id="8"/>
      <w:bookmarkEnd w:id="9"/>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ind w:firstLine="560" w:firstLineChars="200"/>
        <w:jc w:val="both"/>
        <w:textAlignment w:val="auto"/>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湖南财政经济学院地处长沙市岳麓山风景区，是一所由湖南省人民政府主办、省教育厅主管、省财政厅协管的全日制财经类本科院校。学校是湖南省“双一流”建设项目应用特色学科高校，是“大数据国家标准优秀试点单位”、教育部“教育电子政务试点工程单位”（全国四所试点高校之一）、“湖南省文明高等学校”“湖南省普通高校招生工作先进单位”“湖南省高校思想政治教育研究先进单位”和“湖南省综治工作先进单位”。</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ind w:firstLine="560" w:firstLineChars="200"/>
        <w:jc w:val="both"/>
        <w:textAlignment w:val="auto"/>
        <w:rPr>
          <w:rFonts w:hint="eastAsia"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color w:val="000000" w:themeColor="text1"/>
          <w:kern w:val="0"/>
          <w:sz w:val="28"/>
          <w:szCs w:val="28"/>
          <w14:textFill>
            <w14:solidFill>
              <w14:schemeClr w14:val="tx1"/>
            </w14:solidFill>
          </w14:textFill>
        </w:rPr>
        <w:t>学校现有14个二级院所，以管理学、经济学为主，涵盖8个学科门类，开设有38个本科专业，其中，应用经济学、计算机科学与技术、工商管理、公共管理4个学科入选湖南省高等学校“双一流”建设项目的应用特色学科；国际经济与贸易、财务管理2个专业入选国家一流本科专业建设点；财政学、金融学、计算机科学与技术、人力资源管理、土地资源管理5个专业入选省级一流本科专业建设点。学校建有1个省级2011协同创新中心、3个省级重点实验室、7个省级研究基地、2个厅级研究基地和20个校级研究机构，引入了湖南经济地理研究所学科团队和平台</w:t>
      </w:r>
      <w:r>
        <w:rPr>
          <w:rFonts w:hint="eastAsia" w:ascii="仿宋" w:hAnsi="仿宋" w:eastAsia="仿宋" w:cs="仿宋"/>
          <w:color w:val="000000" w:themeColor="text1"/>
          <w:kern w:val="0"/>
          <w:sz w:val="28"/>
          <w:szCs w:val="28"/>
          <w:lang w:eastAsia="zh-CN"/>
          <w14:textFill>
            <w14:solidFill>
              <w14:schemeClr w14:val="tx1"/>
            </w14:solidFill>
          </w14:textFill>
        </w:rPr>
        <w:t>。</w:t>
      </w:r>
    </w:p>
    <w:p>
      <w:pPr>
        <w:pStyle w:val="17"/>
        <w:keepNext w:val="0"/>
        <w:keepLines w:val="0"/>
        <w:pageBreakBefore w:val="0"/>
        <w:kinsoku/>
        <w:wordWrap/>
        <w:overflowPunct/>
        <w:topLinePunct w:val="0"/>
        <w:autoSpaceDE/>
        <w:autoSpaceDN/>
        <w:bidi w:val="0"/>
        <w:adjustRightInd/>
        <w:snapToGrid/>
        <w:spacing w:before="0" w:beforeAutospacing="0" w:after="0" w:afterAutospacing="0"/>
        <w:ind w:firstLine="560" w:firstLineChars="200"/>
        <w:textAlignment w:val="auto"/>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学校一直重视毕业生就业创业工作，认真贯彻落实教育部、湖南省关于大学生就业创新创业工作的精神和要求，以学生的全面发展为目标，加强就业指导，拓展就业市场，加大实习实训和创新创业教育，优化服务质量，努力促进毕业生在适合自身发展的路径上充分、高质量就业。</w:t>
      </w:r>
    </w:p>
    <w:p>
      <w:pPr>
        <w:keepNext w:val="0"/>
        <w:keepLines w:val="0"/>
        <w:pageBreakBefore w:val="0"/>
        <w:kinsoku/>
        <w:wordWrap/>
        <w:overflowPunct/>
        <w:topLinePunct w:val="0"/>
        <w:autoSpaceDE/>
        <w:autoSpaceDN/>
        <w:bidi w:val="0"/>
        <w:adjustRightInd/>
        <w:snapToGrid/>
        <w:ind w:firstLine="560" w:firstLineChars="200"/>
        <w:textAlignment w:val="auto"/>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根据教育部</w:t>
      </w:r>
      <w:r>
        <w:rPr>
          <w:rFonts w:hint="eastAsia" w:ascii="仿宋" w:hAnsi="仿宋" w:eastAsia="仿宋" w:cs="仿宋"/>
          <w:color w:val="000000" w:themeColor="text1"/>
          <w:sz w:val="28"/>
          <w:szCs w:val="28"/>
          <w:lang w:eastAsia="zh-CN"/>
          <w14:textFill>
            <w14:solidFill>
              <w14:schemeClr w14:val="tx1"/>
            </w14:solidFill>
          </w14:textFill>
        </w:rPr>
        <w:t>和省教育厅</w:t>
      </w:r>
      <w:r>
        <w:rPr>
          <w:rFonts w:hint="eastAsia" w:ascii="仿宋" w:hAnsi="仿宋" w:eastAsia="仿宋" w:cs="仿宋"/>
          <w:color w:val="000000" w:themeColor="text1"/>
          <w:sz w:val="28"/>
          <w:szCs w:val="28"/>
          <w14:textFill>
            <w14:solidFill>
              <w14:schemeClr w14:val="tx1"/>
            </w14:solidFill>
          </w14:textFill>
        </w:rPr>
        <w:t>要求，编写了《湖南财政经济学院20</w:t>
      </w:r>
      <w:r>
        <w:rPr>
          <w:rFonts w:hint="eastAsia" w:ascii="仿宋" w:hAnsi="仿宋" w:eastAsia="仿宋" w:cs="仿宋"/>
          <w:color w:val="000000" w:themeColor="text1"/>
          <w:sz w:val="28"/>
          <w:szCs w:val="28"/>
          <w:lang w:val="en-US" w:eastAsia="zh-CN"/>
          <w14:textFill>
            <w14:solidFill>
              <w14:schemeClr w14:val="tx1"/>
            </w14:solidFill>
          </w14:textFill>
        </w:rPr>
        <w:t>20</w:t>
      </w:r>
      <w:r>
        <w:rPr>
          <w:rFonts w:hint="eastAsia" w:ascii="仿宋" w:hAnsi="仿宋" w:eastAsia="仿宋" w:cs="仿宋"/>
          <w:color w:val="000000" w:themeColor="text1"/>
          <w:sz w:val="28"/>
          <w:szCs w:val="28"/>
          <w:lang w:eastAsia="zh-CN"/>
          <w14:textFill>
            <w14:solidFill>
              <w14:schemeClr w14:val="tx1"/>
            </w14:solidFill>
          </w14:textFill>
        </w:rPr>
        <w:t>年</w:t>
      </w:r>
      <w:r>
        <w:rPr>
          <w:rFonts w:hint="eastAsia" w:ascii="仿宋" w:hAnsi="仿宋" w:eastAsia="仿宋" w:cs="仿宋"/>
          <w:color w:val="000000" w:themeColor="text1"/>
          <w:sz w:val="28"/>
          <w:szCs w:val="28"/>
          <w14:textFill>
            <w14:solidFill>
              <w14:schemeClr w14:val="tx1"/>
            </w14:solidFill>
          </w14:textFill>
        </w:rPr>
        <w:t>毕业生就业质量报告》。本报告分为六个部分，分别对毕业生基本情况、毕业生就业状况、就业相关分析、就业对教育教学的反馈、就业创业工作的主要措施及特点、发展趋势与展望等进行了统计和分析。本报告数据统计截止时间为20</w:t>
      </w:r>
      <w:r>
        <w:rPr>
          <w:rFonts w:hint="eastAsia" w:ascii="仿宋" w:hAnsi="仿宋" w:eastAsia="仿宋" w:cs="仿宋"/>
          <w:color w:val="000000" w:themeColor="text1"/>
          <w:sz w:val="28"/>
          <w:szCs w:val="28"/>
          <w:lang w:val="en-US" w:eastAsia="zh-CN"/>
          <w14:textFill>
            <w14:solidFill>
              <w14:schemeClr w14:val="tx1"/>
            </w14:solidFill>
          </w14:textFill>
        </w:rPr>
        <w:t>20</w:t>
      </w:r>
      <w:r>
        <w:rPr>
          <w:rFonts w:hint="eastAsia" w:ascii="仿宋" w:hAnsi="仿宋" w:eastAsia="仿宋" w:cs="仿宋"/>
          <w:color w:val="000000" w:themeColor="text1"/>
          <w:sz w:val="28"/>
          <w:szCs w:val="28"/>
          <w14:textFill>
            <w14:solidFill>
              <w14:schemeClr w14:val="tx1"/>
            </w14:solidFill>
          </w14:textFill>
        </w:rPr>
        <w:t>年8月31日，除单独注明出处的数据之外，其余未做标注的数据均源于湖南财政经济学院就业信息管理系统。</w:t>
      </w:r>
    </w:p>
    <w:p>
      <w:pPr>
        <w:widowControl/>
        <w:jc w:val="center"/>
        <w:outlineLvl w:val="0"/>
        <w:rPr>
          <w:rFonts w:hint="eastAsia" w:ascii="仿宋" w:hAnsi="仿宋" w:eastAsia="仿宋" w:cs="仿宋"/>
          <w:b/>
          <w:color w:val="000000" w:themeColor="text1"/>
          <w:kern w:val="0"/>
          <w:sz w:val="28"/>
          <w:szCs w:val="28"/>
          <w14:textFill>
            <w14:solidFill>
              <w14:schemeClr w14:val="tx1"/>
            </w14:solidFill>
          </w14:textFill>
        </w:rPr>
      </w:pPr>
      <w:bookmarkStart w:id="10" w:name="_Toc14912"/>
    </w:p>
    <w:p>
      <w:pPr>
        <w:widowControl/>
        <w:jc w:val="center"/>
        <w:outlineLvl w:val="0"/>
        <w:rPr>
          <w:rFonts w:hint="eastAsia" w:ascii="仿宋" w:hAnsi="仿宋" w:eastAsia="仿宋" w:cs="仿宋"/>
          <w:b/>
          <w:color w:val="000000"/>
          <w:kern w:val="0"/>
          <w:sz w:val="28"/>
          <w:szCs w:val="28"/>
        </w:rPr>
      </w:pPr>
    </w:p>
    <w:p>
      <w:pPr>
        <w:widowControl/>
        <w:jc w:val="center"/>
        <w:outlineLvl w:val="0"/>
        <w:rPr>
          <w:rFonts w:hint="eastAsia" w:ascii="仿宋" w:hAnsi="仿宋" w:eastAsia="仿宋" w:cs="仿宋"/>
          <w:b/>
          <w:color w:val="000000"/>
          <w:kern w:val="0"/>
          <w:sz w:val="28"/>
          <w:szCs w:val="28"/>
        </w:rPr>
      </w:pPr>
    </w:p>
    <w:p>
      <w:pPr>
        <w:widowControl/>
        <w:jc w:val="center"/>
        <w:outlineLvl w:val="0"/>
        <w:rPr>
          <w:rFonts w:hint="eastAsia" w:ascii="仿宋" w:hAnsi="仿宋" w:eastAsia="仿宋" w:cs="仿宋"/>
          <w:b/>
          <w:color w:val="000000"/>
          <w:kern w:val="0"/>
          <w:sz w:val="28"/>
          <w:szCs w:val="28"/>
        </w:rPr>
      </w:pPr>
    </w:p>
    <w:p>
      <w:pPr>
        <w:pStyle w:val="2"/>
        <w:rPr>
          <w:rFonts w:hint="eastAsia" w:ascii="仿宋" w:hAnsi="仿宋" w:eastAsia="仿宋" w:cs="仿宋"/>
        </w:rPr>
      </w:pPr>
    </w:p>
    <w:p>
      <w:pPr>
        <w:widowControl/>
        <w:jc w:val="center"/>
        <w:outlineLvl w:val="0"/>
        <w:rPr>
          <w:rFonts w:hint="eastAsia" w:ascii="仿宋" w:hAnsi="仿宋" w:eastAsia="仿宋" w:cs="仿宋"/>
          <w:b/>
          <w:color w:val="0070C0"/>
          <w:kern w:val="0"/>
          <w:sz w:val="32"/>
          <w:szCs w:val="32"/>
        </w:rPr>
      </w:pPr>
    </w:p>
    <w:p>
      <w:pPr>
        <w:widowControl/>
        <w:jc w:val="center"/>
        <w:outlineLvl w:val="0"/>
        <w:rPr>
          <w:rFonts w:hint="eastAsia" w:ascii="仿宋" w:hAnsi="仿宋" w:eastAsia="仿宋" w:cs="仿宋"/>
          <w:b/>
          <w:color w:val="0070C0"/>
          <w:kern w:val="0"/>
          <w:sz w:val="32"/>
          <w:szCs w:val="32"/>
        </w:rPr>
      </w:pPr>
    </w:p>
    <w:p>
      <w:pPr>
        <w:widowControl/>
        <w:jc w:val="center"/>
        <w:outlineLvl w:val="0"/>
        <w:rPr>
          <w:rFonts w:hint="eastAsia" w:ascii="仿宋" w:hAnsi="仿宋" w:eastAsia="仿宋" w:cs="仿宋"/>
          <w:b/>
          <w:color w:val="0070C0"/>
          <w:kern w:val="0"/>
          <w:sz w:val="32"/>
          <w:szCs w:val="32"/>
        </w:rPr>
      </w:pPr>
    </w:p>
    <w:p>
      <w:pPr>
        <w:widowControl/>
        <w:jc w:val="center"/>
        <w:outlineLvl w:val="0"/>
        <w:rPr>
          <w:rFonts w:hint="eastAsia" w:ascii="仿宋" w:hAnsi="仿宋" w:eastAsia="仿宋" w:cs="仿宋"/>
          <w:b/>
          <w:color w:val="0070C0"/>
          <w:kern w:val="0"/>
          <w:sz w:val="32"/>
          <w:szCs w:val="32"/>
        </w:rPr>
      </w:pPr>
    </w:p>
    <w:p>
      <w:pPr>
        <w:widowControl/>
        <w:jc w:val="center"/>
        <w:outlineLvl w:val="0"/>
        <w:rPr>
          <w:rFonts w:hint="eastAsia" w:ascii="仿宋" w:hAnsi="仿宋" w:eastAsia="仿宋" w:cs="仿宋"/>
          <w:b/>
          <w:color w:val="0070C0"/>
          <w:kern w:val="0"/>
          <w:sz w:val="32"/>
          <w:szCs w:val="32"/>
        </w:rPr>
      </w:pPr>
    </w:p>
    <w:p>
      <w:pPr>
        <w:widowControl/>
        <w:jc w:val="center"/>
        <w:outlineLvl w:val="0"/>
        <w:rPr>
          <w:rFonts w:hint="eastAsia" w:ascii="仿宋" w:hAnsi="仿宋" w:eastAsia="仿宋" w:cs="仿宋"/>
          <w:b/>
          <w:color w:val="0070C0"/>
          <w:kern w:val="0"/>
          <w:sz w:val="32"/>
          <w:szCs w:val="32"/>
        </w:rPr>
      </w:pPr>
    </w:p>
    <w:p>
      <w:pPr>
        <w:pStyle w:val="3"/>
        <w:spacing w:before="0" w:afterLines="100" w:line="240" w:lineRule="auto"/>
        <w:ind w:firstLine="1928" w:firstLineChars="600"/>
        <w:jc w:val="both"/>
        <w:rPr>
          <w:rFonts w:hint="eastAsia" w:ascii="仿宋" w:hAnsi="仿宋" w:eastAsia="仿宋" w:cs="仿宋"/>
          <w:color w:val="1F497D"/>
          <w:kern w:val="0"/>
          <w:sz w:val="32"/>
          <w:szCs w:val="32"/>
        </w:rPr>
        <w:sectPr>
          <w:footerReference r:id="rId5" w:type="default"/>
          <w:pgSz w:w="11906" w:h="16838"/>
          <w:pgMar w:top="1701" w:right="1800" w:bottom="1440" w:left="1800" w:header="851" w:footer="992" w:gutter="0"/>
          <w:pgNumType w:fmt="decimal" w:start="1"/>
          <w:cols w:space="720" w:num="1"/>
          <w:docGrid w:type="lines" w:linePitch="312" w:charSpace="0"/>
        </w:sectPr>
      </w:pPr>
    </w:p>
    <w:p>
      <w:pPr>
        <w:pStyle w:val="3"/>
        <w:keepNext/>
        <w:keepLines/>
        <w:pageBreakBefore w:val="0"/>
        <w:widowControl w:val="0"/>
        <w:kinsoku/>
        <w:wordWrap/>
        <w:overflowPunct/>
        <w:topLinePunct w:val="0"/>
        <w:autoSpaceDE/>
        <w:autoSpaceDN/>
        <w:bidi w:val="0"/>
        <w:adjustRightInd/>
        <w:snapToGrid/>
        <w:spacing w:before="0" w:afterLines="100" w:line="240" w:lineRule="auto"/>
        <w:ind w:firstLine="1928" w:firstLineChars="600"/>
        <w:jc w:val="both"/>
        <w:textAlignment w:val="auto"/>
        <w:rPr>
          <w:rFonts w:hint="eastAsia" w:ascii="仿宋" w:hAnsi="仿宋" w:eastAsia="仿宋" w:cs="仿宋"/>
          <w:b w:val="0"/>
          <w:color w:val="1F497D"/>
          <w:kern w:val="0"/>
          <w:sz w:val="32"/>
          <w:szCs w:val="32"/>
        </w:rPr>
      </w:pPr>
      <w:bookmarkStart w:id="11" w:name="_Toc3328"/>
      <w:r>
        <w:rPr>
          <w:rFonts w:hint="eastAsia" w:ascii="仿宋" w:hAnsi="仿宋" w:eastAsia="仿宋" w:cs="仿宋"/>
          <w:color w:val="1F497D"/>
          <w:kern w:val="0"/>
          <w:sz w:val="32"/>
          <w:szCs w:val="32"/>
        </w:rPr>
        <w:t>第一部分  毕业生基本情况</w:t>
      </w:r>
      <w:bookmarkEnd w:id="10"/>
      <w:bookmarkEnd w:id="11"/>
    </w:p>
    <w:p>
      <w:pPr>
        <w:pStyle w:val="46"/>
        <w:keepNext w:val="0"/>
        <w:keepLines w:val="0"/>
        <w:pageBreakBefore w:val="0"/>
        <w:widowControl w:val="0"/>
        <w:kinsoku/>
        <w:wordWrap/>
        <w:overflowPunct/>
        <w:topLinePunct w:val="0"/>
        <w:autoSpaceDE/>
        <w:autoSpaceDN/>
        <w:bidi w:val="0"/>
        <w:adjustRightInd/>
        <w:snapToGrid/>
        <w:spacing w:before="157" w:beforeLines="50" w:after="157" w:afterLines="50"/>
        <w:ind w:firstLine="0" w:firstLineChars="0"/>
        <w:textAlignment w:val="auto"/>
        <w:outlineLvl w:val="1"/>
        <w:rPr>
          <w:rFonts w:hint="eastAsia" w:ascii="仿宋" w:hAnsi="仿宋" w:eastAsia="仿宋" w:cs="仿宋"/>
          <w:b/>
          <w:color w:val="1F497D"/>
          <w:sz w:val="32"/>
          <w:szCs w:val="32"/>
        </w:rPr>
      </w:pPr>
      <w:bookmarkStart w:id="12" w:name="_Toc24121"/>
      <w:bookmarkStart w:id="13" w:name="_Toc20095"/>
      <w:r>
        <w:rPr>
          <w:rFonts w:hint="eastAsia" w:ascii="仿宋" w:hAnsi="仿宋" w:eastAsia="仿宋" w:cs="仿宋"/>
          <w:b/>
          <w:color w:val="1F497D"/>
          <w:sz w:val="32"/>
          <w:szCs w:val="32"/>
        </w:rPr>
        <w:t>1.1 毕业生总体规模和结构</w:t>
      </w:r>
      <w:bookmarkEnd w:id="12"/>
      <w:bookmarkEnd w:id="13"/>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20</w:t>
      </w:r>
      <w:r>
        <w:rPr>
          <w:rFonts w:hint="eastAsia" w:ascii="仿宋" w:hAnsi="仿宋" w:eastAsia="仿宋" w:cs="仿宋"/>
          <w:sz w:val="28"/>
          <w:szCs w:val="28"/>
          <w:lang w:val="en-US" w:eastAsia="zh-CN"/>
        </w:rPr>
        <w:t>20</w:t>
      </w:r>
      <w:r>
        <w:rPr>
          <w:rFonts w:hint="eastAsia" w:ascii="仿宋" w:hAnsi="仿宋" w:eastAsia="仿宋" w:cs="仿宋"/>
          <w:sz w:val="28"/>
          <w:szCs w:val="28"/>
        </w:rPr>
        <w:t>年，学校共有本科毕业生</w:t>
      </w:r>
      <w:r>
        <w:rPr>
          <w:rFonts w:hint="eastAsia" w:ascii="仿宋" w:hAnsi="仿宋" w:eastAsia="仿宋" w:cs="仿宋"/>
          <w:sz w:val="28"/>
          <w:szCs w:val="28"/>
          <w:lang w:val="en-US" w:eastAsia="zh-CN"/>
        </w:rPr>
        <w:t>3292</w:t>
      </w:r>
      <w:r>
        <w:rPr>
          <w:rFonts w:hint="eastAsia" w:ascii="仿宋" w:hAnsi="仿宋" w:eastAsia="仿宋" w:cs="仿宋"/>
          <w:sz w:val="28"/>
          <w:szCs w:val="28"/>
        </w:rPr>
        <w:t>人，分布在会计学院</w:t>
      </w:r>
      <w:r>
        <w:rPr>
          <w:rFonts w:hint="eastAsia" w:ascii="仿宋" w:hAnsi="仿宋" w:eastAsia="仿宋" w:cs="仿宋"/>
          <w:sz w:val="28"/>
          <w:szCs w:val="28"/>
          <w:lang w:val="en-US" w:eastAsia="zh-CN"/>
        </w:rPr>
        <w:t>1071</w:t>
      </w:r>
      <w:r>
        <w:rPr>
          <w:rFonts w:hint="eastAsia" w:ascii="仿宋" w:hAnsi="仿宋" w:eastAsia="仿宋" w:cs="仿宋"/>
          <w:sz w:val="28"/>
          <w:szCs w:val="28"/>
        </w:rPr>
        <w:t>人、财政金融学院</w:t>
      </w:r>
      <w:r>
        <w:rPr>
          <w:rFonts w:hint="eastAsia" w:ascii="仿宋" w:hAnsi="仿宋" w:eastAsia="仿宋" w:cs="仿宋"/>
          <w:sz w:val="28"/>
          <w:szCs w:val="28"/>
          <w:lang w:val="en-US" w:eastAsia="zh-CN"/>
        </w:rPr>
        <w:t>533</w:t>
      </w:r>
      <w:r>
        <w:rPr>
          <w:rFonts w:hint="eastAsia" w:ascii="仿宋" w:hAnsi="仿宋" w:eastAsia="仿宋" w:cs="仿宋"/>
          <w:sz w:val="28"/>
          <w:szCs w:val="28"/>
        </w:rPr>
        <w:t>人、工商管理学院</w:t>
      </w:r>
      <w:r>
        <w:rPr>
          <w:rFonts w:hint="eastAsia" w:ascii="仿宋" w:hAnsi="仿宋" w:eastAsia="仿宋" w:cs="仿宋"/>
          <w:sz w:val="28"/>
          <w:szCs w:val="28"/>
          <w:lang w:val="en-US" w:eastAsia="zh-CN"/>
        </w:rPr>
        <w:t>399</w:t>
      </w:r>
      <w:r>
        <w:rPr>
          <w:rFonts w:hint="eastAsia" w:ascii="仿宋" w:hAnsi="仿宋" w:eastAsia="仿宋" w:cs="仿宋"/>
          <w:sz w:val="28"/>
          <w:szCs w:val="28"/>
        </w:rPr>
        <w:t>人、信息技术与管理学院2</w:t>
      </w:r>
      <w:r>
        <w:rPr>
          <w:rFonts w:hint="eastAsia" w:ascii="仿宋" w:hAnsi="仿宋" w:eastAsia="仿宋" w:cs="仿宋"/>
          <w:sz w:val="28"/>
          <w:szCs w:val="28"/>
          <w:lang w:val="en-US" w:eastAsia="zh-CN"/>
        </w:rPr>
        <w:t>75</w:t>
      </w:r>
      <w:r>
        <w:rPr>
          <w:rFonts w:hint="eastAsia" w:ascii="仿宋" w:hAnsi="仿宋" w:eastAsia="仿宋" w:cs="仿宋"/>
          <w:sz w:val="28"/>
          <w:szCs w:val="28"/>
        </w:rPr>
        <w:t>人、外国语学院</w:t>
      </w:r>
      <w:r>
        <w:rPr>
          <w:rFonts w:hint="eastAsia" w:ascii="仿宋" w:hAnsi="仿宋" w:eastAsia="仿宋" w:cs="仿宋"/>
          <w:sz w:val="28"/>
          <w:szCs w:val="28"/>
          <w:lang w:val="en-US" w:eastAsia="zh-CN"/>
        </w:rPr>
        <w:t>308</w:t>
      </w:r>
      <w:r>
        <w:rPr>
          <w:rFonts w:hint="eastAsia" w:ascii="仿宋" w:hAnsi="仿宋" w:eastAsia="仿宋" w:cs="仿宋"/>
          <w:sz w:val="28"/>
          <w:szCs w:val="28"/>
        </w:rPr>
        <w:t>人、公共管理学院</w:t>
      </w:r>
      <w:r>
        <w:rPr>
          <w:rFonts w:hint="eastAsia" w:ascii="仿宋" w:hAnsi="仿宋" w:eastAsia="仿宋" w:cs="仿宋"/>
          <w:sz w:val="28"/>
          <w:szCs w:val="28"/>
          <w:lang w:val="en-US" w:eastAsia="zh-CN"/>
        </w:rPr>
        <w:t>90</w:t>
      </w:r>
      <w:r>
        <w:rPr>
          <w:rFonts w:hint="eastAsia" w:ascii="仿宋" w:hAnsi="仿宋" w:eastAsia="仿宋" w:cs="仿宋"/>
          <w:sz w:val="28"/>
          <w:szCs w:val="28"/>
        </w:rPr>
        <w:t>人、工程管理学院等2</w:t>
      </w:r>
      <w:r>
        <w:rPr>
          <w:rFonts w:hint="eastAsia" w:ascii="仿宋" w:hAnsi="仿宋" w:eastAsia="仿宋" w:cs="仿宋"/>
          <w:sz w:val="28"/>
          <w:szCs w:val="28"/>
          <w:lang w:val="en-US" w:eastAsia="zh-CN"/>
        </w:rPr>
        <w:t>72</w:t>
      </w:r>
      <w:r>
        <w:rPr>
          <w:rFonts w:hint="eastAsia" w:ascii="仿宋" w:hAnsi="仿宋" w:eastAsia="仿宋" w:cs="仿宋"/>
          <w:sz w:val="28"/>
          <w:szCs w:val="28"/>
        </w:rPr>
        <w:t>人、经济学院</w:t>
      </w:r>
      <w:r>
        <w:rPr>
          <w:rFonts w:hint="eastAsia" w:ascii="仿宋" w:hAnsi="仿宋" w:eastAsia="仿宋" w:cs="仿宋"/>
          <w:sz w:val="28"/>
          <w:szCs w:val="28"/>
          <w:lang w:val="en-US" w:eastAsia="zh-CN"/>
        </w:rPr>
        <w:t>239</w:t>
      </w:r>
      <w:r>
        <w:rPr>
          <w:rFonts w:hint="eastAsia" w:ascii="仿宋" w:hAnsi="仿宋" w:eastAsia="仿宋" w:cs="仿宋"/>
          <w:sz w:val="28"/>
          <w:szCs w:val="28"/>
        </w:rPr>
        <w:t>人</w:t>
      </w:r>
      <w:r>
        <w:rPr>
          <w:rFonts w:hint="eastAsia" w:ascii="仿宋" w:hAnsi="仿宋" w:eastAsia="仿宋" w:cs="仿宋"/>
          <w:sz w:val="28"/>
          <w:szCs w:val="28"/>
          <w:lang w:eastAsia="zh-CN"/>
        </w:rPr>
        <w:t>、厚生国际教育学院</w:t>
      </w:r>
      <w:r>
        <w:rPr>
          <w:rFonts w:hint="eastAsia" w:ascii="仿宋" w:hAnsi="仿宋" w:eastAsia="仿宋" w:cs="仿宋"/>
          <w:sz w:val="28"/>
          <w:szCs w:val="28"/>
          <w:lang w:val="en-US" w:eastAsia="zh-CN"/>
        </w:rPr>
        <w:t>105人</w:t>
      </w:r>
      <w:r>
        <w:rPr>
          <w:rFonts w:hint="eastAsia" w:ascii="仿宋" w:hAnsi="仿宋" w:eastAsia="仿宋" w:cs="仿宋"/>
          <w:sz w:val="28"/>
          <w:szCs w:val="28"/>
        </w:rPr>
        <w:t>等</w:t>
      </w:r>
      <w:r>
        <w:rPr>
          <w:rFonts w:hint="eastAsia" w:ascii="仿宋" w:hAnsi="仿宋" w:eastAsia="仿宋" w:cs="仿宋"/>
          <w:sz w:val="28"/>
          <w:szCs w:val="28"/>
          <w:lang w:val="en-US" w:eastAsia="zh-CN"/>
        </w:rPr>
        <w:t>9</w:t>
      </w:r>
      <w:r>
        <w:rPr>
          <w:rFonts w:hint="eastAsia" w:ascii="仿宋" w:hAnsi="仿宋" w:eastAsia="仿宋" w:cs="仿宋"/>
          <w:sz w:val="28"/>
          <w:szCs w:val="28"/>
        </w:rPr>
        <w:t>个二级学院，具体情况见图1-1。</w:t>
      </w:r>
    </w:p>
    <w:p>
      <w:pPr>
        <w:jc w:val="center"/>
        <w:rPr>
          <w:rFonts w:hint="eastAsia" w:ascii="仿宋" w:hAnsi="仿宋" w:eastAsia="仿宋" w:cs="仿宋"/>
          <w:b/>
          <w:sz w:val="30"/>
          <w:szCs w:val="30"/>
        </w:rPr>
      </w:pPr>
      <w:r>
        <w:rPr>
          <w:rFonts w:hint="eastAsia" w:ascii="仿宋" w:hAnsi="仿宋" w:eastAsia="仿宋" w:cs="仿宋"/>
          <w:b/>
          <w:sz w:val="30"/>
          <w:szCs w:val="30"/>
        </w:rPr>
        <w:t>图1-1  20</w:t>
      </w:r>
      <w:r>
        <w:rPr>
          <w:rFonts w:hint="eastAsia" w:ascii="仿宋" w:hAnsi="仿宋" w:eastAsia="仿宋" w:cs="仿宋"/>
          <w:b/>
          <w:sz w:val="30"/>
          <w:szCs w:val="30"/>
          <w:lang w:val="en-US" w:eastAsia="zh-CN"/>
        </w:rPr>
        <w:t>20</w:t>
      </w:r>
      <w:r>
        <w:rPr>
          <w:rFonts w:hint="eastAsia" w:ascii="仿宋" w:hAnsi="仿宋" w:eastAsia="仿宋" w:cs="仿宋"/>
          <w:b/>
          <w:sz w:val="30"/>
          <w:szCs w:val="30"/>
        </w:rPr>
        <w:t>届毕业生各二级学院人数分布图</w:t>
      </w:r>
    </w:p>
    <w:p>
      <w:pPr>
        <w:jc w:val="center"/>
        <w:rPr>
          <w:rFonts w:hint="eastAsia" w:ascii="仿宋" w:hAnsi="仿宋" w:eastAsia="仿宋" w:cs="仿宋"/>
          <w:b/>
          <w:sz w:val="30"/>
          <w:szCs w:val="30"/>
        </w:rPr>
      </w:pPr>
      <w:r>
        <w:rPr>
          <w:rFonts w:hint="eastAsia" w:ascii="仿宋" w:hAnsi="仿宋" w:eastAsia="仿宋" w:cs="仿宋"/>
        </w:rPr>
        <w:drawing>
          <wp:inline distT="0" distB="0" distL="114300" distR="114300">
            <wp:extent cx="4596130" cy="2761615"/>
            <wp:effectExtent l="0" t="0" r="13970" b="63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2"/>
                    <a:stretch>
                      <a:fillRect/>
                    </a:stretch>
                  </pic:blipFill>
                  <pic:spPr>
                    <a:xfrm>
                      <a:off x="0" y="0"/>
                      <a:ext cx="4596130" cy="2761615"/>
                    </a:xfrm>
                    <a:prstGeom prst="rect">
                      <a:avLst/>
                    </a:prstGeom>
                    <a:noFill/>
                    <a:ln>
                      <a:noFill/>
                    </a:ln>
                  </pic:spPr>
                </pic:pic>
              </a:graphicData>
            </a:graphic>
          </wp:inline>
        </w:drawing>
      </w:r>
    </w:p>
    <w:p>
      <w:pPr>
        <w:jc w:val="center"/>
        <w:rPr>
          <w:rFonts w:hint="eastAsia" w:ascii="仿宋" w:hAnsi="仿宋" w:eastAsia="仿宋" w:cs="仿宋"/>
          <w:b/>
          <w:sz w:val="30"/>
          <w:szCs w:val="30"/>
        </w:rPr>
      </w:pPr>
    </w:p>
    <w:p>
      <w:pPr>
        <w:pStyle w:val="5"/>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仿宋" w:hAnsi="仿宋" w:eastAsia="仿宋" w:cs="仿宋"/>
          <w:b w:val="0"/>
          <w:color w:val="1F497D"/>
          <w:sz w:val="30"/>
          <w:szCs w:val="30"/>
        </w:rPr>
      </w:pPr>
      <w:bookmarkStart w:id="14" w:name="_Toc26174"/>
      <w:bookmarkStart w:id="15" w:name="_Toc12768"/>
      <w:bookmarkStart w:id="16" w:name="_Toc6252"/>
      <w:r>
        <w:rPr>
          <w:rFonts w:hint="eastAsia" w:ascii="仿宋" w:hAnsi="仿宋" w:eastAsia="仿宋" w:cs="仿宋"/>
          <w:color w:val="1F497D"/>
          <w:sz w:val="30"/>
          <w:szCs w:val="30"/>
        </w:rPr>
        <w:t>1.1.1 毕业生性别比例</w:t>
      </w:r>
      <w:bookmarkEnd w:id="14"/>
      <w:bookmarkEnd w:id="15"/>
      <w:bookmarkEnd w:id="16"/>
    </w:p>
    <w:p>
      <w:pPr>
        <w:ind w:firstLine="560" w:firstLineChars="200"/>
        <w:rPr>
          <w:rFonts w:hint="eastAsia" w:ascii="仿宋" w:hAnsi="仿宋" w:eastAsia="仿宋" w:cs="仿宋"/>
          <w:sz w:val="28"/>
          <w:szCs w:val="28"/>
        </w:rPr>
      </w:pPr>
      <w:bookmarkStart w:id="17" w:name="_Toc437032028"/>
      <w:bookmarkStart w:id="18" w:name="_Toc437501603"/>
      <w:r>
        <w:rPr>
          <w:rFonts w:hint="eastAsia" w:ascii="仿宋" w:hAnsi="仿宋" w:eastAsia="仿宋" w:cs="仿宋"/>
          <w:sz w:val="28"/>
          <w:szCs w:val="28"/>
        </w:rPr>
        <w:t>学校20</w:t>
      </w:r>
      <w:r>
        <w:rPr>
          <w:rFonts w:hint="eastAsia" w:ascii="仿宋" w:hAnsi="仿宋" w:eastAsia="仿宋" w:cs="仿宋"/>
          <w:sz w:val="28"/>
          <w:szCs w:val="28"/>
          <w:lang w:val="en-US" w:eastAsia="zh-CN"/>
        </w:rPr>
        <w:t>20</w:t>
      </w:r>
      <w:r>
        <w:rPr>
          <w:rFonts w:hint="eastAsia" w:ascii="仿宋" w:hAnsi="仿宋" w:eastAsia="仿宋" w:cs="仿宋"/>
          <w:sz w:val="28"/>
          <w:szCs w:val="28"/>
        </w:rPr>
        <w:t>届毕业生中共有男生</w:t>
      </w:r>
      <w:r>
        <w:rPr>
          <w:rFonts w:hint="eastAsia" w:ascii="仿宋" w:hAnsi="仿宋" w:eastAsia="仿宋" w:cs="仿宋"/>
          <w:sz w:val="28"/>
          <w:szCs w:val="28"/>
          <w:lang w:val="en-US" w:eastAsia="zh-CN"/>
        </w:rPr>
        <w:t>895</w:t>
      </w:r>
      <w:r>
        <w:rPr>
          <w:rFonts w:hint="eastAsia" w:ascii="仿宋" w:hAnsi="仿宋" w:eastAsia="仿宋" w:cs="仿宋"/>
          <w:sz w:val="28"/>
          <w:szCs w:val="28"/>
        </w:rPr>
        <w:t>人，占毕业生总人数的2</w:t>
      </w:r>
      <w:r>
        <w:rPr>
          <w:rFonts w:hint="eastAsia" w:ascii="仿宋" w:hAnsi="仿宋" w:eastAsia="仿宋" w:cs="仿宋"/>
          <w:sz w:val="28"/>
          <w:szCs w:val="28"/>
          <w:lang w:val="en-US" w:eastAsia="zh-CN"/>
        </w:rPr>
        <w:t>7.19</w:t>
      </w:r>
      <w:r>
        <w:rPr>
          <w:rFonts w:hint="eastAsia" w:ascii="仿宋" w:hAnsi="仿宋" w:eastAsia="仿宋" w:cs="仿宋"/>
          <w:sz w:val="28"/>
          <w:szCs w:val="28"/>
        </w:rPr>
        <w:t>%；女生</w:t>
      </w:r>
      <w:r>
        <w:rPr>
          <w:rFonts w:hint="eastAsia" w:ascii="仿宋" w:hAnsi="仿宋" w:eastAsia="仿宋" w:cs="仿宋"/>
          <w:sz w:val="28"/>
          <w:szCs w:val="28"/>
          <w:lang w:val="en-US" w:eastAsia="zh-CN"/>
        </w:rPr>
        <w:t>2397</w:t>
      </w:r>
      <w:r>
        <w:rPr>
          <w:rFonts w:hint="eastAsia" w:ascii="仿宋" w:hAnsi="仿宋" w:eastAsia="仿宋" w:cs="仿宋"/>
          <w:sz w:val="28"/>
          <w:szCs w:val="28"/>
        </w:rPr>
        <w:t>人，占毕业生总人数7</w:t>
      </w:r>
      <w:r>
        <w:rPr>
          <w:rFonts w:hint="eastAsia" w:ascii="仿宋" w:hAnsi="仿宋" w:eastAsia="仿宋" w:cs="仿宋"/>
          <w:sz w:val="28"/>
          <w:szCs w:val="28"/>
          <w:lang w:val="en-US" w:eastAsia="zh-CN"/>
        </w:rPr>
        <w:t>2.81</w:t>
      </w:r>
      <w:r>
        <w:rPr>
          <w:rFonts w:hint="eastAsia" w:ascii="仿宋" w:hAnsi="仿宋" w:eastAsia="仿宋" w:cs="仿宋"/>
          <w:sz w:val="28"/>
          <w:szCs w:val="28"/>
        </w:rPr>
        <w:t>%，毕业生男女生人数比例情况如图1-2所示。</w:t>
      </w:r>
    </w:p>
    <w:p>
      <w:pPr>
        <w:jc w:val="center"/>
        <w:rPr>
          <w:rFonts w:hint="eastAsia" w:ascii="仿宋" w:hAnsi="仿宋" w:eastAsia="仿宋" w:cs="仿宋"/>
          <w:b/>
          <w:sz w:val="28"/>
          <w:szCs w:val="28"/>
        </w:rPr>
      </w:pPr>
    </w:p>
    <w:p>
      <w:pPr>
        <w:jc w:val="center"/>
        <w:rPr>
          <w:rFonts w:hint="eastAsia" w:ascii="仿宋" w:hAnsi="仿宋" w:eastAsia="仿宋" w:cs="仿宋"/>
          <w:b/>
          <w:sz w:val="30"/>
          <w:szCs w:val="30"/>
        </w:rPr>
        <w:sectPr>
          <w:footerReference r:id="rId6" w:type="default"/>
          <w:pgSz w:w="11906" w:h="16838"/>
          <w:pgMar w:top="1701" w:right="1800" w:bottom="1440" w:left="1800" w:header="851" w:footer="992" w:gutter="0"/>
          <w:pgNumType w:fmt="decimal"/>
          <w:cols w:space="720" w:num="1"/>
          <w:docGrid w:type="lines" w:linePitch="312" w:charSpace="0"/>
        </w:sectPr>
      </w:pPr>
    </w:p>
    <w:p>
      <w:pPr>
        <w:jc w:val="center"/>
        <w:rPr>
          <w:rFonts w:hint="eastAsia" w:ascii="仿宋" w:hAnsi="仿宋" w:eastAsia="仿宋" w:cs="仿宋"/>
          <w:b/>
          <w:sz w:val="30"/>
          <w:szCs w:val="30"/>
        </w:rPr>
      </w:pPr>
      <w:r>
        <w:rPr>
          <w:rFonts w:hint="eastAsia" w:ascii="仿宋" w:hAnsi="仿宋" w:eastAsia="仿宋" w:cs="仿宋"/>
          <w:b/>
          <w:sz w:val="30"/>
          <w:szCs w:val="30"/>
        </w:rPr>
        <w:t>图1-2  20</w:t>
      </w:r>
      <w:r>
        <w:rPr>
          <w:rFonts w:hint="eastAsia" w:ascii="仿宋" w:hAnsi="仿宋" w:eastAsia="仿宋" w:cs="仿宋"/>
          <w:b/>
          <w:sz w:val="30"/>
          <w:szCs w:val="30"/>
          <w:lang w:val="en-US" w:eastAsia="zh-CN"/>
        </w:rPr>
        <w:t>20</w:t>
      </w:r>
      <w:r>
        <w:rPr>
          <w:rFonts w:hint="eastAsia" w:ascii="仿宋" w:hAnsi="仿宋" w:eastAsia="仿宋" w:cs="仿宋"/>
          <w:b/>
          <w:sz w:val="30"/>
          <w:szCs w:val="30"/>
        </w:rPr>
        <w:t>届毕业生男女比例</w:t>
      </w:r>
      <w:r>
        <w:rPr>
          <w:rFonts w:hint="eastAsia" w:ascii="仿宋" w:hAnsi="仿宋" w:eastAsia="仿宋" w:cs="仿宋"/>
          <w:b/>
          <w:sz w:val="30"/>
          <w:szCs w:val="30"/>
          <w:lang w:eastAsia="zh-CN"/>
        </w:rPr>
        <w:t>分布</w:t>
      </w:r>
      <w:r>
        <w:rPr>
          <w:rFonts w:hint="eastAsia" w:ascii="仿宋" w:hAnsi="仿宋" w:eastAsia="仿宋" w:cs="仿宋"/>
          <w:b/>
          <w:sz w:val="30"/>
          <w:szCs w:val="30"/>
        </w:rPr>
        <w:t>图</w:t>
      </w:r>
    </w:p>
    <w:p>
      <w:pPr>
        <w:jc w:val="center"/>
        <w:rPr>
          <w:rFonts w:hint="eastAsia" w:ascii="仿宋" w:hAnsi="仿宋" w:eastAsia="仿宋" w:cs="仿宋"/>
          <w:b/>
          <w:sz w:val="30"/>
          <w:szCs w:val="30"/>
        </w:rPr>
      </w:pPr>
      <w:r>
        <w:rPr>
          <w:rFonts w:hint="eastAsia" w:ascii="仿宋" w:hAnsi="仿宋" w:eastAsia="仿宋" w:cs="仿宋"/>
        </w:rPr>
        <w:drawing>
          <wp:inline distT="0" distB="0" distL="114300" distR="114300">
            <wp:extent cx="4572000" cy="2771775"/>
            <wp:effectExtent l="4445" t="4445" r="14605" b="5080"/>
            <wp:docPr id="22"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pPr>
        <w:jc w:val="center"/>
        <w:rPr>
          <w:rFonts w:hint="eastAsia" w:ascii="仿宋" w:hAnsi="仿宋" w:eastAsia="仿宋" w:cs="仿宋"/>
          <w:b/>
          <w:sz w:val="28"/>
          <w:szCs w:val="28"/>
        </w:rPr>
      </w:pPr>
    </w:p>
    <w:p>
      <w:pPr>
        <w:pStyle w:val="5"/>
        <w:keepNext/>
        <w:keepLines/>
        <w:pageBreakBefore w:val="0"/>
        <w:widowControl w:val="0"/>
        <w:kinsoku/>
        <w:wordWrap/>
        <w:overflowPunct/>
        <w:topLinePunct w:val="0"/>
        <w:autoSpaceDE/>
        <w:autoSpaceDN/>
        <w:bidi w:val="0"/>
        <w:adjustRightInd/>
        <w:snapToGrid/>
        <w:spacing w:before="0" w:after="0" w:line="416" w:lineRule="auto"/>
        <w:textAlignment w:val="auto"/>
        <w:rPr>
          <w:rFonts w:hint="eastAsia" w:ascii="仿宋" w:hAnsi="仿宋" w:eastAsia="仿宋" w:cs="仿宋"/>
          <w:b w:val="0"/>
          <w:color w:val="1F497D"/>
          <w:sz w:val="30"/>
          <w:szCs w:val="30"/>
        </w:rPr>
      </w:pPr>
      <w:bookmarkStart w:id="19" w:name="_Toc437501605"/>
      <w:bookmarkStart w:id="20" w:name="_Toc437032030"/>
      <w:bookmarkStart w:id="21" w:name="_Toc15213"/>
      <w:bookmarkStart w:id="22" w:name="_Toc17300"/>
      <w:bookmarkStart w:id="23" w:name="_Toc22882"/>
      <w:r>
        <w:rPr>
          <w:rFonts w:hint="eastAsia" w:ascii="仿宋" w:hAnsi="仿宋" w:eastAsia="仿宋" w:cs="仿宋"/>
          <w:color w:val="1F497D"/>
          <w:sz w:val="30"/>
          <w:szCs w:val="30"/>
        </w:rPr>
        <w:t>1.1.2 毕业生民族</w:t>
      </w:r>
      <w:bookmarkEnd w:id="19"/>
      <w:bookmarkEnd w:id="20"/>
      <w:r>
        <w:rPr>
          <w:rFonts w:hint="eastAsia" w:ascii="仿宋" w:hAnsi="仿宋" w:eastAsia="仿宋" w:cs="仿宋"/>
          <w:color w:val="1F497D"/>
          <w:sz w:val="30"/>
          <w:szCs w:val="30"/>
        </w:rPr>
        <w:t>分布</w:t>
      </w:r>
      <w:bookmarkEnd w:id="21"/>
      <w:bookmarkEnd w:id="22"/>
      <w:bookmarkEnd w:id="23"/>
    </w:p>
    <w:p>
      <w:pPr>
        <w:ind w:firstLine="560" w:firstLineChars="200"/>
        <w:rPr>
          <w:rFonts w:hint="eastAsia" w:ascii="仿宋" w:hAnsi="仿宋" w:eastAsia="仿宋" w:cs="仿宋"/>
          <w:sz w:val="28"/>
          <w:szCs w:val="28"/>
        </w:rPr>
      </w:pPr>
      <w:r>
        <w:rPr>
          <w:rFonts w:hint="eastAsia" w:ascii="仿宋" w:hAnsi="仿宋" w:eastAsia="仿宋" w:cs="仿宋"/>
          <w:sz w:val="28"/>
          <w:szCs w:val="28"/>
        </w:rPr>
        <w:t>我校20</w:t>
      </w:r>
      <w:r>
        <w:rPr>
          <w:rFonts w:hint="eastAsia" w:ascii="仿宋" w:hAnsi="仿宋" w:eastAsia="仿宋" w:cs="仿宋"/>
          <w:sz w:val="28"/>
          <w:szCs w:val="28"/>
          <w:lang w:val="en-US" w:eastAsia="zh-CN"/>
        </w:rPr>
        <w:t>20</w:t>
      </w:r>
      <w:r>
        <w:rPr>
          <w:rFonts w:hint="eastAsia" w:ascii="仿宋" w:hAnsi="仿宋" w:eastAsia="仿宋" w:cs="仿宋"/>
          <w:sz w:val="28"/>
          <w:szCs w:val="28"/>
        </w:rPr>
        <w:t>届毕业生共有少数民族学生</w:t>
      </w:r>
      <w:r>
        <w:rPr>
          <w:rFonts w:hint="eastAsia" w:ascii="仿宋" w:hAnsi="仿宋" w:eastAsia="仿宋" w:cs="仿宋"/>
          <w:sz w:val="28"/>
          <w:szCs w:val="28"/>
          <w:lang w:val="en-US" w:eastAsia="zh-CN"/>
        </w:rPr>
        <w:t>261</w:t>
      </w:r>
      <w:r>
        <w:rPr>
          <w:rFonts w:hint="eastAsia" w:ascii="仿宋" w:hAnsi="仿宋" w:eastAsia="仿宋" w:cs="仿宋"/>
          <w:sz w:val="28"/>
          <w:szCs w:val="28"/>
        </w:rPr>
        <w:t>人，占毕业生总人数的7.</w:t>
      </w:r>
      <w:r>
        <w:rPr>
          <w:rFonts w:hint="eastAsia" w:ascii="仿宋" w:hAnsi="仿宋" w:eastAsia="仿宋" w:cs="仿宋"/>
          <w:sz w:val="28"/>
          <w:szCs w:val="28"/>
          <w:lang w:val="en-US" w:eastAsia="zh-CN"/>
        </w:rPr>
        <w:t>93</w:t>
      </w:r>
      <w:r>
        <w:rPr>
          <w:rFonts w:hint="eastAsia" w:ascii="仿宋" w:hAnsi="仿宋" w:eastAsia="仿宋" w:cs="仿宋"/>
          <w:sz w:val="28"/>
          <w:szCs w:val="28"/>
        </w:rPr>
        <w:t>%。这些学生共来自17个少数民族，学生人数最多的5个少数民族分别是：土家族(</w:t>
      </w:r>
      <w:r>
        <w:rPr>
          <w:rFonts w:hint="eastAsia" w:ascii="仿宋" w:hAnsi="仿宋" w:eastAsia="仿宋" w:cs="仿宋"/>
          <w:sz w:val="28"/>
          <w:szCs w:val="28"/>
          <w:lang w:val="en-US" w:eastAsia="zh-CN"/>
        </w:rPr>
        <w:t>101</w:t>
      </w:r>
      <w:r>
        <w:rPr>
          <w:rFonts w:hint="eastAsia" w:ascii="仿宋" w:hAnsi="仿宋" w:eastAsia="仿宋" w:cs="仿宋"/>
          <w:sz w:val="28"/>
          <w:szCs w:val="28"/>
        </w:rPr>
        <w:t>人)、苗族（</w:t>
      </w:r>
      <w:r>
        <w:rPr>
          <w:rFonts w:hint="eastAsia" w:ascii="仿宋" w:hAnsi="仿宋" w:eastAsia="仿宋" w:cs="仿宋"/>
          <w:sz w:val="28"/>
          <w:szCs w:val="28"/>
          <w:lang w:val="en-US" w:eastAsia="zh-CN"/>
        </w:rPr>
        <w:t>50</w:t>
      </w:r>
      <w:r>
        <w:rPr>
          <w:rFonts w:hint="eastAsia" w:ascii="仿宋" w:hAnsi="仿宋" w:eastAsia="仿宋" w:cs="仿宋"/>
          <w:sz w:val="28"/>
          <w:szCs w:val="28"/>
        </w:rPr>
        <w:t>人）、瑶族(</w:t>
      </w:r>
      <w:r>
        <w:rPr>
          <w:rFonts w:hint="eastAsia" w:ascii="仿宋" w:hAnsi="仿宋" w:eastAsia="仿宋" w:cs="仿宋"/>
          <w:sz w:val="28"/>
          <w:szCs w:val="28"/>
          <w:lang w:val="en-US" w:eastAsia="zh-CN"/>
        </w:rPr>
        <w:t>2</w:t>
      </w:r>
      <w:r>
        <w:rPr>
          <w:rFonts w:hint="eastAsia" w:ascii="仿宋" w:hAnsi="仿宋" w:eastAsia="仿宋" w:cs="仿宋"/>
          <w:sz w:val="28"/>
          <w:szCs w:val="28"/>
        </w:rPr>
        <w:t>7人)、侗族(</w:t>
      </w:r>
      <w:r>
        <w:rPr>
          <w:rFonts w:hint="eastAsia" w:ascii="仿宋" w:hAnsi="仿宋" w:eastAsia="仿宋" w:cs="仿宋"/>
          <w:sz w:val="28"/>
          <w:szCs w:val="28"/>
          <w:lang w:val="en-US" w:eastAsia="zh-CN"/>
        </w:rPr>
        <w:t>23</w:t>
      </w:r>
      <w:r>
        <w:rPr>
          <w:rFonts w:hint="eastAsia" w:ascii="仿宋" w:hAnsi="仿宋" w:eastAsia="仿宋" w:cs="仿宋"/>
          <w:sz w:val="28"/>
          <w:szCs w:val="28"/>
        </w:rPr>
        <w:t>人)、</w:t>
      </w:r>
      <w:r>
        <w:rPr>
          <w:rFonts w:hint="eastAsia" w:ascii="仿宋" w:hAnsi="仿宋" w:eastAsia="仿宋" w:cs="仿宋"/>
          <w:sz w:val="28"/>
          <w:szCs w:val="28"/>
          <w:lang w:eastAsia="zh-CN"/>
        </w:rPr>
        <w:t>回族（</w:t>
      </w:r>
      <w:r>
        <w:rPr>
          <w:rFonts w:hint="eastAsia" w:ascii="仿宋" w:hAnsi="仿宋" w:eastAsia="仿宋" w:cs="仿宋"/>
          <w:sz w:val="28"/>
          <w:szCs w:val="28"/>
          <w:lang w:val="en-US" w:eastAsia="zh-CN"/>
        </w:rPr>
        <w:t>15人</w:t>
      </w:r>
      <w:r>
        <w:rPr>
          <w:rFonts w:hint="eastAsia" w:ascii="仿宋" w:hAnsi="仿宋" w:eastAsia="仿宋" w:cs="仿宋"/>
          <w:sz w:val="28"/>
          <w:szCs w:val="28"/>
          <w:lang w:eastAsia="zh-CN"/>
        </w:rPr>
        <w:t>），</w:t>
      </w:r>
      <w:r>
        <w:rPr>
          <w:rFonts w:hint="eastAsia" w:ascii="仿宋" w:hAnsi="仿宋" w:eastAsia="仿宋" w:cs="仿宋"/>
          <w:sz w:val="28"/>
          <w:szCs w:val="28"/>
        </w:rPr>
        <w:t>具体情况见图1-3。</w:t>
      </w:r>
    </w:p>
    <w:p>
      <w:pPr>
        <w:jc w:val="center"/>
        <w:rPr>
          <w:rFonts w:hint="eastAsia" w:ascii="仿宋" w:hAnsi="仿宋" w:eastAsia="仿宋" w:cs="仿宋"/>
          <w:b/>
          <w:sz w:val="30"/>
          <w:szCs w:val="30"/>
        </w:rPr>
      </w:pPr>
      <w:r>
        <w:rPr>
          <w:rFonts w:hint="eastAsia" w:ascii="仿宋" w:hAnsi="仿宋" w:eastAsia="仿宋" w:cs="仿宋"/>
          <w:b/>
          <w:sz w:val="30"/>
          <w:szCs w:val="30"/>
        </w:rPr>
        <w:t>图1-3  20</w:t>
      </w:r>
      <w:r>
        <w:rPr>
          <w:rFonts w:hint="eastAsia" w:ascii="仿宋" w:hAnsi="仿宋" w:eastAsia="仿宋" w:cs="仿宋"/>
          <w:b/>
          <w:sz w:val="30"/>
          <w:szCs w:val="30"/>
          <w:lang w:val="en-US" w:eastAsia="zh-CN"/>
        </w:rPr>
        <w:t>20</w:t>
      </w:r>
      <w:r>
        <w:rPr>
          <w:rFonts w:hint="eastAsia" w:ascii="仿宋" w:hAnsi="仿宋" w:eastAsia="仿宋" w:cs="仿宋"/>
          <w:b/>
          <w:sz w:val="30"/>
          <w:szCs w:val="30"/>
        </w:rPr>
        <w:t>届毕业生所属民族人数分布图</w:t>
      </w:r>
    </w:p>
    <w:p>
      <w:pPr>
        <w:jc w:val="center"/>
        <w:rPr>
          <w:rFonts w:hint="eastAsia" w:ascii="仿宋" w:hAnsi="仿宋" w:eastAsia="仿宋" w:cs="仿宋"/>
          <w:b/>
          <w:sz w:val="30"/>
          <w:szCs w:val="30"/>
        </w:rPr>
      </w:pPr>
      <w:r>
        <w:rPr>
          <w:rFonts w:hint="eastAsia" w:ascii="仿宋" w:hAnsi="仿宋" w:eastAsia="仿宋" w:cs="仿宋"/>
        </w:rPr>
        <w:drawing>
          <wp:inline distT="0" distB="0" distL="114300" distR="114300">
            <wp:extent cx="4742815" cy="2390775"/>
            <wp:effectExtent l="0" t="0" r="635" b="9525"/>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14"/>
                    <a:stretch>
                      <a:fillRect/>
                    </a:stretch>
                  </pic:blipFill>
                  <pic:spPr>
                    <a:xfrm>
                      <a:off x="0" y="0"/>
                      <a:ext cx="4742815" cy="2390775"/>
                    </a:xfrm>
                    <a:prstGeom prst="rect">
                      <a:avLst/>
                    </a:prstGeom>
                    <a:noFill/>
                    <a:ln>
                      <a:noFill/>
                    </a:ln>
                  </pic:spPr>
                </pic:pic>
              </a:graphicData>
            </a:graphic>
          </wp:inline>
        </w:drawing>
      </w:r>
    </w:p>
    <w:p>
      <w:pPr>
        <w:pStyle w:val="5"/>
        <w:keepNext/>
        <w:keepLines/>
        <w:pageBreakBefore w:val="0"/>
        <w:widowControl w:val="0"/>
        <w:kinsoku/>
        <w:wordWrap/>
        <w:overflowPunct/>
        <w:topLinePunct w:val="0"/>
        <w:autoSpaceDE/>
        <w:autoSpaceDN/>
        <w:bidi w:val="0"/>
        <w:adjustRightInd/>
        <w:snapToGrid/>
        <w:spacing w:before="0" w:after="0" w:line="416" w:lineRule="auto"/>
        <w:textAlignment w:val="auto"/>
        <w:rPr>
          <w:rFonts w:hint="eastAsia" w:ascii="仿宋" w:hAnsi="仿宋" w:eastAsia="仿宋" w:cs="仿宋"/>
          <w:b w:val="0"/>
          <w:color w:val="1F497D"/>
          <w:sz w:val="30"/>
          <w:szCs w:val="30"/>
        </w:rPr>
      </w:pPr>
      <w:bookmarkStart w:id="24" w:name="_Toc3086"/>
      <w:bookmarkStart w:id="25" w:name="_Toc27181"/>
      <w:bookmarkStart w:id="26" w:name="_Toc3822"/>
      <w:r>
        <w:rPr>
          <w:rFonts w:hint="eastAsia" w:ascii="仿宋" w:hAnsi="仿宋" w:eastAsia="仿宋" w:cs="仿宋"/>
          <w:color w:val="1F497D"/>
          <w:sz w:val="30"/>
          <w:szCs w:val="30"/>
        </w:rPr>
        <w:t>1.1.3 毕业生生源</w:t>
      </w:r>
      <w:bookmarkEnd w:id="17"/>
      <w:bookmarkEnd w:id="18"/>
      <w:r>
        <w:rPr>
          <w:rFonts w:hint="eastAsia" w:ascii="仿宋" w:hAnsi="仿宋" w:eastAsia="仿宋" w:cs="仿宋"/>
          <w:color w:val="1F497D"/>
          <w:sz w:val="30"/>
          <w:szCs w:val="30"/>
        </w:rPr>
        <w:t>地区分布</w:t>
      </w:r>
      <w:bookmarkEnd w:id="24"/>
      <w:bookmarkEnd w:id="25"/>
      <w:bookmarkEnd w:id="26"/>
    </w:p>
    <w:p>
      <w:pPr>
        <w:ind w:firstLine="551" w:firstLineChars="197"/>
        <w:rPr>
          <w:rFonts w:hint="eastAsia" w:ascii="仿宋" w:hAnsi="仿宋" w:eastAsia="仿宋" w:cs="仿宋"/>
          <w:sz w:val="28"/>
          <w:szCs w:val="28"/>
        </w:rPr>
      </w:pPr>
      <w:r>
        <w:rPr>
          <w:rFonts w:hint="eastAsia" w:ascii="仿宋" w:hAnsi="仿宋" w:eastAsia="仿宋" w:cs="仿宋"/>
          <w:sz w:val="28"/>
          <w:szCs w:val="28"/>
        </w:rPr>
        <w:t>20</w:t>
      </w:r>
      <w:r>
        <w:rPr>
          <w:rFonts w:hint="eastAsia" w:ascii="仿宋" w:hAnsi="仿宋" w:eastAsia="仿宋" w:cs="仿宋"/>
          <w:sz w:val="28"/>
          <w:szCs w:val="28"/>
          <w:lang w:val="en-US" w:eastAsia="zh-CN"/>
        </w:rPr>
        <w:t>20</w:t>
      </w:r>
      <w:r>
        <w:rPr>
          <w:rFonts w:hint="eastAsia" w:ascii="仿宋" w:hAnsi="仿宋" w:eastAsia="仿宋" w:cs="仿宋"/>
          <w:sz w:val="28"/>
          <w:szCs w:val="28"/>
        </w:rPr>
        <w:t>届毕业生生源来自2</w:t>
      </w:r>
      <w:r>
        <w:rPr>
          <w:rFonts w:hint="eastAsia" w:ascii="仿宋" w:hAnsi="仿宋" w:eastAsia="仿宋" w:cs="仿宋"/>
          <w:sz w:val="28"/>
          <w:szCs w:val="28"/>
          <w:lang w:val="en-US" w:eastAsia="zh-CN"/>
        </w:rPr>
        <w:t>9</w:t>
      </w:r>
      <w:r>
        <w:rPr>
          <w:rFonts w:hint="eastAsia" w:ascii="仿宋" w:hAnsi="仿宋" w:eastAsia="仿宋" w:cs="仿宋"/>
          <w:sz w:val="28"/>
          <w:szCs w:val="28"/>
        </w:rPr>
        <w:t>个省(市、自治区)，其中，湖南生源</w:t>
      </w:r>
      <w:r>
        <w:rPr>
          <w:rFonts w:hint="eastAsia" w:ascii="仿宋" w:hAnsi="仿宋" w:eastAsia="仿宋" w:cs="仿宋"/>
          <w:sz w:val="28"/>
          <w:szCs w:val="28"/>
          <w:lang w:val="en-US" w:eastAsia="zh-CN"/>
        </w:rPr>
        <w:t>2611</w:t>
      </w:r>
      <w:r>
        <w:rPr>
          <w:rFonts w:hint="eastAsia" w:ascii="仿宋" w:hAnsi="仿宋" w:eastAsia="仿宋" w:cs="仿宋"/>
          <w:sz w:val="28"/>
          <w:szCs w:val="28"/>
        </w:rPr>
        <w:t>人，占毕业生生源总人数7</w:t>
      </w:r>
      <w:r>
        <w:rPr>
          <w:rFonts w:hint="eastAsia" w:ascii="仿宋" w:hAnsi="仿宋" w:eastAsia="仿宋" w:cs="仿宋"/>
          <w:sz w:val="28"/>
          <w:szCs w:val="28"/>
          <w:lang w:val="en-US" w:eastAsia="zh-CN"/>
        </w:rPr>
        <w:t>9.31</w:t>
      </w:r>
      <w:r>
        <w:rPr>
          <w:rFonts w:hint="eastAsia" w:ascii="仿宋" w:hAnsi="仿宋" w:eastAsia="仿宋" w:cs="仿宋"/>
          <w:sz w:val="28"/>
          <w:szCs w:val="28"/>
        </w:rPr>
        <w:t>%，除</w:t>
      </w:r>
      <w:r>
        <w:rPr>
          <w:rFonts w:hint="eastAsia" w:ascii="仿宋" w:hAnsi="仿宋" w:eastAsia="仿宋" w:cs="仿宋"/>
          <w:sz w:val="28"/>
          <w:szCs w:val="28"/>
          <w:lang w:eastAsia="zh-CN"/>
        </w:rPr>
        <w:t>北京市</w:t>
      </w:r>
      <w:r>
        <w:rPr>
          <w:rFonts w:hint="eastAsia" w:ascii="仿宋" w:hAnsi="仿宋" w:eastAsia="仿宋" w:cs="仿宋"/>
          <w:sz w:val="28"/>
          <w:szCs w:val="28"/>
          <w:lang w:val="en-US" w:eastAsia="zh-CN"/>
        </w:rPr>
        <w:t>2人、上海市4人、内蒙古8人、甘肃和天津各9人</w:t>
      </w:r>
      <w:r>
        <w:rPr>
          <w:rFonts w:hint="eastAsia" w:ascii="仿宋" w:hAnsi="仿宋" w:eastAsia="仿宋" w:cs="仿宋"/>
          <w:sz w:val="28"/>
          <w:szCs w:val="28"/>
        </w:rPr>
        <w:t>外，其他省、市、自治区生源人数基本相当，</w:t>
      </w:r>
      <w:r>
        <w:rPr>
          <w:rFonts w:hint="eastAsia" w:ascii="仿宋" w:hAnsi="仿宋" w:eastAsia="仿宋" w:cs="仿宋"/>
          <w:color w:val="000000"/>
          <w:sz w:val="28"/>
          <w:szCs w:val="28"/>
        </w:rPr>
        <w:t>具体情况详见图1-4。</w:t>
      </w:r>
    </w:p>
    <w:p>
      <w:pPr>
        <w:jc w:val="center"/>
        <w:rPr>
          <w:rFonts w:hint="eastAsia" w:ascii="仿宋" w:hAnsi="仿宋" w:eastAsia="仿宋" w:cs="仿宋"/>
          <w:b/>
          <w:sz w:val="30"/>
          <w:szCs w:val="30"/>
        </w:rPr>
      </w:pPr>
      <w:r>
        <w:rPr>
          <w:rFonts w:hint="eastAsia" w:ascii="仿宋" w:hAnsi="仿宋" w:eastAsia="仿宋" w:cs="仿宋"/>
          <w:b/>
          <w:sz w:val="30"/>
          <w:szCs w:val="30"/>
        </w:rPr>
        <w:t>图1-4  20</w:t>
      </w:r>
      <w:r>
        <w:rPr>
          <w:rFonts w:hint="eastAsia" w:ascii="仿宋" w:hAnsi="仿宋" w:eastAsia="仿宋" w:cs="仿宋"/>
          <w:b/>
          <w:sz w:val="30"/>
          <w:szCs w:val="30"/>
          <w:lang w:val="en-US" w:eastAsia="zh-CN"/>
        </w:rPr>
        <w:t>20</w:t>
      </w:r>
      <w:r>
        <w:rPr>
          <w:rFonts w:hint="eastAsia" w:ascii="仿宋" w:hAnsi="仿宋" w:eastAsia="仿宋" w:cs="仿宋"/>
          <w:b/>
          <w:sz w:val="30"/>
          <w:szCs w:val="30"/>
        </w:rPr>
        <w:t>届毕业生生源</w:t>
      </w:r>
      <w:r>
        <w:rPr>
          <w:rFonts w:hint="eastAsia" w:ascii="仿宋" w:hAnsi="仿宋" w:eastAsia="仿宋" w:cs="仿宋"/>
          <w:b/>
          <w:sz w:val="30"/>
          <w:szCs w:val="30"/>
          <w:lang w:eastAsia="zh-CN"/>
        </w:rPr>
        <w:t>地区</w:t>
      </w:r>
      <w:r>
        <w:rPr>
          <w:rFonts w:hint="eastAsia" w:ascii="仿宋" w:hAnsi="仿宋" w:eastAsia="仿宋" w:cs="仿宋"/>
          <w:b/>
          <w:sz w:val="30"/>
          <w:szCs w:val="30"/>
        </w:rPr>
        <w:t>人数分布图</w:t>
      </w:r>
    </w:p>
    <w:p>
      <w:pPr>
        <w:jc w:val="center"/>
        <w:rPr>
          <w:rFonts w:hint="eastAsia" w:ascii="仿宋" w:hAnsi="仿宋" w:eastAsia="仿宋" w:cs="仿宋"/>
          <w:b/>
          <w:sz w:val="30"/>
          <w:szCs w:val="30"/>
        </w:rPr>
      </w:pPr>
      <w:r>
        <w:rPr>
          <w:rFonts w:hint="eastAsia" w:ascii="仿宋" w:hAnsi="仿宋" w:eastAsia="仿宋" w:cs="仿宋"/>
        </w:rPr>
        <w:drawing>
          <wp:inline distT="0" distB="0" distL="114300" distR="114300">
            <wp:extent cx="4511040" cy="2692400"/>
            <wp:effectExtent l="0" t="0" r="3810" b="1270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5"/>
                    <a:stretch>
                      <a:fillRect/>
                    </a:stretch>
                  </pic:blipFill>
                  <pic:spPr>
                    <a:xfrm>
                      <a:off x="0" y="0"/>
                      <a:ext cx="4511040" cy="2692400"/>
                    </a:xfrm>
                    <a:prstGeom prst="rect">
                      <a:avLst/>
                    </a:prstGeom>
                    <a:noFill/>
                    <a:ln>
                      <a:noFill/>
                    </a:ln>
                  </pic:spPr>
                </pic:pic>
              </a:graphicData>
            </a:graphic>
          </wp:inline>
        </w:drawing>
      </w:r>
    </w:p>
    <w:p>
      <w:pPr>
        <w:pStyle w:val="5"/>
        <w:keepNext/>
        <w:keepLines/>
        <w:pageBreakBefore w:val="0"/>
        <w:widowControl w:val="0"/>
        <w:kinsoku/>
        <w:wordWrap/>
        <w:overflowPunct/>
        <w:topLinePunct w:val="0"/>
        <w:autoSpaceDE/>
        <w:autoSpaceDN/>
        <w:bidi w:val="0"/>
        <w:adjustRightInd/>
        <w:snapToGrid/>
        <w:spacing w:before="0" w:after="0" w:line="416" w:lineRule="auto"/>
        <w:textAlignment w:val="auto"/>
        <w:rPr>
          <w:rFonts w:hint="eastAsia" w:ascii="仿宋" w:hAnsi="仿宋" w:eastAsia="仿宋" w:cs="仿宋"/>
          <w:b w:val="0"/>
          <w:color w:val="1F497D"/>
          <w:sz w:val="30"/>
          <w:szCs w:val="30"/>
        </w:rPr>
      </w:pPr>
      <w:bookmarkStart w:id="27" w:name="_Toc14013"/>
      <w:bookmarkStart w:id="28" w:name="_Toc437501606"/>
      <w:bookmarkStart w:id="29" w:name="_Toc437032031"/>
      <w:bookmarkStart w:id="30" w:name="_Toc15049"/>
      <w:bookmarkStart w:id="31" w:name="_Toc8683"/>
      <w:r>
        <w:rPr>
          <w:rFonts w:hint="eastAsia" w:ascii="仿宋" w:hAnsi="仿宋" w:eastAsia="仿宋" w:cs="仿宋"/>
          <w:color w:val="1F497D"/>
          <w:sz w:val="30"/>
          <w:szCs w:val="30"/>
        </w:rPr>
        <w:t>1.1.4 毕业生学科专业结构</w:t>
      </w:r>
      <w:bookmarkEnd w:id="27"/>
      <w:bookmarkEnd w:id="28"/>
      <w:bookmarkEnd w:id="29"/>
      <w:bookmarkEnd w:id="30"/>
      <w:bookmarkEnd w:id="31"/>
    </w:p>
    <w:p>
      <w:pPr>
        <w:ind w:firstLine="560" w:firstLineChars="200"/>
        <w:rPr>
          <w:rFonts w:hint="eastAsia" w:ascii="仿宋" w:hAnsi="仿宋" w:eastAsia="仿宋" w:cs="仿宋"/>
          <w:sz w:val="28"/>
          <w:szCs w:val="28"/>
        </w:rPr>
      </w:pPr>
      <w:r>
        <w:rPr>
          <w:rFonts w:hint="eastAsia" w:ascii="仿宋" w:hAnsi="仿宋" w:eastAsia="仿宋" w:cs="仿宋"/>
          <w:sz w:val="28"/>
          <w:szCs w:val="28"/>
        </w:rPr>
        <w:t>我校20</w:t>
      </w:r>
      <w:r>
        <w:rPr>
          <w:rFonts w:hint="eastAsia" w:ascii="仿宋" w:hAnsi="仿宋" w:eastAsia="仿宋" w:cs="仿宋"/>
          <w:sz w:val="28"/>
          <w:szCs w:val="28"/>
          <w:lang w:val="en-US" w:eastAsia="zh-CN"/>
        </w:rPr>
        <w:t>20</w:t>
      </w:r>
      <w:r>
        <w:rPr>
          <w:rFonts w:hint="eastAsia" w:ascii="仿宋" w:hAnsi="仿宋" w:eastAsia="仿宋" w:cs="仿宋"/>
          <w:sz w:val="28"/>
          <w:szCs w:val="28"/>
        </w:rPr>
        <w:t>届毕业生来自</w:t>
      </w:r>
      <w:r>
        <w:rPr>
          <w:rFonts w:hint="eastAsia" w:ascii="仿宋" w:hAnsi="仿宋" w:eastAsia="仿宋" w:cs="仿宋"/>
          <w:color w:val="000000"/>
          <w:sz w:val="28"/>
          <w:szCs w:val="28"/>
        </w:rPr>
        <w:t>会计学</w:t>
      </w:r>
      <w:r>
        <w:rPr>
          <w:rFonts w:hint="eastAsia" w:ascii="仿宋" w:hAnsi="仿宋" w:eastAsia="仿宋" w:cs="仿宋"/>
          <w:sz w:val="28"/>
          <w:szCs w:val="28"/>
        </w:rPr>
        <w:t>、</w:t>
      </w:r>
      <w:r>
        <w:rPr>
          <w:rFonts w:hint="eastAsia" w:ascii="仿宋" w:hAnsi="仿宋" w:eastAsia="仿宋" w:cs="仿宋"/>
          <w:color w:val="000000"/>
          <w:sz w:val="28"/>
          <w:szCs w:val="28"/>
        </w:rPr>
        <w:t>财务管理</w:t>
      </w:r>
      <w:r>
        <w:rPr>
          <w:rFonts w:hint="eastAsia" w:ascii="仿宋" w:hAnsi="仿宋" w:eastAsia="仿宋" w:cs="仿宋"/>
          <w:sz w:val="28"/>
          <w:szCs w:val="28"/>
        </w:rPr>
        <w:t>、审计、</w:t>
      </w:r>
      <w:r>
        <w:rPr>
          <w:rFonts w:hint="eastAsia" w:ascii="仿宋" w:hAnsi="仿宋" w:eastAsia="仿宋" w:cs="仿宋"/>
          <w:color w:val="000000"/>
          <w:sz w:val="28"/>
          <w:szCs w:val="28"/>
        </w:rPr>
        <w:t>财政学</w:t>
      </w:r>
      <w:r>
        <w:rPr>
          <w:rFonts w:hint="eastAsia" w:ascii="仿宋" w:hAnsi="仿宋" w:eastAsia="仿宋" w:cs="仿宋"/>
          <w:sz w:val="28"/>
          <w:szCs w:val="28"/>
        </w:rPr>
        <w:t>、</w:t>
      </w:r>
      <w:r>
        <w:rPr>
          <w:rFonts w:hint="eastAsia" w:ascii="仿宋" w:hAnsi="仿宋" w:eastAsia="仿宋" w:cs="仿宋"/>
          <w:color w:val="000000"/>
          <w:sz w:val="28"/>
          <w:szCs w:val="28"/>
        </w:rPr>
        <w:t>金融学</w:t>
      </w:r>
      <w:r>
        <w:rPr>
          <w:rFonts w:hint="eastAsia" w:ascii="仿宋" w:hAnsi="仿宋" w:eastAsia="仿宋" w:cs="仿宋"/>
          <w:sz w:val="28"/>
          <w:szCs w:val="28"/>
        </w:rPr>
        <w:t>、税收学、</w:t>
      </w:r>
      <w:r>
        <w:rPr>
          <w:rFonts w:hint="eastAsia" w:ascii="仿宋" w:hAnsi="仿宋" w:eastAsia="仿宋" w:cs="仿宋"/>
          <w:color w:val="000000"/>
          <w:sz w:val="28"/>
          <w:szCs w:val="28"/>
        </w:rPr>
        <w:t>国际经济与贸易</w:t>
      </w:r>
      <w:r>
        <w:rPr>
          <w:rFonts w:hint="eastAsia" w:ascii="仿宋" w:hAnsi="仿宋" w:eastAsia="仿宋" w:cs="仿宋"/>
          <w:sz w:val="28"/>
          <w:szCs w:val="28"/>
        </w:rPr>
        <w:t>、</w:t>
      </w:r>
      <w:r>
        <w:rPr>
          <w:rFonts w:hint="eastAsia" w:ascii="仿宋" w:hAnsi="仿宋" w:eastAsia="仿宋" w:cs="仿宋"/>
          <w:color w:val="000000"/>
          <w:sz w:val="28"/>
          <w:szCs w:val="28"/>
        </w:rPr>
        <w:t>市场营销</w:t>
      </w:r>
      <w:r>
        <w:rPr>
          <w:rFonts w:hint="eastAsia" w:ascii="仿宋" w:hAnsi="仿宋" w:eastAsia="仿宋" w:cs="仿宋"/>
          <w:sz w:val="28"/>
          <w:szCs w:val="28"/>
        </w:rPr>
        <w:t>、国际商务、</w:t>
      </w:r>
      <w:r>
        <w:rPr>
          <w:rFonts w:hint="eastAsia" w:ascii="仿宋" w:hAnsi="仿宋" w:eastAsia="仿宋" w:cs="仿宋"/>
          <w:color w:val="000000"/>
          <w:sz w:val="28"/>
          <w:szCs w:val="28"/>
        </w:rPr>
        <w:t>人力资源管理、行政管理、计算机科学与技术、信息管理与信息系统、</w:t>
      </w:r>
      <w:r>
        <w:rPr>
          <w:rFonts w:hint="eastAsia" w:ascii="仿宋" w:hAnsi="仿宋" w:eastAsia="仿宋" w:cs="仿宋"/>
          <w:sz w:val="28"/>
          <w:szCs w:val="28"/>
        </w:rPr>
        <w:t>电子信息工程、电子商务、</w:t>
      </w:r>
      <w:r>
        <w:rPr>
          <w:rFonts w:hint="eastAsia" w:ascii="仿宋" w:hAnsi="仿宋" w:eastAsia="仿宋" w:cs="仿宋"/>
          <w:color w:val="000000"/>
          <w:sz w:val="28"/>
          <w:szCs w:val="28"/>
        </w:rPr>
        <w:t>英语、日语、翻译、工程管理、土地资源管理、房地产开发与管理、工程造价、投资理财</w:t>
      </w:r>
      <w:r>
        <w:rPr>
          <w:rFonts w:hint="eastAsia" w:ascii="仿宋" w:hAnsi="仿宋" w:eastAsia="仿宋" w:cs="仿宋"/>
          <w:sz w:val="28"/>
          <w:szCs w:val="28"/>
        </w:rPr>
        <w:t>等 2</w:t>
      </w:r>
      <w:r>
        <w:rPr>
          <w:rFonts w:hint="eastAsia" w:ascii="仿宋" w:hAnsi="仿宋" w:eastAsia="仿宋" w:cs="仿宋"/>
          <w:sz w:val="28"/>
          <w:szCs w:val="28"/>
          <w:lang w:val="en-US" w:eastAsia="zh-CN"/>
        </w:rPr>
        <w:t>5</w:t>
      </w:r>
      <w:r>
        <w:rPr>
          <w:rFonts w:hint="eastAsia" w:ascii="仿宋" w:hAnsi="仿宋" w:eastAsia="仿宋" w:cs="仿宋"/>
          <w:sz w:val="28"/>
          <w:szCs w:val="28"/>
        </w:rPr>
        <w:t>个学科专业门类，从总体上看，毕业生人数较多的专业集中在会计学（2</w:t>
      </w:r>
      <w:r>
        <w:rPr>
          <w:rFonts w:hint="eastAsia" w:ascii="仿宋" w:hAnsi="仿宋" w:eastAsia="仿宋" w:cs="仿宋"/>
          <w:sz w:val="28"/>
          <w:szCs w:val="28"/>
          <w:lang w:val="en-US" w:eastAsia="zh-CN"/>
        </w:rPr>
        <w:t>4.33</w:t>
      </w:r>
      <w:r>
        <w:rPr>
          <w:rFonts w:hint="eastAsia" w:ascii="仿宋" w:hAnsi="仿宋" w:eastAsia="仿宋" w:cs="仿宋"/>
          <w:sz w:val="28"/>
          <w:szCs w:val="28"/>
        </w:rPr>
        <w:t>%）、金融学（1</w:t>
      </w:r>
      <w:r>
        <w:rPr>
          <w:rFonts w:hint="eastAsia" w:ascii="仿宋" w:hAnsi="仿宋" w:eastAsia="仿宋" w:cs="仿宋"/>
          <w:sz w:val="28"/>
          <w:szCs w:val="28"/>
          <w:lang w:val="en-US" w:eastAsia="zh-CN"/>
        </w:rPr>
        <w:t>1.70</w:t>
      </w:r>
      <w:r>
        <w:rPr>
          <w:rFonts w:hint="eastAsia" w:ascii="仿宋" w:hAnsi="仿宋" w:eastAsia="仿宋" w:cs="仿宋"/>
          <w:sz w:val="28"/>
          <w:szCs w:val="28"/>
        </w:rPr>
        <w:t>%）、</w:t>
      </w:r>
      <w:r>
        <w:rPr>
          <w:rFonts w:hint="eastAsia" w:ascii="仿宋" w:hAnsi="仿宋" w:eastAsia="仿宋" w:cs="仿宋"/>
          <w:color w:val="000000"/>
          <w:kern w:val="0"/>
          <w:sz w:val="28"/>
          <w:szCs w:val="28"/>
        </w:rPr>
        <w:t>国际经济与贸易</w:t>
      </w:r>
      <w:r>
        <w:rPr>
          <w:rFonts w:hint="eastAsia" w:ascii="仿宋" w:hAnsi="仿宋" w:eastAsia="仿宋" w:cs="仿宋"/>
          <w:sz w:val="28"/>
          <w:szCs w:val="28"/>
        </w:rPr>
        <w:t>（5.</w:t>
      </w:r>
      <w:r>
        <w:rPr>
          <w:rFonts w:hint="eastAsia" w:ascii="仿宋" w:hAnsi="仿宋" w:eastAsia="仿宋" w:cs="仿宋"/>
          <w:sz w:val="28"/>
          <w:szCs w:val="28"/>
          <w:lang w:val="en-US" w:eastAsia="zh-CN"/>
        </w:rPr>
        <w:t>86</w:t>
      </w:r>
      <w:r>
        <w:rPr>
          <w:rFonts w:hint="eastAsia" w:ascii="仿宋" w:hAnsi="仿宋" w:eastAsia="仿宋" w:cs="仿宋"/>
          <w:sz w:val="28"/>
          <w:szCs w:val="28"/>
        </w:rPr>
        <w:t>%）、</w:t>
      </w:r>
      <w:r>
        <w:rPr>
          <w:rFonts w:hint="eastAsia" w:ascii="仿宋" w:hAnsi="仿宋" w:eastAsia="仿宋" w:cs="仿宋"/>
          <w:sz w:val="28"/>
          <w:szCs w:val="28"/>
          <w:lang w:eastAsia="zh-CN"/>
        </w:rPr>
        <w:t>财务管理</w:t>
      </w:r>
      <w:r>
        <w:rPr>
          <w:rFonts w:hint="eastAsia" w:ascii="仿宋" w:hAnsi="仿宋" w:eastAsia="仿宋" w:cs="仿宋"/>
          <w:sz w:val="28"/>
          <w:szCs w:val="28"/>
        </w:rPr>
        <w:t>（</w:t>
      </w:r>
      <w:r>
        <w:rPr>
          <w:rFonts w:hint="eastAsia" w:ascii="仿宋" w:hAnsi="仿宋" w:eastAsia="仿宋" w:cs="仿宋"/>
          <w:sz w:val="28"/>
          <w:szCs w:val="28"/>
          <w:lang w:val="en-US" w:eastAsia="zh-CN"/>
        </w:rPr>
        <w:t>5.35</w:t>
      </w:r>
      <w:r>
        <w:rPr>
          <w:rFonts w:hint="eastAsia" w:ascii="仿宋" w:hAnsi="仿宋" w:eastAsia="仿宋" w:cs="仿宋"/>
          <w:sz w:val="28"/>
          <w:szCs w:val="28"/>
        </w:rPr>
        <w:t>%）、</w:t>
      </w:r>
      <w:r>
        <w:rPr>
          <w:rFonts w:hint="eastAsia" w:ascii="仿宋" w:hAnsi="仿宋" w:eastAsia="仿宋" w:cs="仿宋"/>
          <w:sz w:val="28"/>
          <w:szCs w:val="28"/>
          <w:lang w:eastAsia="zh-CN"/>
        </w:rPr>
        <w:t>市场营销</w:t>
      </w:r>
      <w:r>
        <w:rPr>
          <w:rFonts w:hint="eastAsia" w:ascii="仿宋" w:hAnsi="仿宋" w:eastAsia="仿宋" w:cs="仿宋"/>
          <w:sz w:val="28"/>
          <w:szCs w:val="28"/>
        </w:rPr>
        <w:t>（</w:t>
      </w:r>
      <w:r>
        <w:rPr>
          <w:rFonts w:hint="eastAsia" w:ascii="仿宋" w:hAnsi="仿宋" w:eastAsia="仿宋" w:cs="仿宋"/>
          <w:sz w:val="28"/>
          <w:szCs w:val="28"/>
          <w:lang w:val="en-US" w:eastAsia="zh-CN"/>
        </w:rPr>
        <w:t>5.32</w:t>
      </w:r>
      <w:r>
        <w:rPr>
          <w:rFonts w:hint="eastAsia" w:ascii="仿宋" w:hAnsi="仿宋" w:eastAsia="仿宋" w:cs="仿宋"/>
          <w:sz w:val="28"/>
          <w:szCs w:val="28"/>
        </w:rPr>
        <w:t>%），毕业生对应学科专业具体情况见表 1-1。</w:t>
      </w:r>
    </w:p>
    <w:p>
      <w:pPr>
        <w:jc w:val="center"/>
        <w:rPr>
          <w:rFonts w:hint="eastAsia" w:ascii="仿宋" w:hAnsi="仿宋" w:eastAsia="仿宋" w:cs="仿宋"/>
          <w:b/>
          <w:sz w:val="30"/>
          <w:szCs w:val="30"/>
        </w:rPr>
      </w:pPr>
      <w:r>
        <w:rPr>
          <w:rFonts w:hint="eastAsia" w:ascii="仿宋" w:hAnsi="仿宋" w:eastAsia="仿宋" w:cs="仿宋"/>
          <w:b/>
          <w:sz w:val="30"/>
          <w:szCs w:val="30"/>
        </w:rPr>
        <w:t>表1-1  20</w:t>
      </w:r>
      <w:r>
        <w:rPr>
          <w:rFonts w:hint="eastAsia" w:ascii="仿宋" w:hAnsi="仿宋" w:eastAsia="仿宋" w:cs="仿宋"/>
          <w:b/>
          <w:sz w:val="30"/>
          <w:szCs w:val="30"/>
          <w:lang w:val="en-US" w:eastAsia="zh-CN"/>
        </w:rPr>
        <w:t>20</w:t>
      </w:r>
      <w:r>
        <w:rPr>
          <w:rFonts w:hint="eastAsia" w:ascii="仿宋" w:hAnsi="仿宋" w:eastAsia="仿宋" w:cs="仿宋"/>
          <w:b/>
          <w:sz w:val="30"/>
          <w:szCs w:val="30"/>
        </w:rPr>
        <w:t>届毕业生对应学科专业人数统计表</w:t>
      </w:r>
    </w:p>
    <w:tbl>
      <w:tblPr>
        <w:tblStyle w:val="18"/>
        <w:tblW w:w="8400" w:type="dxa"/>
        <w:tblInd w:w="0" w:type="dxa"/>
        <w:shd w:val="clear" w:color="auto" w:fill="auto"/>
        <w:tblLayout w:type="fixed"/>
        <w:tblCellMar>
          <w:top w:w="0" w:type="dxa"/>
          <w:left w:w="0" w:type="dxa"/>
          <w:bottom w:w="0" w:type="dxa"/>
          <w:right w:w="0" w:type="dxa"/>
        </w:tblCellMar>
      </w:tblPr>
      <w:tblGrid>
        <w:gridCol w:w="1758"/>
        <w:gridCol w:w="2702"/>
        <w:gridCol w:w="1720"/>
        <w:gridCol w:w="2220"/>
      </w:tblGrid>
      <w:tr>
        <w:tblPrEx>
          <w:shd w:val="clear" w:color="auto" w:fill="auto"/>
          <w:tblCellMar>
            <w:top w:w="0" w:type="dxa"/>
            <w:left w:w="0" w:type="dxa"/>
            <w:bottom w:w="0" w:type="dxa"/>
            <w:right w:w="0" w:type="dxa"/>
          </w:tblCellMar>
        </w:tblPrEx>
        <w:trPr>
          <w:trHeight w:val="403" w:hRule="atLeast"/>
          <w:tblHeader/>
        </w:trPr>
        <w:tc>
          <w:tcPr>
            <w:tcW w:w="1758" w:type="dxa"/>
            <w:tcBorders>
              <w:top w:val="single" w:color="auto" w:sz="4" w:space="0"/>
              <w:left w:val="single" w:color="auto" w:sz="4" w:space="0"/>
              <w:bottom w:val="single" w:color="auto" w:sz="4" w:space="0"/>
              <w:right w:val="single" w:color="auto" w:sz="4" w:space="0"/>
            </w:tcBorders>
            <w:shd w:val="clear" w:color="C0504D" w:fill="00B0F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b/>
                <w:i w:val="0"/>
                <w:color w:val="000000"/>
                <w:sz w:val="28"/>
                <w:szCs w:val="28"/>
                <w:u w:val="none"/>
              </w:rPr>
            </w:pPr>
            <w:r>
              <w:rPr>
                <w:rFonts w:hint="eastAsia" w:ascii="仿宋" w:hAnsi="仿宋" w:eastAsia="仿宋" w:cs="仿宋"/>
                <w:b/>
                <w:i w:val="0"/>
                <w:color w:val="000000"/>
                <w:kern w:val="0"/>
                <w:sz w:val="28"/>
                <w:szCs w:val="28"/>
                <w:u w:val="none"/>
                <w:lang w:val="en-US" w:eastAsia="zh-CN" w:bidi="ar"/>
              </w:rPr>
              <w:t>学院名称</w:t>
            </w:r>
          </w:p>
        </w:tc>
        <w:tc>
          <w:tcPr>
            <w:tcW w:w="2702" w:type="dxa"/>
            <w:tcBorders>
              <w:top w:val="single" w:color="auto" w:sz="4" w:space="0"/>
              <w:left w:val="nil"/>
              <w:bottom w:val="single" w:color="auto" w:sz="4" w:space="0"/>
              <w:right w:val="single" w:color="auto" w:sz="4" w:space="0"/>
            </w:tcBorders>
            <w:shd w:val="clear" w:color="C0504D" w:fill="00B0F0"/>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b/>
                <w:i w:val="0"/>
                <w:color w:val="000000"/>
                <w:sz w:val="28"/>
                <w:szCs w:val="28"/>
                <w:u w:val="none"/>
              </w:rPr>
            </w:pPr>
            <w:r>
              <w:rPr>
                <w:rFonts w:hint="eastAsia" w:ascii="仿宋" w:hAnsi="仿宋" w:eastAsia="仿宋" w:cs="仿宋"/>
                <w:b/>
                <w:i w:val="0"/>
                <w:color w:val="000000"/>
                <w:kern w:val="0"/>
                <w:sz w:val="28"/>
                <w:szCs w:val="28"/>
                <w:u w:val="none"/>
                <w:lang w:val="en-US" w:eastAsia="zh-CN" w:bidi="ar"/>
              </w:rPr>
              <w:t>专业名称</w:t>
            </w:r>
          </w:p>
        </w:tc>
        <w:tc>
          <w:tcPr>
            <w:tcW w:w="1720" w:type="dxa"/>
            <w:tcBorders>
              <w:top w:val="single" w:color="auto" w:sz="4" w:space="0"/>
              <w:left w:val="nil"/>
              <w:bottom w:val="single" w:color="auto" w:sz="4" w:space="0"/>
              <w:right w:val="single" w:color="auto" w:sz="4" w:space="0"/>
            </w:tcBorders>
            <w:shd w:val="clear" w:color="C0504D" w:fill="00B0F0"/>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b/>
                <w:i w:val="0"/>
                <w:color w:val="000000"/>
                <w:sz w:val="28"/>
                <w:szCs w:val="28"/>
                <w:u w:val="none"/>
              </w:rPr>
            </w:pPr>
            <w:r>
              <w:rPr>
                <w:rFonts w:hint="eastAsia" w:ascii="仿宋" w:hAnsi="仿宋" w:eastAsia="仿宋" w:cs="仿宋"/>
                <w:b/>
                <w:i w:val="0"/>
                <w:color w:val="000000"/>
                <w:kern w:val="0"/>
                <w:sz w:val="28"/>
                <w:szCs w:val="28"/>
                <w:u w:val="none"/>
                <w:lang w:val="en-US" w:eastAsia="zh-CN" w:bidi="ar"/>
              </w:rPr>
              <w:t>毕业人数</w:t>
            </w:r>
          </w:p>
        </w:tc>
        <w:tc>
          <w:tcPr>
            <w:tcW w:w="2220" w:type="dxa"/>
            <w:tcBorders>
              <w:top w:val="single" w:color="auto" w:sz="4" w:space="0"/>
              <w:left w:val="nil"/>
              <w:bottom w:val="single" w:color="auto" w:sz="4" w:space="0"/>
              <w:right w:val="single" w:color="auto" w:sz="4" w:space="0"/>
            </w:tcBorders>
            <w:shd w:val="clear" w:color="C0504D" w:fill="00B0F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b/>
                <w:i w:val="0"/>
                <w:color w:val="auto"/>
                <w:sz w:val="28"/>
                <w:szCs w:val="28"/>
                <w:u w:val="none"/>
              </w:rPr>
            </w:pPr>
            <w:r>
              <w:rPr>
                <w:rFonts w:hint="eastAsia" w:ascii="仿宋" w:hAnsi="仿宋" w:eastAsia="仿宋" w:cs="仿宋"/>
                <w:b/>
                <w:i w:val="0"/>
                <w:color w:val="auto"/>
                <w:kern w:val="0"/>
                <w:sz w:val="28"/>
                <w:szCs w:val="28"/>
                <w:u w:val="none"/>
                <w:lang w:val="en-US" w:eastAsia="zh-CN" w:bidi="ar"/>
              </w:rPr>
              <w:t>占总人数比例</w:t>
            </w:r>
          </w:p>
        </w:tc>
      </w:tr>
      <w:tr>
        <w:tblPrEx>
          <w:shd w:val="clear" w:color="auto" w:fill="auto"/>
          <w:tblCellMar>
            <w:top w:w="0" w:type="dxa"/>
            <w:left w:w="0" w:type="dxa"/>
            <w:bottom w:w="0" w:type="dxa"/>
            <w:right w:w="0" w:type="dxa"/>
          </w:tblCellMar>
        </w:tblPrEx>
        <w:trPr>
          <w:trHeight w:val="405" w:hRule="atLeast"/>
        </w:trPr>
        <w:tc>
          <w:tcPr>
            <w:tcW w:w="1758" w:type="dxa"/>
            <w:vMerge w:val="restart"/>
            <w:tcBorders>
              <w:top w:val="nil"/>
              <w:left w:val="single" w:color="auto" w:sz="4" w:space="0"/>
              <w:bottom w:val="single" w:color="000000" w:sz="4" w:space="0"/>
              <w:right w:val="single" w:color="auto" w:sz="4" w:space="0"/>
            </w:tcBorders>
            <w:shd w:val="clear" w:color="F2DDDC" w:fill="EEECE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b/>
                <w:i w:val="0"/>
                <w:color w:val="000000"/>
                <w:sz w:val="28"/>
                <w:szCs w:val="28"/>
                <w:u w:val="none"/>
              </w:rPr>
            </w:pPr>
            <w:r>
              <w:rPr>
                <w:rFonts w:hint="eastAsia" w:ascii="仿宋" w:hAnsi="仿宋" w:eastAsia="仿宋" w:cs="仿宋"/>
                <w:b/>
                <w:i w:val="0"/>
                <w:color w:val="000000"/>
                <w:kern w:val="0"/>
                <w:sz w:val="28"/>
                <w:szCs w:val="28"/>
                <w:u w:val="none"/>
                <w:lang w:val="en-US" w:eastAsia="zh-CN" w:bidi="ar"/>
              </w:rPr>
              <w:t>经济学院</w:t>
            </w:r>
          </w:p>
        </w:tc>
        <w:tc>
          <w:tcPr>
            <w:tcW w:w="2702" w:type="dxa"/>
            <w:tcBorders>
              <w:top w:val="nil"/>
              <w:left w:val="nil"/>
              <w:bottom w:val="single" w:color="auto" w:sz="4" w:space="0"/>
              <w:right w:val="single" w:color="auto" w:sz="4" w:space="0"/>
            </w:tcBorders>
            <w:shd w:val="clear" w:color="F2DDDC" w:fill="F2DDD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国际经济与贸易</w:t>
            </w:r>
          </w:p>
        </w:tc>
        <w:tc>
          <w:tcPr>
            <w:tcW w:w="1720" w:type="dxa"/>
            <w:tcBorders>
              <w:top w:val="nil"/>
              <w:left w:val="nil"/>
              <w:bottom w:val="single" w:color="auto" w:sz="4" w:space="0"/>
              <w:right w:val="single" w:color="auto" w:sz="4" w:space="0"/>
            </w:tcBorders>
            <w:shd w:val="clear" w:color="F2DDDC" w:fill="F2DDD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193</w:t>
            </w:r>
          </w:p>
        </w:tc>
        <w:tc>
          <w:tcPr>
            <w:tcW w:w="2220" w:type="dxa"/>
            <w:tcBorders>
              <w:top w:val="nil"/>
              <w:left w:val="nil"/>
              <w:bottom w:val="single" w:color="auto" w:sz="4" w:space="0"/>
              <w:right w:val="single" w:color="auto" w:sz="4" w:space="0"/>
            </w:tcBorders>
            <w:shd w:val="clear" w:color="F2DDDC" w:fill="F2DDDC"/>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5.86%</w:t>
            </w:r>
          </w:p>
        </w:tc>
      </w:tr>
      <w:tr>
        <w:tblPrEx>
          <w:tblCellMar>
            <w:top w:w="0" w:type="dxa"/>
            <w:left w:w="0" w:type="dxa"/>
            <w:bottom w:w="0" w:type="dxa"/>
            <w:right w:w="0" w:type="dxa"/>
          </w:tblCellMar>
        </w:tblPrEx>
        <w:trPr>
          <w:trHeight w:val="405" w:hRule="atLeast"/>
        </w:trPr>
        <w:tc>
          <w:tcPr>
            <w:tcW w:w="1758" w:type="dxa"/>
            <w:vMerge w:val="continue"/>
            <w:tcBorders>
              <w:top w:val="nil"/>
              <w:left w:val="single" w:color="auto" w:sz="4" w:space="0"/>
              <w:bottom w:val="single" w:color="000000" w:sz="4" w:space="0"/>
              <w:right w:val="single" w:color="auto" w:sz="4" w:space="0"/>
            </w:tcBorders>
            <w:shd w:val="clear" w:color="F2DDDC" w:fill="EEECE1"/>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ind w:left="0" w:leftChars="0" w:right="0" w:rightChars="0"/>
              <w:jc w:val="center"/>
              <w:rPr>
                <w:rFonts w:hint="eastAsia" w:ascii="仿宋" w:hAnsi="仿宋" w:eastAsia="仿宋" w:cs="仿宋"/>
                <w:b/>
                <w:i w:val="0"/>
                <w:color w:val="000000"/>
                <w:sz w:val="28"/>
                <w:szCs w:val="28"/>
                <w:u w:val="none"/>
              </w:rPr>
            </w:pPr>
          </w:p>
        </w:tc>
        <w:tc>
          <w:tcPr>
            <w:tcW w:w="2702"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国际商务</w:t>
            </w:r>
          </w:p>
        </w:tc>
        <w:tc>
          <w:tcPr>
            <w:tcW w:w="172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46</w:t>
            </w:r>
          </w:p>
        </w:tc>
        <w:tc>
          <w:tcPr>
            <w:tcW w:w="222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1.40%</w:t>
            </w:r>
          </w:p>
        </w:tc>
      </w:tr>
      <w:tr>
        <w:tblPrEx>
          <w:tblCellMar>
            <w:top w:w="0" w:type="dxa"/>
            <w:left w:w="0" w:type="dxa"/>
            <w:bottom w:w="0" w:type="dxa"/>
            <w:right w:w="0" w:type="dxa"/>
          </w:tblCellMar>
        </w:tblPrEx>
        <w:trPr>
          <w:trHeight w:val="405" w:hRule="atLeast"/>
        </w:trPr>
        <w:tc>
          <w:tcPr>
            <w:tcW w:w="1758" w:type="dxa"/>
            <w:vMerge w:val="continue"/>
            <w:tcBorders>
              <w:top w:val="nil"/>
              <w:left w:val="single" w:color="auto" w:sz="4" w:space="0"/>
              <w:bottom w:val="single" w:color="000000" w:sz="4" w:space="0"/>
              <w:right w:val="single" w:color="auto" w:sz="4" w:space="0"/>
            </w:tcBorders>
            <w:shd w:val="clear" w:color="F2DDDC" w:fill="EEECE1"/>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ind w:left="0" w:leftChars="0" w:right="0" w:rightChars="0"/>
              <w:jc w:val="center"/>
              <w:rPr>
                <w:rFonts w:hint="eastAsia" w:ascii="仿宋" w:hAnsi="仿宋" w:eastAsia="仿宋" w:cs="仿宋"/>
                <w:b/>
                <w:i w:val="0"/>
                <w:color w:val="000000"/>
                <w:sz w:val="28"/>
                <w:szCs w:val="28"/>
                <w:u w:val="none"/>
              </w:rPr>
            </w:pPr>
          </w:p>
        </w:tc>
        <w:tc>
          <w:tcPr>
            <w:tcW w:w="2702" w:type="dxa"/>
            <w:tcBorders>
              <w:top w:val="nil"/>
              <w:left w:val="nil"/>
              <w:bottom w:val="single" w:color="auto" w:sz="4" w:space="0"/>
              <w:right w:val="single" w:color="auto" w:sz="4" w:space="0"/>
            </w:tcBorders>
            <w:shd w:val="clear" w:color="F2DDDC" w:fill="F2DDD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b/>
                <w:i w:val="0"/>
                <w:color w:val="000000"/>
                <w:sz w:val="28"/>
                <w:szCs w:val="28"/>
                <w:u w:val="none"/>
              </w:rPr>
            </w:pPr>
            <w:r>
              <w:rPr>
                <w:rFonts w:hint="eastAsia" w:ascii="仿宋" w:hAnsi="仿宋" w:eastAsia="仿宋" w:cs="仿宋"/>
                <w:b/>
                <w:i w:val="0"/>
                <w:color w:val="000000"/>
                <w:kern w:val="0"/>
                <w:sz w:val="28"/>
                <w:szCs w:val="28"/>
                <w:u w:val="none"/>
                <w:lang w:val="en-US" w:eastAsia="zh-CN" w:bidi="ar"/>
              </w:rPr>
              <w:t>合计</w:t>
            </w:r>
          </w:p>
        </w:tc>
        <w:tc>
          <w:tcPr>
            <w:tcW w:w="1720" w:type="dxa"/>
            <w:tcBorders>
              <w:top w:val="nil"/>
              <w:left w:val="nil"/>
              <w:bottom w:val="single" w:color="auto" w:sz="4" w:space="0"/>
              <w:right w:val="single" w:color="auto" w:sz="4" w:space="0"/>
            </w:tcBorders>
            <w:shd w:val="clear" w:color="F2DDDC" w:fill="F2DDD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b/>
                <w:i w:val="0"/>
                <w:color w:val="000000"/>
                <w:sz w:val="28"/>
                <w:szCs w:val="28"/>
                <w:u w:val="none"/>
              </w:rPr>
            </w:pPr>
            <w:r>
              <w:rPr>
                <w:rFonts w:hint="eastAsia" w:ascii="仿宋" w:hAnsi="仿宋" w:eastAsia="仿宋" w:cs="仿宋"/>
                <w:b/>
                <w:i w:val="0"/>
                <w:color w:val="000000"/>
                <w:kern w:val="0"/>
                <w:sz w:val="28"/>
                <w:szCs w:val="28"/>
                <w:u w:val="none"/>
                <w:lang w:val="en-US" w:eastAsia="zh-CN" w:bidi="ar"/>
              </w:rPr>
              <w:t>239</w:t>
            </w:r>
          </w:p>
        </w:tc>
        <w:tc>
          <w:tcPr>
            <w:tcW w:w="2220" w:type="dxa"/>
            <w:tcBorders>
              <w:top w:val="nil"/>
              <w:left w:val="nil"/>
              <w:bottom w:val="single" w:color="auto" w:sz="4" w:space="0"/>
              <w:right w:val="single" w:color="auto" w:sz="4" w:space="0"/>
            </w:tcBorders>
            <w:shd w:val="clear" w:color="F2DDDC" w:fill="F2DDDC"/>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b/>
                <w:i w:val="0"/>
                <w:color w:val="000000"/>
                <w:sz w:val="28"/>
                <w:szCs w:val="28"/>
                <w:u w:val="none"/>
              </w:rPr>
            </w:pPr>
            <w:r>
              <w:rPr>
                <w:rFonts w:hint="eastAsia" w:ascii="仿宋" w:hAnsi="仿宋" w:eastAsia="仿宋" w:cs="仿宋"/>
                <w:b/>
                <w:i w:val="0"/>
                <w:color w:val="000000"/>
                <w:kern w:val="0"/>
                <w:sz w:val="28"/>
                <w:szCs w:val="28"/>
                <w:u w:val="none"/>
                <w:lang w:val="en-US" w:eastAsia="zh-CN" w:bidi="ar"/>
              </w:rPr>
              <w:t>7.26%</w:t>
            </w:r>
          </w:p>
        </w:tc>
      </w:tr>
      <w:tr>
        <w:tblPrEx>
          <w:tblCellMar>
            <w:top w:w="0" w:type="dxa"/>
            <w:left w:w="0" w:type="dxa"/>
            <w:bottom w:w="0" w:type="dxa"/>
            <w:right w:w="0" w:type="dxa"/>
          </w:tblCellMar>
        </w:tblPrEx>
        <w:trPr>
          <w:trHeight w:val="525" w:hRule="atLeast"/>
        </w:trPr>
        <w:tc>
          <w:tcPr>
            <w:tcW w:w="1758" w:type="dxa"/>
            <w:vMerge w:val="restart"/>
            <w:tcBorders>
              <w:top w:val="nil"/>
              <w:left w:val="single" w:color="auto" w:sz="4" w:space="0"/>
              <w:bottom w:val="single" w:color="000000"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b/>
                <w:i w:val="0"/>
                <w:color w:val="000000"/>
                <w:sz w:val="28"/>
                <w:szCs w:val="28"/>
                <w:u w:val="none"/>
              </w:rPr>
            </w:pPr>
            <w:r>
              <w:rPr>
                <w:rFonts w:hint="eastAsia" w:ascii="仿宋" w:hAnsi="仿宋" w:eastAsia="仿宋" w:cs="仿宋"/>
                <w:b/>
                <w:i w:val="0"/>
                <w:color w:val="000000"/>
                <w:kern w:val="0"/>
                <w:sz w:val="28"/>
                <w:szCs w:val="28"/>
                <w:u w:val="none"/>
                <w:lang w:val="en-US" w:eastAsia="zh-CN" w:bidi="ar"/>
              </w:rPr>
              <w:t>财政金融学院</w:t>
            </w:r>
          </w:p>
        </w:tc>
        <w:tc>
          <w:tcPr>
            <w:tcW w:w="2702"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财政学</w:t>
            </w:r>
          </w:p>
        </w:tc>
        <w:tc>
          <w:tcPr>
            <w:tcW w:w="172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98</w:t>
            </w:r>
          </w:p>
        </w:tc>
        <w:tc>
          <w:tcPr>
            <w:tcW w:w="222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2.98%</w:t>
            </w:r>
          </w:p>
        </w:tc>
      </w:tr>
      <w:tr>
        <w:tblPrEx>
          <w:tblCellMar>
            <w:top w:w="0" w:type="dxa"/>
            <w:left w:w="0" w:type="dxa"/>
            <w:bottom w:w="0" w:type="dxa"/>
            <w:right w:w="0" w:type="dxa"/>
          </w:tblCellMar>
        </w:tblPrEx>
        <w:trPr>
          <w:trHeight w:val="405" w:hRule="atLeast"/>
        </w:trPr>
        <w:tc>
          <w:tcPr>
            <w:tcW w:w="1758" w:type="dxa"/>
            <w:vMerge w:val="continue"/>
            <w:tcBorders>
              <w:top w:val="nil"/>
              <w:left w:val="single" w:color="auto" w:sz="4" w:space="0"/>
              <w:bottom w:val="single" w:color="000000" w:sz="4" w:space="0"/>
              <w:right w:val="single" w:color="auto"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ind w:left="0" w:leftChars="0" w:right="0" w:rightChars="0"/>
              <w:jc w:val="center"/>
              <w:rPr>
                <w:rFonts w:hint="eastAsia" w:ascii="仿宋" w:hAnsi="仿宋" w:eastAsia="仿宋" w:cs="仿宋"/>
                <w:b/>
                <w:i w:val="0"/>
                <w:color w:val="000000"/>
                <w:sz w:val="28"/>
                <w:szCs w:val="28"/>
                <w:u w:val="none"/>
              </w:rPr>
            </w:pPr>
          </w:p>
        </w:tc>
        <w:tc>
          <w:tcPr>
            <w:tcW w:w="2702" w:type="dxa"/>
            <w:tcBorders>
              <w:top w:val="nil"/>
              <w:left w:val="nil"/>
              <w:bottom w:val="single" w:color="auto" w:sz="4" w:space="0"/>
              <w:right w:val="single" w:color="auto" w:sz="4" w:space="0"/>
            </w:tcBorders>
            <w:shd w:val="clear" w:color="F2DDDC" w:fill="F2DDD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金融学</w:t>
            </w:r>
          </w:p>
        </w:tc>
        <w:tc>
          <w:tcPr>
            <w:tcW w:w="1720" w:type="dxa"/>
            <w:tcBorders>
              <w:top w:val="nil"/>
              <w:left w:val="nil"/>
              <w:bottom w:val="single" w:color="auto" w:sz="4" w:space="0"/>
              <w:right w:val="single" w:color="auto" w:sz="4" w:space="0"/>
            </w:tcBorders>
            <w:shd w:val="clear" w:color="F2DDDC" w:fill="F2DDD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385</w:t>
            </w:r>
          </w:p>
        </w:tc>
        <w:tc>
          <w:tcPr>
            <w:tcW w:w="2220" w:type="dxa"/>
            <w:tcBorders>
              <w:top w:val="nil"/>
              <w:left w:val="nil"/>
              <w:bottom w:val="single" w:color="auto" w:sz="4" w:space="0"/>
              <w:right w:val="single" w:color="auto" w:sz="4" w:space="0"/>
            </w:tcBorders>
            <w:shd w:val="clear" w:color="F2DDDC" w:fill="F2DDDC"/>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11.70%</w:t>
            </w:r>
          </w:p>
        </w:tc>
      </w:tr>
      <w:tr>
        <w:tblPrEx>
          <w:tblCellMar>
            <w:top w:w="0" w:type="dxa"/>
            <w:left w:w="0" w:type="dxa"/>
            <w:bottom w:w="0" w:type="dxa"/>
            <w:right w:w="0" w:type="dxa"/>
          </w:tblCellMar>
        </w:tblPrEx>
        <w:trPr>
          <w:trHeight w:val="405" w:hRule="atLeast"/>
        </w:trPr>
        <w:tc>
          <w:tcPr>
            <w:tcW w:w="1758" w:type="dxa"/>
            <w:vMerge w:val="continue"/>
            <w:tcBorders>
              <w:top w:val="nil"/>
              <w:left w:val="single" w:color="auto" w:sz="4" w:space="0"/>
              <w:bottom w:val="single" w:color="000000" w:sz="4" w:space="0"/>
              <w:right w:val="single" w:color="auto"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ind w:left="0" w:leftChars="0" w:right="0" w:rightChars="0"/>
              <w:jc w:val="center"/>
              <w:rPr>
                <w:rFonts w:hint="eastAsia" w:ascii="仿宋" w:hAnsi="仿宋" w:eastAsia="仿宋" w:cs="仿宋"/>
                <w:b/>
                <w:i w:val="0"/>
                <w:color w:val="000000"/>
                <w:sz w:val="28"/>
                <w:szCs w:val="28"/>
                <w:u w:val="none"/>
              </w:rPr>
            </w:pPr>
          </w:p>
        </w:tc>
        <w:tc>
          <w:tcPr>
            <w:tcW w:w="2702"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税收学</w:t>
            </w:r>
          </w:p>
        </w:tc>
        <w:tc>
          <w:tcPr>
            <w:tcW w:w="172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50</w:t>
            </w:r>
          </w:p>
        </w:tc>
        <w:tc>
          <w:tcPr>
            <w:tcW w:w="222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1.52%</w:t>
            </w:r>
          </w:p>
        </w:tc>
      </w:tr>
      <w:tr>
        <w:tblPrEx>
          <w:tblCellMar>
            <w:top w:w="0" w:type="dxa"/>
            <w:left w:w="0" w:type="dxa"/>
            <w:bottom w:w="0" w:type="dxa"/>
            <w:right w:w="0" w:type="dxa"/>
          </w:tblCellMar>
        </w:tblPrEx>
        <w:trPr>
          <w:trHeight w:val="405" w:hRule="atLeast"/>
        </w:trPr>
        <w:tc>
          <w:tcPr>
            <w:tcW w:w="1758" w:type="dxa"/>
            <w:vMerge w:val="continue"/>
            <w:tcBorders>
              <w:top w:val="nil"/>
              <w:left w:val="single" w:color="auto" w:sz="4" w:space="0"/>
              <w:bottom w:val="single" w:color="000000" w:sz="4" w:space="0"/>
              <w:right w:val="single" w:color="auto"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ind w:left="0" w:leftChars="0" w:right="0" w:rightChars="0"/>
              <w:jc w:val="center"/>
              <w:rPr>
                <w:rFonts w:hint="eastAsia" w:ascii="仿宋" w:hAnsi="仿宋" w:eastAsia="仿宋" w:cs="仿宋"/>
                <w:b/>
                <w:i w:val="0"/>
                <w:color w:val="000000"/>
                <w:sz w:val="28"/>
                <w:szCs w:val="28"/>
                <w:u w:val="none"/>
              </w:rPr>
            </w:pPr>
          </w:p>
        </w:tc>
        <w:tc>
          <w:tcPr>
            <w:tcW w:w="2702" w:type="dxa"/>
            <w:tcBorders>
              <w:top w:val="nil"/>
              <w:left w:val="nil"/>
              <w:bottom w:val="single" w:color="auto" w:sz="4" w:space="0"/>
              <w:right w:val="single" w:color="auto" w:sz="4" w:space="0"/>
            </w:tcBorders>
            <w:shd w:val="clear" w:color="F2DDDC" w:fill="F2DDD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b/>
                <w:i w:val="0"/>
                <w:color w:val="000000"/>
                <w:sz w:val="28"/>
                <w:szCs w:val="28"/>
                <w:u w:val="none"/>
              </w:rPr>
            </w:pPr>
            <w:r>
              <w:rPr>
                <w:rFonts w:hint="eastAsia" w:ascii="仿宋" w:hAnsi="仿宋" w:eastAsia="仿宋" w:cs="仿宋"/>
                <w:b/>
                <w:i w:val="0"/>
                <w:color w:val="000000"/>
                <w:kern w:val="0"/>
                <w:sz w:val="28"/>
                <w:szCs w:val="28"/>
                <w:u w:val="none"/>
                <w:lang w:val="en-US" w:eastAsia="zh-CN" w:bidi="ar"/>
              </w:rPr>
              <w:t>合计</w:t>
            </w:r>
          </w:p>
        </w:tc>
        <w:tc>
          <w:tcPr>
            <w:tcW w:w="1720" w:type="dxa"/>
            <w:tcBorders>
              <w:top w:val="nil"/>
              <w:left w:val="nil"/>
              <w:bottom w:val="single" w:color="auto" w:sz="4" w:space="0"/>
              <w:right w:val="single" w:color="auto" w:sz="4" w:space="0"/>
            </w:tcBorders>
            <w:shd w:val="clear" w:color="F2DDDC" w:fill="F2DDD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b/>
                <w:i w:val="0"/>
                <w:color w:val="000000"/>
                <w:sz w:val="28"/>
                <w:szCs w:val="28"/>
                <w:u w:val="none"/>
              </w:rPr>
            </w:pPr>
            <w:r>
              <w:rPr>
                <w:rFonts w:hint="eastAsia" w:ascii="仿宋" w:hAnsi="仿宋" w:eastAsia="仿宋" w:cs="仿宋"/>
                <w:b/>
                <w:i w:val="0"/>
                <w:color w:val="000000"/>
                <w:kern w:val="0"/>
                <w:sz w:val="28"/>
                <w:szCs w:val="28"/>
                <w:u w:val="none"/>
                <w:lang w:val="en-US" w:eastAsia="zh-CN" w:bidi="ar"/>
              </w:rPr>
              <w:t>533</w:t>
            </w:r>
          </w:p>
        </w:tc>
        <w:tc>
          <w:tcPr>
            <w:tcW w:w="2220" w:type="dxa"/>
            <w:tcBorders>
              <w:top w:val="nil"/>
              <w:left w:val="nil"/>
              <w:bottom w:val="single" w:color="auto" w:sz="4" w:space="0"/>
              <w:right w:val="single" w:color="auto" w:sz="4" w:space="0"/>
            </w:tcBorders>
            <w:shd w:val="clear" w:color="F2DDDC" w:fill="F2DDDC"/>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b/>
                <w:i w:val="0"/>
                <w:color w:val="000000"/>
                <w:sz w:val="28"/>
                <w:szCs w:val="28"/>
                <w:u w:val="none"/>
              </w:rPr>
            </w:pPr>
            <w:r>
              <w:rPr>
                <w:rFonts w:hint="eastAsia" w:ascii="仿宋" w:hAnsi="仿宋" w:eastAsia="仿宋" w:cs="仿宋"/>
                <w:b/>
                <w:i w:val="0"/>
                <w:color w:val="000000"/>
                <w:kern w:val="0"/>
                <w:sz w:val="28"/>
                <w:szCs w:val="28"/>
                <w:u w:val="none"/>
                <w:lang w:val="en-US" w:eastAsia="zh-CN" w:bidi="ar"/>
              </w:rPr>
              <w:t>16.20%</w:t>
            </w:r>
          </w:p>
        </w:tc>
      </w:tr>
      <w:tr>
        <w:tblPrEx>
          <w:tblCellMar>
            <w:top w:w="0" w:type="dxa"/>
            <w:left w:w="0" w:type="dxa"/>
            <w:bottom w:w="0" w:type="dxa"/>
            <w:right w:w="0" w:type="dxa"/>
          </w:tblCellMar>
        </w:tblPrEx>
        <w:trPr>
          <w:trHeight w:val="405" w:hRule="atLeast"/>
        </w:trPr>
        <w:tc>
          <w:tcPr>
            <w:tcW w:w="1758" w:type="dxa"/>
            <w:vMerge w:val="restart"/>
            <w:tcBorders>
              <w:top w:val="nil"/>
              <w:left w:val="single" w:color="auto" w:sz="4" w:space="0"/>
              <w:bottom w:val="single" w:color="000000" w:sz="4" w:space="0"/>
              <w:right w:val="single" w:color="auto" w:sz="4" w:space="0"/>
            </w:tcBorders>
            <w:shd w:val="clear" w:color="000000" w:fill="EEECE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b/>
                <w:i w:val="0"/>
                <w:color w:val="000000"/>
                <w:sz w:val="28"/>
                <w:szCs w:val="28"/>
                <w:u w:val="none"/>
              </w:rPr>
            </w:pPr>
            <w:r>
              <w:rPr>
                <w:rFonts w:hint="eastAsia" w:ascii="仿宋" w:hAnsi="仿宋" w:eastAsia="仿宋" w:cs="仿宋"/>
                <w:b/>
                <w:i w:val="0"/>
                <w:color w:val="000000"/>
                <w:kern w:val="0"/>
                <w:sz w:val="28"/>
                <w:szCs w:val="28"/>
                <w:u w:val="none"/>
                <w:lang w:val="en-US" w:eastAsia="zh-CN" w:bidi="ar"/>
              </w:rPr>
              <w:t>会计学院</w:t>
            </w:r>
          </w:p>
        </w:tc>
        <w:tc>
          <w:tcPr>
            <w:tcW w:w="2702"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会计学</w:t>
            </w:r>
          </w:p>
        </w:tc>
        <w:tc>
          <w:tcPr>
            <w:tcW w:w="172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801</w:t>
            </w:r>
          </w:p>
        </w:tc>
        <w:tc>
          <w:tcPr>
            <w:tcW w:w="222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24.33%</w:t>
            </w:r>
          </w:p>
        </w:tc>
      </w:tr>
      <w:tr>
        <w:tblPrEx>
          <w:tblCellMar>
            <w:top w:w="0" w:type="dxa"/>
            <w:left w:w="0" w:type="dxa"/>
            <w:bottom w:w="0" w:type="dxa"/>
            <w:right w:w="0" w:type="dxa"/>
          </w:tblCellMar>
        </w:tblPrEx>
        <w:trPr>
          <w:trHeight w:val="405" w:hRule="atLeast"/>
        </w:trPr>
        <w:tc>
          <w:tcPr>
            <w:tcW w:w="1758" w:type="dxa"/>
            <w:vMerge w:val="continue"/>
            <w:tcBorders>
              <w:top w:val="nil"/>
              <w:left w:val="single" w:color="auto" w:sz="4" w:space="0"/>
              <w:bottom w:val="single" w:color="000000" w:sz="4" w:space="0"/>
              <w:right w:val="single" w:color="auto" w:sz="4" w:space="0"/>
            </w:tcBorders>
            <w:shd w:val="clear" w:color="000000" w:fill="EEECE1"/>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ind w:left="0" w:leftChars="0" w:right="0" w:rightChars="0"/>
              <w:jc w:val="center"/>
              <w:rPr>
                <w:rFonts w:hint="eastAsia" w:ascii="仿宋" w:hAnsi="仿宋" w:eastAsia="仿宋" w:cs="仿宋"/>
                <w:b/>
                <w:i w:val="0"/>
                <w:color w:val="000000"/>
                <w:sz w:val="28"/>
                <w:szCs w:val="28"/>
                <w:u w:val="none"/>
              </w:rPr>
            </w:pPr>
          </w:p>
        </w:tc>
        <w:tc>
          <w:tcPr>
            <w:tcW w:w="2702" w:type="dxa"/>
            <w:tcBorders>
              <w:top w:val="nil"/>
              <w:left w:val="nil"/>
              <w:bottom w:val="single" w:color="auto" w:sz="4" w:space="0"/>
              <w:right w:val="single" w:color="auto" w:sz="4" w:space="0"/>
            </w:tcBorders>
            <w:shd w:val="clear" w:color="F2DDDC" w:fill="F2DDD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财务管理</w:t>
            </w:r>
          </w:p>
        </w:tc>
        <w:tc>
          <w:tcPr>
            <w:tcW w:w="1720" w:type="dxa"/>
            <w:tcBorders>
              <w:top w:val="nil"/>
              <w:left w:val="nil"/>
              <w:bottom w:val="single" w:color="auto" w:sz="4" w:space="0"/>
              <w:right w:val="single" w:color="auto" w:sz="4" w:space="0"/>
            </w:tcBorders>
            <w:shd w:val="clear" w:color="F2DDDC" w:fill="F2DDD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176</w:t>
            </w:r>
          </w:p>
        </w:tc>
        <w:tc>
          <w:tcPr>
            <w:tcW w:w="2220" w:type="dxa"/>
            <w:tcBorders>
              <w:top w:val="nil"/>
              <w:left w:val="nil"/>
              <w:bottom w:val="single" w:color="auto" w:sz="4" w:space="0"/>
              <w:right w:val="single" w:color="auto" w:sz="4" w:space="0"/>
            </w:tcBorders>
            <w:shd w:val="clear" w:color="F2DDDC" w:fill="F2DDDC"/>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5.35%</w:t>
            </w:r>
          </w:p>
        </w:tc>
      </w:tr>
      <w:tr>
        <w:tblPrEx>
          <w:tblCellMar>
            <w:top w:w="0" w:type="dxa"/>
            <w:left w:w="0" w:type="dxa"/>
            <w:bottom w:w="0" w:type="dxa"/>
            <w:right w:w="0" w:type="dxa"/>
          </w:tblCellMar>
        </w:tblPrEx>
        <w:trPr>
          <w:trHeight w:val="405" w:hRule="atLeast"/>
        </w:trPr>
        <w:tc>
          <w:tcPr>
            <w:tcW w:w="1758" w:type="dxa"/>
            <w:vMerge w:val="continue"/>
            <w:tcBorders>
              <w:top w:val="nil"/>
              <w:left w:val="single" w:color="auto" w:sz="4" w:space="0"/>
              <w:bottom w:val="single" w:color="000000" w:sz="4" w:space="0"/>
              <w:right w:val="single" w:color="auto" w:sz="4" w:space="0"/>
            </w:tcBorders>
            <w:shd w:val="clear" w:color="000000" w:fill="EEECE1"/>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ind w:left="0" w:leftChars="0" w:right="0" w:rightChars="0"/>
              <w:jc w:val="center"/>
              <w:rPr>
                <w:rFonts w:hint="eastAsia" w:ascii="仿宋" w:hAnsi="仿宋" w:eastAsia="仿宋" w:cs="仿宋"/>
                <w:b/>
                <w:i w:val="0"/>
                <w:color w:val="000000"/>
                <w:sz w:val="28"/>
                <w:szCs w:val="28"/>
                <w:u w:val="none"/>
              </w:rPr>
            </w:pPr>
          </w:p>
        </w:tc>
        <w:tc>
          <w:tcPr>
            <w:tcW w:w="2702"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审计学</w:t>
            </w:r>
          </w:p>
        </w:tc>
        <w:tc>
          <w:tcPr>
            <w:tcW w:w="172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94</w:t>
            </w:r>
          </w:p>
        </w:tc>
        <w:tc>
          <w:tcPr>
            <w:tcW w:w="222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2.86%</w:t>
            </w:r>
          </w:p>
        </w:tc>
      </w:tr>
      <w:tr>
        <w:tblPrEx>
          <w:tblCellMar>
            <w:top w:w="0" w:type="dxa"/>
            <w:left w:w="0" w:type="dxa"/>
            <w:bottom w:w="0" w:type="dxa"/>
            <w:right w:w="0" w:type="dxa"/>
          </w:tblCellMar>
        </w:tblPrEx>
        <w:trPr>
          <w:trHeight w:val="405" w:hRule="atLeast"/>
        </w:trPr>
        <w:tc>
          <w:tcPr>
            <w:tcW w:w="1758" w:type="dxa"/>
            <w:vMerge w:val="continue"/>
            <w:tcBorders>
              <w:top w:val="nil"/>
              <w:left w:val="single" w:color="auto" w:sz="4" w:space="0"/>
              <w:bottom w:val="single" w:color="000000" w:sz="4" w:space="0"/>
              <w:right w:val="single" w:color="auto" w:sz="4" w:space="0"/>
            </w:tcBorders>
            <w:shd w:val="clear" w:color="000000" w:fill="EEECE1"/>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ind w:left="0" w:leftChars="0" w:right="0" w:rightChars="0"/>
              <w:jc w:val="center"/>
              <w:rPr>
                <w:rFonts w:hint="eastAsia" w:ascii="仿宋" w:hAnsi="仿宋" w:eastAsia="仿宋" w:cs="仿宋"/>
                <w:b/>
                <w:i w:val="0"/>
                <w:color w:val="000000"/>
                <w:sz w:val="28"/>
                <w:szCs w:val="28"/>
                <w:u w:val="none"/>
              </w:rPr>
            </w:pPr>
          </w:p>
        </w:tc>
        <w:tc>
          <w:tcPr>
            <w:tcW w:w="2702" w:type="dxa"/>
            <w:tcBorders>
              <w:top w:val="nil"/>
              <w:left w:val="nil"/>
              <w:bottom w:val="single" w:color="auto" w:sz="4" w:space="0"/>
              <w:right w:val="single" w:color="auto" w:sz="4" w:space="0"/>
            </w:tcBorders>
            <w:shd w:val="clear" w:color="F2DDDC" w:fill="F2DDD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b/>
                <w:i w:val="0"/>
                <w:color w:val="000000"/>
                <w:sz w:val="28"/>
                <w:szCs w:val="28"/>
                <w:u w:val="none"/>
              </w:rPr>
            </w:pPr>
            <w:r>
              <w:rPr>
                <w:rFonts w:hint="eastAsia" w:ascii="仿宋" w:hAnsi="仿宋" w:eastAsia="仿宋" w:cs="仿宋"/>
                <w:b/>
                <w:i w:val="0"/>
                <w:color w:val="000000"/>
                <w:kern w:val="0"/>
                <w:sz w:val="28"/>
                <w:szCs w:val="28"/>
                <w:u w:val="none"/>
                <w:lang w:val="en-US" w:eastAsia="zh-CN" w:bidi="ar"/>
              </w:rPr>
              <w:t>合计</w:t>
            </w:r>
          </w:p>
        </w:tc>
        <w:tc>
          <w:tcPr>
            <w:tcW w:w="1720" w:type="dxa"/>
            <w:tcBorders>
              <w:top w:val="nil"/>
              <w:left w:val="nil"/>
              <w:bottom w:val="single" w:color="auto" w:sz="4" w:space="0"/>
              <w:right w:val="single" w:color="auto" w:sz="4" w:space="0"/>
            </w:tcBorders>
            <w:shd w:val="clear" w:color="F2DDDC" w:fill="F2DDD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b/>
                <w:i w:val="0"/>
                <w:color w:val="000000"/>
                <w:sz w:val="28"/>
                <w:szCs w:val="28"/>
                <w:u w:val="none"/>
              </w:rPr>
            </w:pPr>
            <w:r>
              <w:rPr>
                <w:rFonts w:hint="eastAsia" w:ascii="仿宋" w:hAnsi="仿宋" w:eastAsia="仿宋" w:cs="仿宋"/>
                <w:b/>
                <w:i w:val="0"/>
                <w:color w:val="000000"/>
                <w:kern w:val="0"/>
                <w:sz w:val="28"/>
                <w:szCs w:val="28"/>
                <w:u w:val="none"/>
                <w:lang w:val="en-US" w:eastAsia="zh-CN" w:bidi="ar"/>
              </w:rPr>
              <w:t>1071</w:t>
            </w:r>
          </w:p>
        </w:tc>
        <w:tc>
          <w:tcPr>
            <w:tcW w:w="2220" w:type="dxa"/>
            <w:tcBorders>
              <w:top w:val="nil"/>
              <w:left w:val="nil"/>
              <w:bottom w:val="single" w:color="auto" w:sz="4" w:space="0"/>
              <w:right w:val="single" w:color="auto" w:sz="4" w:space="0"/>
            </w:tcBorders>
            <w:shd w:val="clear" w:color="F2DDDC" w:fill="F2DDDC"/>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b/>
                <w:i w:val="0"/>
                <w:color w:val="000000"/>
                <w:sz w:val="28"/>
                <w:szCs w:val="28"/>
                <w:u w:val="none"/>
              </w:rPr>
            </w:pPr>
            <w:r>
              <w:rPr>
                <w:rFonts w:hint="eastAsia" w:ascii="仿宋" w:hAnsi="仿宋" w:eastAsia="仿宋" w:cs="仿宋"/>
                <w:b/>
                <w:i w:val="0"/>
                <w:color w:val="000000"/>
                <w:kern w:val="0"/>
                <w:sz w:val="28"/>
                <w:szCs w:val="28"/>
                <w:u w:val="none"/>
                <w:lang w:val="en-US" w:eastAsia="zh-CN" w:bidi="ar"/>
              </w:rPr>
              <w:t>32.54%</w:t>
            </w:r>
          </w:p>
        </w:tc>
      </w:tr>
      <w:tr>
        <w:tblPrEx>
          <w:tblCellMar>
            <w:top w:w="0" w:type="dxa"/>
            <w:left w:w="0" w:type="dxa"/>
            <w:bottom w:w="0" w:type="dxa"/>
            <w:right w:w="0" w:type="dxa"/>
          </w:tblCellMar>
        </w:tblPrEx>
        <w:trPr>
          <w:trHeight w:val="510" w:hRule="atLeast"/>
        </w:trPr>
        <w:tc>
          <w:tcPr>
            <w:tcW w:w="1758" w:type="dxa"/>
            <w:vMerge w:val="restart"/>
            <w:tcBorders>
              <w:top w:val="nil"/>
              <w:left w:val="single" w:color="auto" w:sz="4" w:space="0"/>
              <w:bottom w:val="single" w:color="000000"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b/>
                <w:i w:val="0"/>
                <w:color w:val="000000"/>
                <w:sz w:val="28"/>
                <w:szCs w:val="28"/>
                <w:u w:val="none"/>
              </w:rPr>
            </w:pPr>
            <w:r>
              <w:rPr>
                <w:rFonts w:hint="eastAsia" w:ascii="仿宋" w:hAnsi="仿宋" w:eastAsia="仿宋" w:cs="仿宋"/>
                <w:b/>
                <w:i w:val="0"/>
                <w:color w:val="000000"/>
                <w:kern w:val="0"/>
                <w:sz w:val="28"/>
                <w:szCs w:val="28"/>
                <w:u w:val="none"/>
                <w:lang w:val="en-US" w:eastAsia="zh-CN" w:bidi="ar"/>
              </w:rPr>
              <w:t>工程管理学院</w:t>
            </w:r>
          </w:p>
        </w:tc>
        <w:tc>
          <w:tcPr>
            <w:tcW w:w="2702"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房地产开发与管理</w:t>
            </w:r>
          </w:p>
        </w:tc>
        <w:tc>
          <w:tcPr>
            <w:tcW w:w="172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40</w:t>
            </w:r>
          </w:p>
        </w:tc>
        <w:tc>
          <w:tcPr>
            <w:tcW w:w="222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1.22%</w:t>
            </w:r>
          </w:p>
        </w:tc>
      </w:tr>
      <w:tr>
        <w:tblPrEx>
          <w:tblCellMar>
            <w:top w:w="0" w:type="dxa"/>
            <w:left w:w="0" w:type="dxa"/>
            <w:bottom w:w="0" w:type="dxa"/>
            <w:right w:w="0" w:type="dxa"/>
          </w:tblCellMar>
        </w:tblPrEx>
        <w:trPr>
          <w:trHeight w:val="405" w:hRule="atLeast"/>
        </w:trPr>
        <w:tc>
          <w:tcPr>
            <w:tcW w:w="1758" w:type="dxa"/>
            <w:vMerge w:val="continue"/>
            <w:tcBorders>
              <w:top w:val="nil"/>
              <w:left w:val="single" w:color="auto" w:sz="4" w:space="0"/>
              <w:bottom w:val="single" w:color="000000" w:sz="4" w:space="0"/>
              <w:right w:val="single" w:color="auto"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ind w:left="0" w:leftChars="0" w:right="0" w:rightChars="0"/>
              <w:jc w:val="center"/>
              <w:rPr>
                <w:rFonts w:hint="eastAsia" w:ascii="仿宋" w:hAnsi="仿宋" w:eastAsia="仿宋" w:cs="仿宋"/>
                <w:b/>
                <w:i w:val="0"/>
                <w:color w:val="000000"/>
                <w:sz w:val="28"/>
                <w:szCs w:val="28"/>
                <w:u w:val="none"/>
              </w:rPr>
            </w:pPr>
          </w:p>
        </w:tc>
        <w:tc>
          <w:tcPr>
            <w:tcW w:w="2702" w:type="dxa"/>
            <w:tcBorders>
              <w:top w:val="nil"/>
              <w:left w:val="nil"/>
              <w:bottom w:val="single" w:color="auto" w:sz="4" w:space="0"/>
              <w:right w:val="single" w:color="auto" w:sz="4" w:space="0"/>
            </w:tcBorders>
            <w:shd w:val="clear" w:color="F2DDDC" w:fill="F2DDD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工程管理</w:t>
            </w:r>
          </w:p>
        </w:tc>
        <w:tc>
          <w:tcPr>
            <w:tcW w:w="1720" w:type="dxa"/>
            <w:tcBorders>
              <w:top w:val="nil"/>
              <w:left w:val="nil"/>
              <w:bottom w:val="single" w:color="auto" w:sz="4" w:space="0"/>
              <w:right w:val="single" w:color="auto" w:sz="4" w:space="0"/>
            </w:tcBorders>
            <w:shd w:val="clear" w:color="F2DDDC" w:fill="F2DDD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48</w:t>
            </w:r>
          </w:p>
        </w:tc>
        <w:tc>
          <w:tcPr>
            <w:tcW w:w="2220" w:type="dxa"/>
            <w:tcBorders>
              <w:top w:val="nil"/>
              <w:left w:val="nil"/>
              <w:bottom w:val="single" w:color="auto" w:sz="4" w:space="0"/>
              <w:right w:val="single" w:color="auto" w:sz="4" w:space="0"/>
            </w:tcBorders>
            <w:shd w:val="clear" w:color="F2DDDC" w:fill="F2DDDC"/>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1.46%</w:t>
            </w:r>
          </w:p>
        </w:tc>
      </w:tr>
      <w:tr>
        <w:tblPrEx>
          <w:tblCellMar>
            <w:top w:w="0" w:type="dxa"/>
            <w:left w:w="0" w:type="dxa"/>
            <w:bottom w:w="0" w:type="dxa"/>
            <w:right w:w="0" w:type="dxa"/>
          </w:tblCellMar>
        </w:tblPrEx>
        <w:trPr>
          <w:trHeight w:val="405" w:hRule="atLeast"/>
        </w:trPr>
        <w:tc>
          <w:tcPr>
            <w:tcW w:w="1758" w:type="dxa"/>
            <w:vMerge w:val="continue"/>
            <w:tcBorders>
              <w:top w:val="nil"/>
              <w:left w:val="single" w:color="auto" w:sz="4" w:space="0"/>
              <w:bottom w:val="single" w:color="000000" w:sz="4" w:space="0"/>
              <w:right w:val="single" w:color="auto"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ind w:left="0" w:leftChars="0" w:right="0" w:rightChars="0"/>
              <w:jc w:val="center"/>
              <w:rPr>
                <w:rFonts w:hint="eastAsia" w:ascii="仿宋" w:hAnsi="仿宋" w:eastAsia="仿宋" w:cs="仿宋"/>
                <w:b/>
                <w:i w:val="0"/>
                <w:color w:val="000000"/>
                <w:sz w:val="28"/>
                <w:szCs w:val="28"/>
                <w:u w:val="none"/>
              </w:rPr>
            </w:pPr>
          </w:p>
        </w:tc>
        <w:tc>
          <w:tcPr>
            <w:tcW w:w="2702"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工程造价</w:t>
            </w:r>
          </w:p>
        </w:tc>
        <w:tc>
          <w:tcPr>
            <w:tcW w:w="172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148</w:t>
            </w:r>
          </w:p>
        </w:tc>
        <w:tc>
          <w:tcPr>
            <w:tcW w:w="222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4.50%</w:t>
            </w:r>
          </w:p>
        </w:tc>
      </w:tr>
      <w:tr>
        <w:tblPrEx>
          <w:tblCellMar>
            <w:top w:w="0" w:type="dxa"/>
            <w:left w:w="0" w:type="dxa"/>
            <w:bottom w:w="0" w:type="dxa"/>
            <w:right w:w="0" w:type="dxa"/>
          </w:tblCellMar>
        </w:tblPrEx>
        <w:trPr>
          <w:trHeight w:val="405" w:hRule="atLeast"/>
        </w:trPr>
        <w:tc>
          <w:tcPr>
            <w:tcW w:w="1758" w:type="dxa"/>
            <w:vMerge w:val="continue"/>
            <w:tcBorders>
              <w:top w:val="nil"/>
              <w:left w:val="single" w:color="auto" w:sz="4" w:space="0"/>
              <w:bottom w:val="single" w:color="000000" w:sz="4" w:space="0"/>
              <w:right w:val="single" w:color="auto"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ind w:left="0" w:leftChars="0" w:right="0" w:rightChars="0"/>
              <w:jc w:val="center"/>
              <w:rPr>
                <w:rFonts w:hint="eastAsia" w:ascii="仿宋" w:hAnsi="仿宋" w:eastAsia="仿宋" w:cs="仿宋"/>
                <w:b/>
                <w:i w:val="0"/>
                <w:color w:val="000000"/>
                <w:sz w:val="28"/>
                <w:szCs w:val="28"/>
                <w:u w:val="none"/>
              </w:rPr>
            </w:pPr>
          </w:p>
        </w:tc>
        <w:tc>
          <w:tcPr>
            <w:tcW w:w="2702" w:type="dxa"/>
            <w:tcBorders>
              <w:top w:val="nil"/>
              <w:left w:val="nil"/>
              <w:bottom w:val="single" w:color="auto" w:sz="4" w:space="0"/>
              <w:right w:val="single" w:color="auto" w:sz="4" w:space="0"/>
            </w:tcBorders>
            <w:shd w:val="clear" w:color="F2DDDC" w:fill="F2DDD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土地资源管理</w:t>
            </w:r>
          </w:p>
        </w:tc>
        <w:tc>
          <w:tcPr>
            <w:tcW w:w="1720" w:type="dxa"/>
            <w:tcBorders>
              <w:top w:val="nil"/>
              <w:left w:val="nil"/>
              <w:bottom w:val="single" w:color="auto" w:sz="4" w:space="0"/>
              <w:right w:val="single" w:color="auto" w:sz="4" w:space="0"/>
            </w:tcBorders>
            <w:shd w:val="clear" w:color="F2DDDC" w:fill="F2DDD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36</w:t>
            </w:r>
          </w:p>
        </w:tc>
        <w:tc>
          <w:tcPr>
            <w:tcW w:w="2220" w:type="dxa"/>
            <w:tcBorders>
              <w:top w:val="nil"/>
              <w:left w:val="nil"/>
              <w:bottom w:val="single" w:color="auto" w:sz="4" w:space="0"/>
              <w:right w:val="single" w:color="auto" w:sz="4" w:space="0"/>
            </w:tcBorders>
            <w:shd w:val="clear" w:color="F2DDDC" w:fill="F2DDDC"/>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1.09%</w:t>
            </w:r>
          </w:p>
        </w:tc>
      </w:tr>
      <w:tr>
        <w:tblPrEx>
          <w:tblCellMar>
            <w:top w:w="0" w:type="dxa"/>
            <w:left w:w="0" w:type="dxa"/>
            <w:bottom w:w="0" w:type="dxa"/>
            <w:right w:w="0" w:type="dxa"/>
          </w:tblCellMar>
        </w:tblPrEx>
        <w:trPr>
          <w:trHeight w:val="405" w:hRule="atLeast"/>
        </w:trPr>
        <w:tc>
          <w:tcPr>
            <w:tcW w:w="1758" w:type="dxa"/>
            <w:vMerge w:val="continue"/>
            <w:tcBorders>
              <w:top w:val="nil"/>
              <w:left w:val="single" w:color="auto" w:sz="4" w:space="0"/>
              <w:bottom w:val="single" w:color="000000" w:sz="4" w:space="0"/>
              <w:right w:val="single" w:color="auto"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ind w:left="0" w:leftChars="0" w:right="0" w:rightChars="0"/>
              <w:jc w:val="center"/>
              <w:rPr>
                <w:rFonts w:hint="eastAsia" w:ascii="仿宋" w:hAnsi="仿宋" w:eastAsia="仿宋" w:cs="仿宋"/>
                <w:b/>
                <w:i w:val="0"/>
                <w:color w:val="000000"/>
                <w:sz w:val="28"/>
                <w:szCs w:val="28"/>
                <w:u w:val="none"/>
              </w:rPr>
            </w:pPr>
          </w:p>
        </w:tc>
        <w:tc>
          <w:tcPr>
            <w:tcW w:w="2702"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b/>
                <w:i w:val="0"/>
                <w:color w:val="000000"/>
                <w:sz w:val="28"/>
                <w:szCs w:val="28"/>
                <w:u w:val="none"/>
              </w:rPr>
            </w:pPr>
            <w:r>
              <w:rPr>
                <w:rFonts w:hint="eastAsia" w:ascii="仿宋" w:hAnsi="仿宋" w:eastAsia="仿宋" w:cs="仿宋"/>
                <w:b/>
                <w:i w:val="0"/>
                <w:color w:val="000000"/>
                <w:kern w:val="0"/>
                <w:sz w:val="28"/>
                <w:szCs w:val="28"/>
                <w:u w:val="none"/>
                <w:lang w:val="en-US" w:eastAsia="zh-CN" w:bidi="ar"/>
              </w:rPr>
              <w:t>合计</w:t>
            </w:r>
          </w:p>
        </w:tc>
        <w:tc>
          <w:tcPr>
            <w:tcW w:w="172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b/>
                <w:i w:val="0"/>
                <w:color w:val="000000"/>
                <w:sz w:val="28"/>
                <w:szCs w:val="28"/>
                <w:u w:val="none"/>
              </w:rPr>
            </w:pPr>
            <w:r>
              <w:rPr>
                <w:rFonts w:hint="eastAsia" w:ascii="仿宋" w:hAnsi="仿宋" w:eastAsia="仿宋" w:cs="仿宋"/>
                <w:b/>
                <w:i w:val="0"/>
                <w:color w:val="000000"/>
                <w:kern w:val="0"/>
                <w:sz w:val="28"/>
                <w:szCs w:val="28"/>
                <w:u w:val="none"/>
                <w:lang w:val="en-US" w:eastAsia="zh-CN" w:bidi="ar"/>
              </w:rPr>
              <w:t>272</w:t>
            </w:r>
          </w:p>
        </w:tc>
        <w:tc>
          <w:tcPr>
            <w:tcW w:w="222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b/>
                <w:i w:val="0"/>
                <w:color w:val="000000"/>
                <w:sz w:val="28"/>
                <w:szCs w:val="28"/>
                <w:u w:val="none"/>
              </w:rPr>
            </w:pPr>
            <w:r>
              <w:rPr>
                <w:rFonts w:hint="eastAsia" w:ascii="仿宋" w:hAnsi="仿宋" w:eastAsia="仿宋" w:cs="仿宋"/>
                <w:b/>
                <w:i w:val="0"/>
                <w:color w:val="000000"/>
                <w:kern w:val="0"/>
                <w:sz w:val="28"/>
                <w:szCs w:val="28"/>
                <w:u w:val="none"/>
                <w:lang w:val="en-US" w:eastAsia="zh-CN" w:bidi="ar"/>
              </w:rPr>
              <w:t>8.26%</w:t>
            </w:r>
          </w:p>
        </w:tc>
      </w:tr>
      <w:tr>
        <w:tblPrEx>
          <w:tblCellMar>
            <w:top w:w="0" w:type="dxa"/>
            <w:left w:w="0" w:type="dxa"/>
            <w:bottom w:w="0" w:type="dxa"/>
            <w:right w:w="0" w:type="dxa"/>
          </w:tblCellMar>
        </w:tblPrEx>
        <w:trPr>
          <w:trHeight w:val="450" w:hRule="atLeast"/>
        </w:trPr>
        <w:tc>
          <w:tcPr>
            <w:tcW w:w="1758" w:type="dxa"/>
            <w:vMerge w:val="restart"/>
            <w:tcBorders>
              <w:top w:val="nil"/>
              <w:left w:val="single" w:color="auto" w:sz="4" w:space="0"/>
              <w:bottom w:val="single" w:color="000000" w:sz="4" w:space="0"/>
              <w:right w:val="single" w:color="auto" w:sz="4" w:space="0"/>
            </w:tcBorders>
            <w:shd w:val="clear" w:color="F2DDDC" w:fill="EEECE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b/>
                <w:i w:val="0"/>
                <w:color w:val="000000"/>
                <w:sz w:val="28"/>
                <w:szCs w:val="28"/>
                <w:u w:val="none"/>
              </w:rPr>
            </w:pPr>
            <w:r>
              <w:rPr>
                <w:rFonts w:hint="eastAsia" w:ascii="仿宋" w:hAnsi="仿宋" w:eastAsia="仿宋" w:cs="仿宋"/>
                <w:b/>
                <w:i w:val="0"/>
                <w:color w:val="000000"/>
                <w:kern w:val="0"/>
                <w:sz w:val="28"/>
                <w:szCs w:val="28"/>
                <w:u w:val="none"/>
                <w:lang w:val="en-US" w:eastAsia="zh-CN" w:bidi="ar"/>
              </w:rPr>
              <w:t>外国语学院</w:t>
            </w:r>
          </w:p>
        </w:tc>
        <w:tc>
          <w:tcPr>
            <w:tcW w:w="2702" w:type="dxa"/>
            <w:tcBorders>
              <w:top w:val="nil"/>
              <w:left w:val="nil"/>
              <w:bottom w:val="single" w:color="auto" w:sz="4" w:space="0"/>
              <w:right w:val="single" w:color="auto" w:sz="4" w:space="0"/>
            </w:tcBorders>
            <w:shd w:val="clear" w:color="F2DDDC" w:fill="F2DDD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英语</w:t>
            </w:r>
          </w:p>
        </w:tc>
        <w:tc>
          <w:tcPr>
            <w:tcW w:w="1720" w:type="dxa"/>
            <w:tcBorders>
              <w:top w:val="nil"/>
              <w:left w:val="nil"/>
              <w:bottom w:val="single" w:color="auto" w:sz="4" w:space="0"/>
              <w:right w:val="single" w:color="auto" w:sz="4" w:space="0"/>
            </w:tcBorders>
            <w:shd w:val="clear" w:color="F2DDDC" w:fill="F2DDD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81</w:t>
            </w:r>
          </w:p>
        </w:tc>
        <w:tc>
          <w:tcPr>
            <w:tcW w:w="2220" w:type="dxa"/>
            <w:tcBorders>
              <w:top w:val="nil"/>
              <w:left w:val="nil"/>
              <w:bottom w:val="single" w:color="auto" w:sz="4" w:space="0"/>
              <w:right w:val="single" w:color="auto" w:sz="4" w:space="0"/>
            </w:tcBorders>
            <w:shd w:val="clear" w:color="F2DDDC" w:fill="F2DDDC"/>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2.46%</w:t>
            </w:r>
          </w:p>
        </w:tc>
      </w:tr>
      <w:tr>
        <w:tblPrEx>
          <w:tblCellMar>
            <w:top w:w="0" w:type="dxa"/>
            <w:left w:w="0" w:type="dxa"/>
            <w:bottom w:w="0" w:type="dxa"/>
            <w:right w:w="0" w:type="dxa"/>
          </w:tblCellMar>
        </w:tblPrEx>
        <w:trPr>
          <w:trHeight w:val="405" w:hRule="atLeast"/>
        </w:trPr>
        <w:tc>
          <w:tcPr>
            <w:tcW w:w="1758" w:type="dxa"/>
            <w:vMerge w:val="continue"/>
            <w:tcBorders>
              <w:top w:val="nil"/>
              <w:left w:val="single" w:color="auto" w:sz="4" w:space="0"/>
              <w:bottom w:val="single" w:color="000000" w:sz="4" w:space="0"/>
              <w:right w:val="single" w:color="auto" w:sz="4" w:space="0"/>
            </w:tcBorders>
            <w:shd w:val="clear" w:color="F2DDDC" w:fill="EEECE1"/>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ind w:left="0" w:leftChars="0" w:right="0" w:rightChars="0"/>
              <w:jc w:val="center"/>
              <w:rPr>
                <w:rFonts w:hint="eastAsia" w:ascii="仿宋" w:hAnsi="仿宋" w:eastAsia="仿宋" w:cs="仿宋"/>
                <w:b/>
                <w:i w:val="0"/>
                <w:color w:val="000000"/>
                <w:sz w:val="28"/>
                <w:szCs w:val="28"/>
                <w:u w:val="none"/>
              </w:rPr>
            </w:pPr>
          </w:p>
        </w:tc>
        <w:tc>
          <w:tcPr>
            <w:tcW w:w="2702"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商务英语</w:t>
            </w:r>
          </w:p>
        </w:tc>
        <w:tc>
          <w:tcPr>
            <w:tcW w:w="172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107</w:t>
            </w:r>
          </w:p>
        </w:tc>
        <w:tc>
          <w:tcPr>
            <w:tcW w:w="222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3.25%</w:t>
            </w:r>
          </w:p>
        </w:tc>
      </w:tr>
      <w:tr>
        <w:tblPrEx>
          <w:tblCellMar>
            <w:top w:w="0" w:type="dxa"/>
            <w:left w:w="0" w:type="dxa"/>
            <w:bottom w:w="0" w:type="dxa"/>
            <w:right w:w="0" w:type="dxa"/>
          </w:tblCellMar>
        </w:tblPrEx>
        <w:trPr>
          <w:trHeight w:val="405" w:hRule="atLeast"/>
        </w:trPr>
        <w:tc>
          <w:tcPr>
            <w:tcW w:w="1758" w:type="dxa"/>
            <w:tcBorders>
              <w:top w:val="nil"/>
              <w:left w:val="single" w:color="auto" w:sz="4" w:space="0"/>
              <w:bottom w:val="single" w:color="000000" w:sz="4" w:space="0"/>
              <w:right w:val="single" w:color="auto" w:sz="4" w:space="0"/>
            </w:tcBorders>
            <w:shd w:val="clear" w:color="F2DDDC" w:fill="EEECE1"/>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ind w:left="0" w:leftChars="0" w:right="0" w:rightChars="0"/>
              <w:jc w:val="center"/>
              <w:rPr>
                <w:rFonts w:hint="eastAsia" w:ascii="仿宋" w:hAnsi="仿宋" w:eastAsia="仿宋" w:cs="仿宋"/>
                <w:b/>
                <w:i w:val="0"/>
                <w:color w:val="000000"/>
                <w:sz w:val="28"/>
                <w:szCs w:val="28"/>
                <w:u w:val="none"/>
              </w:rPr>
            </w:pPr>
          </w:p>
        </w:tc>
        <w:tc>
          <w:tcPr>
            <w:tcW w:w="2702" w:type="dxa"/>
            <w:tcBorders>
              <w:top w:val="nil"/>
              <w:left w:val="nil"/>
              <w:bottom w:val="single" w:color="auto" w:sz="4" w:space="0"/>
              <w:right w:val="single" w:color="auto" w:sz="4" w:space="0"/>
            </w:tcBorders>
            <w:shd w:val="clear" w:color="F2DDDC" w:fill="F2DDD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翻译</w:t>
            </w:r>
          </w:p>
        </w:tc>
        <w:tc>
          <w:tcPr>
            <w:tcW w:w="1720" w:type="dxa"/>
            <w:tcBorders>
              <w:top w:val="nil"/>
              <w:left w:val="nil"/>
              <w:bottom w:val="single" w:color="auto" w:sz="4" w:space="0"/>
              <w:right w:val="single" w:color="auto" w:sz="4" w:space="0"/>
            </w:tcBorders>
            <w:shd w:val="clear" w:color="F2DDDC" w:fill="F2DDD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59</w:t>
            </w:r>
          </w:p>
        </w:tc>
        <w:tc>
          <w:tcPr>
            <w:tcW w:w="2220" w:type="dxa"/>
            <w:tcBorders>
              <w:top w:val="nil"/>
              <w:left w:val="nil"/>
              <w:bottom w:val="single" w:color="auto" w:sz="4" w:space="0"/>
              <w:right w:val="single" w:color="auto" w:sz="4" w:space="0"/>
            </w:tcBorders>
            <w:shd w:val="clear" w:color="F2DDDC" w:fill="F2DDDC"/>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1.79%</w:t>
            </w:r>
          </w:p>
        </w:tc>
      </w:tr>
      <w:tr>
        <w:tblPrEx>
          <w:tblCellMar>
            <w:top w:w="0" w:type="dxa"/>
            <w:left w:w="0" w:type="dxa"/>
            <w:bottom w:w="0" w:type="dxa"/>
            <w:right w:w="0" w:type="dxa"/>
          </w:tblCellMar>
        </w:tblPrEx>
        <w:trPr>
          <w:trHeight w:val="405" w:hRule="atLeast"/>
        </w:trPr>
        <w:tc>
          <w:tcPr>
            <w:tcW w:w="1758" w:type="dxa"/>
            <w:tcBorders>
              <w:top w:val="nil"/>
              <w:left w:val="single" w:color="auto" w:sz="4" w:space="0"/>
              <w:bottom w:val="single" w:color="000000" w:sz="4" w:space="0"/>
              <w:right w:val="single" w:color="auto" w:sz="4" w:space="0"/>
            </w:tcBorders>
            <w:shd w:val="clear" w:color="F2DDDC" w:fill="EEECE1"/>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ind w:left="0" w:leftChars="0" w:right="0" w:rightChars="0"/>
              <w:jc w:val="center"/>
              <w:rPr>
                <w:rFonts w:hint="eastAsia" w:ascii="仿宋" w:hAnsi="仿宋" w:eastAsia="仿宋" w:cs="仿宋"/>
                <w:b/>
                <w:i w:val="0"/>
                <w:color w:val="000000"/>
                <w:sz w:val="28"/>
                <w:szCs w:val="28"/>
                <w:u w:val="none"/>
              </w:rPr>
            </w:pPr>
          </w:p>
        </w:tc>
        <w:tc>
          <w:tcPr>
            <w:tcW w:w="2702"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日语</w:t>
            </w:r>
          </w:p>
        </w:tc>
        <w:tc>
          <w:tcPr>
            <w:tcW w:w="172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61</w:t>
            </w:r>
          </w:p>
        </w:tc>
        <w:tc>
          <w:tcPr>
            <w:tcW w:w="222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1.85%</w:t>
            </w:r>
          </w:p>
        </w:tc>
      </w:tr>
      <w:tr>
        <w:tblPrEx>
          <w:tblCellMar>
            <w:top w:w="0" w:type="dxa"/>
            <w:left w:w="0" w:type="dxa"/>
            <w:bottom w:w="0" w:type="dxa"/>
            <w:right w:w="0" w:type="dxa"/>
          </w:tblCellMar>
        </w:tblPrEx>
        <w:trPr>
          <w:trHeight w:val="405" w:hRule="atLeast"/>
        </w:trPr>
        <w:tc>
          <w:tcPr>
            <w:tcW w:w="1758" w:type="dxa"/>
            <w:tcBorders>
              <w:top w:val="nil"/>
              <w:left w:val="single" w:color="auto" w:sz="4" w:space="0"/>
              <w:bottom w:val="single" w:color="000000" w:sz="4" w:space="0"/>
              <w:right w:val="single" w:color="auto" w:sz="4" w:space="0"/>
            </w:tcBorders>
            <w:shd w:val="clear" w:color="F2DDDC" w:fill="EEECE1"/>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ind w:left="0" w:leftChars="0" w:right="0" w:rightChars="0"/>
              <w:jc w:val="center"/>
              <w:rPr>
                <w:rFonts w:hint="eastAsia" w:ascii="仿宋" w:hAnsi="仿宋" w:eastAsia="仿宋" w:cs="仿宋"/>
                <w:b/>
                <w:i w:val="0"/>
                <w:color w:val="000000"/>
                <w:sz w:val="28"/>
                <w:szCs w:val="28"/>
                <w:u w:val="none"/>
              </w:rPr>
            </w:pPr>
          </w:p>
        </w:tc>
        <w:tc>
          <w:tcPr>
            <w:tcW w:w="2702" w:type="dxa"/>
            <w:tcBorders>
              <w:top w:val="nil"/>
              <w:left w:val="nil"/>
              <w:bottom w:val="single" w:color="auto" w:sz="4" w:space="0"/>
              <w:right w:val="single" w:color="auto" w:sz="4" w:space="0"/>
            </w:tcBorders>
            <w:shd w:val="clear" w:color="F2DDDC" w:fill="F2DDD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b/>
                <w:i w:val="0"/>
                <w:color w:val="000000"/>
                <w:sz w:val="28"/>
                <w:szCs w:val="28"/>
                <w:u w:val="none"/>
              </w:rPr>
            </w:pPr>
            <w:r>
              <w:rPr>
                <w:rFonts w:hint="eastAsia" w:ascii="仿宋" w:hAnsi="仿宋" w:eastAsia="仿宋" w:cs="仿宋"/>
                <w:b/>
                <w:i w:val="0"/>
                <w:color w:val="000000"/>
                <w:kern w:val="0"/>
                <w:sz w:val="28"/>
                <w:szCs w:val="28"/>
                <w:u w:val="none"/>
                <w:lang w:val="en-US" w:eastAsia="zh-CN" w:bidi="ar"/>
              </w:rPr>
              <w:t>合计</w:t>
            </w:r>
          </w:p>
        </w:tc>
        <w:tc>
          <w:tcPr>
            <w:tcW w:w="1720" w:type="dxa"/>
            <w:tcBorders>
              <w:top w:val="nil"/>
              <w:left w:val="nil"/>
              <w:bottom w:val="single" w:color="auto" w:sz="4" w:space="0"/>
              <w:right w:val="single" w:color="auto" w:sz="4" w:space="0"/>
            </w:tcBorders>
            <w:shd w:val="clear" w:color="F2DDDC" w:fill="F2DDD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b/>
                <w:i w:val="0"/>
                <w:color w:val="000000"/>
                <w:sz w:val="28"/>
                <w:szCs w:val="28"/>
                <w:u w:val="none"/>
              </w:rPr>
            </w:pPr>
            <w:r>
              <w:rPr>
                <w:rFonts w:hint="eastAsia" w:ascii="仿宋" w:hAnsi="仿宋" w:eastAsia="仿宋" w:cs="仿宋"/>
                <w:b/>
                <w:i w:val="0"/>
                <w:color w:val="000000"/>
                <w:kern w:val="0"/>
                <w:sz w:val="28"/>
                <w:szCs w:val="28"/>
                <w:u w:val="none"/>
                <w:lang w:val="en-US" w:eastAsia="zh-CN" w:bidi="ar"/>
              </w:rPr>
              <w:t>308</w:t>
            </w:r>
          </w:p>
        </w:tc>
        <w:tc>
          <w:tcPr>
            <w:tcW w:w="2220" w:type="dxa"/>
            <w:tcBorders>
              <w:top w:val="nil"/>
              <w:left w:val="nil"/>
              <w:bottom w:val="single" w:color="auto" w:sz="4" w:space="0"/>
              <w:right w:val="single" w:color="auto" w:sz="4" w:space="0"/>
            </w:tcBorders>
            <w:shd w:val="clear" w:color="F2DDDC" w:fill="F2DDDC"/>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b/>
                <w:i w:val="0"/>
                <w:color w:val="000000"/>
                <w:sz w:val="28"/>
                <w:szCs w:val="28"/>
                <w:u w:val="none"/>
              </w:rPr>
            </w:pPr>
            <w:r>
              <w:rPr>
                <w:rFonts w:hint="eastAsia" w:ascii="仿宋" w:hAnsi="仿宋" w:eastAsia="仿宋" w:cs="仿宋"/>
                <w:b/>
                <w:i w:val="0"/>
                <w:color w:val="000000"/>
                <w:kern w:val="0"/>
                <w:sz w:val="28"/>
                <w:szCs w:val="28"/>
                <w:u w:val="none"/>
                <w:lang w:val="en-US" w:eastAsia="zh-CN" w:bidi="ar"/>
              </w:rPr>
              <w:t>9.36%</w:t>
            </w:r>
          </w:p>
        </w:tc>
      </w:tr>
      <w:tr>
        <w:tblPrEx>
          <w:tblCellMar>
            <w:top w:w="0" w:type="dxa"/>
            <w:left w:w="0" w:type="dxa"/>
            <w:bottom w:w="0" w:type="dxa"/>
            <w:right w:w="0" w:type="dxa"/>
          </w:tblCellMar>
        </w:tblPrEx>
        <w:trPr>
          <w:trHeight w:val="495" w:hRule="atLeast"/>
        </w:trPr>
        <w:tc>
          <w:tcPr>
            <w:tcW w:w="1758" w:type="dxa"/>
            <w:vMerge w:val="restart"/>
            <w:tcBorders>
              <w:top w:val="nil"/>
              <w:left w:val="single" w:color="auto" w:sz="4" w:space="0"/>
              <w:bottom w:val="single" w:color="000000"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b/>
                <w:i w:val="0"/>
                <w:color w:val="000000"/>
                <w:sz w:val="28"/>
                <w:szCs w:val="28"/>
                <w:u w:val="none"/>
              </w:rPr>
            </w:pPr>
            <w:r>
              <w:rPr>
                <w:rFonts w:hint="eastAsia" w:ascii="仿宋" w:hAnsi="仿宋" w:eastAsia="仿宋" w:cs="仿宋"/>
                <w:b/>
                <w:i w:val="0"/>
                <w:color w:val="000000"/>
                <w:kern w:val="0"/>
                <w:sz w:val="28"/>
                <w:szCs w:val="28"/>
                <w:u w:val="none"/>
                <w:lang w:val="en-US" w:eastAsia="zh-CN" w:bidi="ar"/>
              </w:rPr>
              <w:t>信息技术与管理学院</w:t>
            </w:r>
          </w:p>
        </w:tc>
        <w:tc>
          <w:tcPr>
            <w:tcW w:w="2702"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信息管理与信息系统</w:t>
            </w:r>
          </w:p>
        </w:tc>
        <w:tc>
          <w:tcPr>
            <w:tcW w:w="172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45</w:t>
            </w:r>
          </w:p>
        </w:tc>
        <w:tc>
          <w:tcPr>
            <w:tcW w:w="222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1.37%</w:t>
            </w:r>
          </w:p>
        </w:tc>
      </w:tr>
      <w:tr>
        <w:tblPrEx>
          <w:tblCellMar>
            <w:top w:w="0" w:type="dxa"/>
            <w:left w:w="0" w:type="dxa"/>
            <w:bottom w:w="0" w:type="dxa"/>
            <w:right w:w="0" w:type="dxa"/>
          </w:tblCellMar>
        </w:tblPrEx>
        <w:trPr>
          <w:trHeight w:val="405" w:hRule="atLeast"/>
        </w:trPr>
        <w:tc>
          <w:tcPr>
            <w:tcW w:w="1758" w:type="dxa"/>
            <w:vMerge w:val="continue"/>
            <w:tcBorders>
              <w:top w:val="nil"/>
              <w:left w:val="single" w:color="auto" w:sz="4" w:space="0"/>
              <w:bottom w:val="single" w:color="000000" w:sz="4" w:space="0"/>
              <w:right w:val="single" w:color="auto"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ind w:left="0" w:leftChars="0" w:right="0" w:rightChars="0"/>
              <w:jc w:val="center"/>
              <w:rPr>
                <w:rFonts w:hint="eastAsia" w:ascii="仿宋" w:hAnsi="仿宋" w:eastAsia="仿宋" w:cs="仿宋"/>
                <w:b/>
                <w:i w:val="0"/>
                <w:color w:val="000000"/>
                <w:sz w:val="28"/>
                <w:szCs w:val="28"/>
                <w:u w:val="none"/>
              </w:rPr>
            </w:pPr>
          </w:p>
        </w:tc>
        <w:tc>
          <w:tcPr>
            <w:tcW w:w="2702" w:type="dxa"/>
            <w:tcBorders>
              <w:top w:val="nil"/>
              <w:left w:val="nil"/>
              <w:bottom w:val="single" w:color="auto" w:sz="4" w:space="0"/>
              <w:right w:val="single" w:color="auto" w:sz="4" w:space="0"/>
            </w:tcBorders>
            <w:shd w:val="clear" w:color="F2DDDC" w:fill="F2DDD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计算机科学与技术</w:t>
            </w:r>
          </w:p>
        </w:tc>
        <w:tc>
          <w:tcPr>
            <w:tcW w:w="1720" w:type="dxa"/>
            <w:tcBorders>
              <w:top w:val="nil"/>
              <w:left w:val="nil"/>
              <w:bottom w:val="single" w:color="auto" w:sz="4" w:space="0"/>
              <w:right w:val="single" w:color="auto" w:sz="4" w:space="0"/>
            </w:tcBorders>
            <w:shd w:val="clear" w:color="F2DDDC" w:fill="F2DDD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92</w:t>
            </w:r>
          </w:p>
        </w:tc>
        <w:tc>
          <w:tcPr>
            <w:tcW w:w="2220" w:type="dxa"/>
            <w:tcBorders>
              <w:top w:val="nil"/>
              <w:left w:val="nil"/>
              <w:bottom w:val="single" w:color="auto" w:sz="4" w:space="0"/>
              <w:right w:val="single" w:color="auto" w:sz="4" w:space="0"/>
            </w:tcBorders>
            <w:shd w:val="clear" w:color="F2DDDC" w:fill="F2DDDC"/>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2.79%</w:t>
            </w:r>
          </w:p>
        </w:tc>
      </w:tr>
      <w:tr>
        <w:tblPrEx>
          <w:tblCellMar>
            <w:top w:w="0" w:type="dxa"/>
            <w:left w:w="0" w:type="dxa"/>
            <w:bottom w:w="0" w:type="dxa"/>
            <w:right w:w="0" w:type="dxa"/>
          </w:tblCellMar>
        </w:tblPrEx>
        <w:trPr>
          <w:trHeight w:val="405" w:hRule="atLeast"/>
        </w:trPr>
        <w:tc>
          <w:tcPr>
            <w:tcW w:w="1758" w:type="dxa"/>
            <w:vMerge w:val="continue"/>
            <w:tcBorders>
              <w:top w:val="nil"/>
              <w:left w:val="single" w:color="auto" w:sz="4" w:space="0"/>
              <w:bottom w:val="single" w:color="000000" w:sz="4" w:space="0"/>
              <w:right w:val="single" w:color="auto"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ind w:left="0" w:leftChars="0" w:right="0" w:rightChars="0"/>
              <w:jc w:val="center"/>
              <w:rPr>
                <w:rFonts w:hint="eastAsia" w:ascii="仿宋" w:hAnsi="仿宋" w:eastAsia="仿宋" w:cs="仿宋"/>
                <w:b/>
                <w:i w:val="0"/>
                <w:color w:val="000000"/>
                <w:sz w:val="28"/>
                <w:szCs w:val="28"/>
                <w:u w:val="none"/>
              </w:rPr>
            </w:pPr>
          </w:p>
        </w:tc>
        <w:tc>
          <w:tcPr>
            <w:tcW w:w="2702"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电子商务</w:t>
            </w:r>
          </w:p>
        </w:tc>
        <w:tc>
          <w:tcPr>
            <w:tcW w:w="172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97</w:t>
            </w:r>
          </w:p>
        </w:tc>
        <w:tc>
          <w:tcPr>
            <w:tcW w:w="222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2.95%</w:t>
            </w:r>
          </w:p>
        </w:tc>
      </w:tr>
      <w:tr>
        <w:tblPrEx>
          <w:tblCellMar>
            <w:top w:w="0" w:type="dxa"/>
            <w:left w:w="0" w:type="dxa"/>
            <w:bottom w:w="0" w:type="dxa"/>
            <w:right w:w="0" w:type="dxa"/>
          </w:tblCellMar>
        </w:tblPrEx>
        <w:trPr>
          <w:trHeight w:val="405" w:hRule="atLeast"/>
        </w:trPr>
        <w:tc>
          <w:tcPr>
            <w:tcW w:w="1758" w:type="dxa"/>
            <w:vMerge w:val="continue"/>
            <w:tcBorders>
              <w:top w:val="nil"/>
              <w:left w:val="single" w:color="auto" w:sz="4" w:space="0"/>
              <w:bottom w:val="single" w:color="000000" w:sz="4" w:space="0"/>
              <w:right w:val="single" w:color="auto"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ind w:left="0" w:leftChars="0" w:right="0" w:rightChars="0"/>
              <w:jc w:val="center"/>
              <w:rPr>
                <w:rFonts w:hint="eastAsia" w:ascii="仿宋" w:hAnsi="仿宋" w:eastAsia="仿宋" w:cs="仿宋"/>
                <w:b/>
                <w:i w:val="0"/>
                <w:color w:val="000000"/>
                <w:sz w:val="28"/>
                <w:szCs w:val="28"/>
                <w:u w:val="none"/>
              </w:rPr>
            </w:pPr>
          </w:p>
        </w:tc>
        <w:tc>
          <w:tcPr>
            <w:tcW w:w="2702" w:type="dxa"/>
            <w:tcBorders>
              <w:top w:val="nil"/>
              <w:left w:val="nil"/>
              <w:bottom w:val="single" w:color="auto" w:sz="4" w:space="0"/>
              <w:right w:val="single" w:color="auto" w:sz="4" w:space="0"/>
            </w:tcBorders>
            <w:shd w:val="clear" w:color="F2DDDC" w:fill="F2DDD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电子信息工程</w:t>
            </w:r>
          </w:p>
        </w:tc>
        <w:tc>
          <w:tcPr>
            <w:tcW w:w="1720" w:type="dxa"/>
            <w:tcBorders>
              <w:top w:val="nil"/>
              <w:left w:val="nil"/>
              <w:bottom w:val="single" w:color="auto" w:sz="4" w:space="0"/>
              <w:right w:val="single" w:color="auto" w:sz="4" w:space="0"/>
            </w:tcBorders>
            <w:shd w:val="clear" w:color="F2DDDC" w:fill="F2DDD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41</w:t>
            </w:r>
          </w:p>
        </w:tc>
        <w:tc>
          <w:tcPr>
            <w:tcW w:w="2220" w:type="dxa"/>
            <w:tcBorders>
              <w:top w:val="nil"/>
              <w:left w:val="nil"/>
              <w:bottom w:val="single" w:color="auto" w:sz="4" w:space="0"/>
              <w:right w:val="single" w:color="auto" w:sz="4" w:space="0"/>
            </w:tcBorders>
            <w:shd w:val="clear" w:color="F2DDDC" w:fill="F2DDDC"/>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1.25%</w:t>
            </w:r>
          </w:p>
        </w:tc>
      </w:tr>
      <w:tr>
        <w:tblPrEx>
          <w:tblCellMar>
            <w:top w:w="0" w:type="dxa"/>
            <w:left w:w="0" w:type="dxa"/>
            <w:bottom w:w="0" w:type="dxa"/>
            <w:right w:w="0" w:type="dxa"/>
          </w:tblCellMar>
        </w:tblPrEx>
        <w:trPr>
          <w:trHeight w:val="405" w:hRule="atLeast"/>
        </w:trPr>
        <w:tc>
          <w:tcPr>
            <w:tcW w:w="1758" w:type="dxa"/>
            <w:vMerge w:val="continue"/>
            <w:tcBorders>
              <w:top w:val="nil"/>
              <w:left w:val="single" w:color="auto" w:sz="4" w:space="0"/>
              <w:bottom w:val="single" w:color="000000" w:sz="4" w:space="0"/>
              <w:right w:val="single" w:color="auto"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ind w:left="0" w:leftChars="0" w:right="0" w:rightChars="0"/>
              <w:jc w:val="center"/>
              <w:rPr>
                <w:rFonts w:hint="eastAsia" w:ascii="仿宋" w:hAnsi="仿宋" w:eastAsia="仿宋" w:cs="仿宋"/>
                <w:b/>
                <w:i w:val="0"/>
                <w:color w:val="000000"/>
                <w:sz w:val="28"/>
                <w:szCs w:val="28"/>
                <w:u w:val="none"/>
              </w:rPr>
            </w:pPr>
          </w:p>
        </w:tc>
        <w:tc>
          <w:tcPr>
            <w:tcW w:w="2702"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b/>
                <w:i w:val="0"/>
                <w:color w:val="000000"/>
                <w:sz w:val="28"/>
                <w:szCs w:val="28"/>
                <w:u w:val="none"/>
              </w:rPr>
            </w:pPr>
            <w:r>
              <w:rPr>
                <w:rFonts w:hint="eastAsia" w:ascii="仿宋" w:hAnsi="仿宋" w:eastAsia="仿宋" w:cs="仿宋"/>
                <w:b/>
                <w:i w:val="0"/>
                <w:color w:val="000000"/>
                <w:kern w:val="0"/>
                <w:sz w:val="28"/>
                <w:szCs w:val="28"/>
                <w:u w:val="none"/>
                <w:lang w:val="en-US" w:eastAsia="zh-CN" w:bidi="ar"/>
              </w:rPr>
              <w:t>合计</w:t>
            </w:r>
          </w:p>
        </w:tc>
        <w:tc>
          <w:tcPr>
            <w:tcW w:w="172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b/>
                <w:i w:val="0"/>
                <w:color w:val="000000"/>
                <w:sz w:val="28"/>
                <w:szCs w:val="28"/>
                <w:u w:val="none"/>
              </w:rPr>
            </w:pPr>
            <w:r>
              <w:rPr>
                <w:rFonts w:hint="eastAsia" w:ascii="仿宋" w:hAnsi="仿宋" w:eastAsia="仿宋" w:cs="仿宋"/>
                <w:b/>
                <w:i w:val="0"/>
                <w:color w:val="000000"/>
                <w:kern w:val="0"/>
                <w:sz w:val="28"/>
                <w:szCs w:val="28"/>
                <w:u w:val="none"/>
                <w:lang w:val="en-US" w:eastAsia="zh-CN" w:bidi="ar"/>
              </w:rPr>
              <w:t>275</w:t>
            </w:r>
          </w:p>
        </w:tc>
        <w:tc>
          <w:tcPr>
            <w:tcW w:w="222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b/>
                <w:i w:val="0"/>
                <w:color w:val="000000"/>
                <w:sz w:val="28"/>
                <w:szCs w:val="28"/>
                <w:u w:val="none"/>
              </w:rPr>
            </w:pPr>
            <w:r>
              <w:rPr>
                <w:rFonts w:hint="eastAsia" w:ascii="仿宋" w:hAnsi="仿宋" w:eastAsia="仿宋" w:cs="仿宋"/>
                <w:b/>
                <w:i w:val="0"/>
                <w:color w:val="000000"/>
                <w:kern w:val="0"/>
                <w:sz w:val="28"/>
                <w:szCs w:val="28"/>
                <w:u w:val="none"/>
                <w:lang w:val="en-US" w:eastAsia="zh-CN" w:bidi="ar"/>
              </w:rPr>
              <w:t>8.35%</w:t>
            </w:r>
          </w:p>
        </w:tc>
      </w:tr>
      <w:tr>
        <w:tblPrEx>
          <w:tblCellMar>
            <w:top w:w="0" w:type="dxa"/>
            <w:left w:w="0" w:type="dxa"/>
            <w:bottom w:w="0" w:type="dxa"/>
            <w:right w:w="0" w:type="dxa"/>
          </w:tblCellMar>
        </w:tblPrEx>
        <w:trPr>
          <w:trHeight w:val="420" w:hRule="atLeast"/>
        </w:trPr>
        <w:tc>
          <w:tcPr>
            <w:tcW w:w="1758" w:type="dxa"/>
            <w:vMerge w:val="restart"/>
            <w:tcBorders>
              <w:top w:val="nil"/>
              <w:left w:val="single" w:color="auto" w:sz="4" w:space="0"/>
              <w:bottom w:val="single" w:color="000000" w:sz="4" w:space="0"/>
              <w:right w:val="single" w:color="auto" w:sz="4" w:space="0"/>
            </w:tcBorders>
            <w:shd w:val="clear" w:color="F2DDDC" w:fill="EEECE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b/>
                <w:i w:val="0"/>
                <w:color w:val="000000"/>
                <w:sz w:val="28"/>
                <w:szCs w:val="28"/>
                <w:u w:val="none"/>
              </w:rPr>
            </w:pPr>
            <w:r>
              <w:rPr>
                <w:rFonts w:hint="eastAsia" w:ascii="仿宋" w:hAnsi="仿宋" w:eastAsia="仿宋" w:cs="仿宋"/>
                <w:b/>
                <w:i w:val="0"/>
                <w:color w:val="000000"/>
                <w:kern w:val="0"/>
                <w:sz w:val="28"/>
                <w:szCs w:val="28"/>
                <w:u w:val="none"/>
                <w:lang w:val="en-US" w:eastAsia="zh-CN" w:bidi="ar"/>
              </w:rPr>
              <w:t>工商管理学院</w:t>
            </w:r>
          </w:p>
        </w:tc>
        <w:tc>
          <w:tcPr>
            <w:tcW w:w="2702" w:type="dxa"/>
            <w:tcBorders>
              <w:top w:val="nil"/>
              <w:left w:val="nil"/>
              <w:bottom w:val="single" w:color="auto" w:sz="4" w:space="0"/>
              <w:right w:val="single" w:color="auto" w:sz="4" w:space="0"/>
            </w:tcBorders>
            <w:shd w:val="clear" w:color="F2DDDC" w:fill="F2DDD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市场营销</w:t>
            </w:r>
          </w:p>
        </w:tc>
        <w:tc>
          <w:tcPr>
            <w:tcW w:w="1720" w:type="dxa"/>
            <w:tcBorders>
              <w:top w:val="nil"/>
              <w:left w:val="nil"/>
              <w:bottom w:val="single" w:color="auto" w:sz="4" w:space="0"/>
              <w:right w:val="single" w:color="auto" w:sz="4" w:space="0"/>
            </w:tcBorders>
            <w:shd w:val="clear" w:color="F2DDDC" w:fill="F2DDD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175</w:t>
            </w:r>
          </w:p>
        </w:tc>
        <w:tc>
          <w:tcPr>
            <w:tcW w:w="2220" w:type="dxa"/>
            <w:tcBorders>
              <w:top w:val="nil"/>
              <w:left w:val="nil"/>
              <w:bottom w:val="single" w:color="auto" w:sz="4" w:space="0"/>
              <w:right w:val="single" w:color="auto" w:sz="4" w:space="0"/>
            </w:tcBorders>
            <w:shd w:val="clear" w:color="F2DDDC" w:fill="F2DDDC"/>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5.32%</w:t>
            </w:r>
          </w:p>
        </w:tc>
      </w:tr>
      <w:tr>
        <w:tblPrEx>
          <w:tblCellMar>
            <w:top w:w="0" w:type="dxa"/>
            <w:left w:w="0" w:type="dxa"/>
            <w:bottom w:w="0" w:type="dxa"/>
            <w:right w:w="0" w:type="dxa"/>
          </w:tblCellMar>
        </w:tblPrEx>
        <w:trPr>
          <w:trHeight w:val="405" w:hRule="atLeast"/>
        </w:trPr>
        <w:tc>
          <w:tcPr>
            <w:tcW w:w="1758" w:type="dxa"/>
            <w:vMerge w:val="continue"/>
            <w:tcBorders>
              <w:top w:val="nil"/>
              <w:left w:val="single" w:color="auto" w:sz="4" w:space="0"/>
              <w:bottom w:val="single" w:color="000000" w:sz="4" w:space="0"/>
              <w:right w:val="single" w:color="auto" w:sz="4" w:space="0"/>
            </w:tcBorders>
            <w:shd w:val="clear" w:color="F2DDDC" w:fill="EEECE1"/>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ind w:left="0" w:leftChars="0" w:right="0" w:rightChars="0"/>
              <w:jc w:val="center"/>
              <w:rPr>
                <w:rFonts w:hint="eastAsia" w:ascii="仿宋" w:hAnsi="仿宋" w:eastAsia="仿宋" w:cs="仿宋"/>
                <w:b/>
                <w:i w:val="0"/>
                <w:color w:val="000000"/>
                <w:sz w:val="28"/>
                <w:szCs w:val="28"/>
                <w:u w:val="none"/>
              </w:rPr>
            </w:pPr>
          </w:p>
        </w:tc>
        <w:tc>
          <w:tcPr>
            <w:tcW w:w="2702"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物流管理</w:t>
            </w:r>
          </w:p>
        </w:tc>
        <w:tc>
          <w:tcPr>
            <w:tcW w:w="172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90</w:t>
            </w:r>
          </w:p>
        </w:tc>
        <w:tc>
          <w:tcPr>
            <w:tcW w:w="222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2.73%</w:t>
            </w:r>
          </w:p>
        </w:tc>
      </w:tr>
      <w:tr>
        <w:tblPrEx>
          <w:tblCellMar>
            <w:top w:w="0" w:type="dxa"/>
            <w:left w:w="0" w:type="dxa"/>
            <w:bottom w:w="0" w:type="dxa"/>
            <w:right w:w="0" w:type="dxa"/>
          </w:tblCellMar>
        </w:tblPrEx>
        <w:trPr>
          <w:trHeight w:val="405" w:hRule="atLeast"/>
        </w:trPr>
        <w:tc>
          <w:tcPr>
            <w:tcW w:w="1758" w:type="dxa"/>
            <w:vMerge w:val="continue"/>
            <w:tcBorders>
              <w:top w:val="nil"/>
              <w:left w:val="single" w:color="auto" w:sz="4" w:space="0"/>
              <w:bottom w:val="single" w:color="000000" w:sz="4" w:space="0"/>
              <w:right w:val="single" w:color="auto" w:sz="4" w:space="0"/>
            </w:tcBorders>
            <w:shd w:val="clear" w:color="F2DDDC" w:fill="EEECE1"/>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ind w:left="0" w:leftChars="0" w:right="0" w:rightChars="0"/>
              <w:jc w:val="center"/>
              <w:rPr>
                <w:rFonts w:hint="eastAsia" w:ascii="仿宋" w:hAnsi="仿宋" w:eastAsia="仿宋" w:cs="仿宋"/>
                <w:b/>
                <w:i w:val="0"/>
                <w:color w:val="000000"/>
                <w:sz w:val="28"/>
                <w:szCs w:val="28"/>
                <w:u w:val="none"/>
              </w:rPr>
            </w:pPr>
          </w:p>
        </w:tc>
        <w:tc>
          <w:tcPr>
            <w:tcW w:w="2702" w:type="dxa"/>
            <w:tcBorders>
              <w:top w:val="nil"/>
              <w:left w:val="nil"/>
              <w:bottom w:val="single" w:color="auto" w:sz="4" w:space="0"/>
              <w:right w:val="single" w:color="auto" w:sz="4" w:space="0"/>
            </w:tcBorders>
            <w:shd w:val="clear" w:color="F2DDDC" w:fill="F2DDD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人力资源管理</w:t>
            </w:r>
          </w:p>
        </w:tc>
        <w:tc>
          <w:tcPr>
            <w:tcW w:w="1720" w:type="dxa"/>
            <w:tcBorders>
              <w:top w:val="nil"/>
              <w:left w:val="nil"/>
              <w:bottom w:val="single" w:color="auto" w:sz="4" w:space="0"/>
              <w:right w:val="single" w:color="auto" w:sz="4" w:space="0"/>
            </w:tcBorders>
            <w:shd w:val="clear" w:color="F2DDDC" w:fill="F2DDD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134</w:t>
            </w:r>
          </w:p>
        </w:tc>
        <w:tc>
          <w:tcPr>
            <w:tcW w:w="2220" w:type="dxa"/>
            <w:tcBorders>
              <w:top w:val="nil"/>
              <w:left w:val="nil"/>
              <w:bottom w:val="single" w:color="auto" w:sz="4" w:space="0"/>
              <w:right w:val="single" w:color="auto" w:sz="4" w:space="0"/>
            </w:tcBorders>
            <w:shd w:val="clear" w:color="F2DDDC" w:fill="F2DDDC"/>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4.07%</w:t>
            </w:r>
          </w:p>
        </w:tc>
      </w:tr>
      <w:tr>
        <w:tblPrEx>
          <w:tblCellMar>
            <w:top w:w="0" w:type="dxa"/>
            <w:left w:w="0" w:type="dxa"/>
            <w:bottom w:w="0" w:type="dxa"/>
            <w:right w:w="0" w:type="dxa"/>
          </w:tblCellMar>
        </w:tblPrEx>
        <w:trPr>
          <w:trHeight w:val="405" w:hRule="atLeast"/>
        </w:trPr>
        <w:tc>
          <w:tcPr>
            <w:tcW w:w="1758" w:type="dxa"/>
            <w:vMerge w:val="continue"/>
            <w:tcBorders>
              <w:top w:val="nil"/>
              <w:left w:val="single" w:color="auto" w:sz="4" w:space="0"/>
              <w:bottom w:val="single" w:color="000000" w:sz="4" w:space="0"/>
              <w:right w:val="single" w:color="auto" w:sz="4" w:space="0"/>
            </w:tcBorders>
            <w:shd w:val="clear" w:color="F2DDDC" w:fill="EEECE1"/>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ind w:left="0" w:leftChars="0" w:right="0" w:rightChars="0"/>
              <w:jc w:val="center"/>
              <w:rPr>
                <w:rFonts w:hint="eastAsia" w:ascii="仿宋" w:hAnsi="仿宋" w:eastAsia="仿宋" w:cs="仿宋"/>
                <w:b/>
                <w:i w:val="0"/>
                <w:color w:val="000000"/>
                <w:sz w:val="28"/>
                <w:szCs w:val="28"/>
                <w:u w:val="none"/>
              </w:rPr>
            </w:pPr>
          </w:p>
        </w:tc>
        <w:tc>
          <w:tcPr>
            <w:tcW w:w="2702"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b/>
                <w:i w:val="0"/>
                <w:color w:val="000000"/>
                <w:sz w:val="28"/>
                <w:szCs w:val="28"/>
                <w:u w:val="none"/>
              </w:rPr>
            </w:pPr>
            <w:r>
              <w:rPr>
                <w:rFonts w:hint="eastAsia" w:ascii="仿宋" w:hAnsi="仿宋" w:eastAsia="仿宋" w:cs="仿宋"/>
                <w:b/>
                <w:i w:val="0"/>
                <w:color w:val="000000"/>
                <w:kern w:val="0"/>
                <w:sz w:val="28"/>
                <w:szCs w:val="28"/>
                <w:u w:val="none"/>
                <w:lang w:val="en-US" w:eastAsia="zh-CN" w:bidi="ar"/>
              </w:rPr>
              <w:t>合计</w:t>
            </w:r>
          </w:p>
        </w:tc>
        <w:tc>
          <w:tcPr>
            <w:tcW w:w="172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b/>
                <w:i w:val="0"/>
                <w:color w:val="000000"/>
                <w:sz w:val="28"/>
                <w:szCs w:val="28"/>
                <w:u w:val="none"/>
              </w:rPr>
            </w:pPr>
            <w:r>
              <w:rPr>
                <w:rFonts w:hint="eastAsia" w:ascii="仿宋" w:hAnsi="仿宋" w:eastAsia="仿宋" w:cs="仿宋"/>
                <w:b/>
                <w:i w:val="0"/>
                <w:color w:val="000000"/>
                <w:kern w:val="0"/>
                <w:sz w:val="28"/>
                <w:szCs w:val="28"/>
                <w:u w:val="none"/>
                <w:lang w:val="en-US" w:eastAsia="zh-CN" w:bidi="ar"/>
              </w:rPr>
              <w:t>399</w:t>
            </w:r>
          </w:p>
        </w:tc>
        <w:tc>
          <w:tcPr>
            <w:tcW w:w="222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b/>
                <w:i w:val="0"/>
                <w:color w:val="000000"/>
                <w:sz w:val="28"/>
                <w:szCs w:val="28"/>
                <w:u w:val="none"/>
              </w:rPr>
            </w:pPr>
            <w:r>
              <w:rPr>
                <w:rFonts w:hint="eastAsia" w:ascii="仿宋" w:hAnsi="仿宋" w:eastAsia="仿宋" w:cs="仿宋"/>
                <w:b/>
                <w:i w:val="0"/>
                <w:color w:val="000000"/>
                <w:kern w:val="0"/>
                <w:sz w:val="28"/>
                <w:szCs w:val="28"/>
                <w:u w:val="none"/>
                <w:lang w:val="en-US" w:eastAsia="zh-CN" w:bidi="ar"/>
              </w:rPr>
              <w:t>12.12%</w:t>
            </w:r>
          </w:p>
        </w:tc>
      </w:tr>
      <w:tr>
        <w:tblPrEx>
          <w:tblCellMar>
            <w:top w:w="0" w:type="dxa"/>
            <w:left w:w="0" w:type="dxa"/>
            <w:bottom w:w="0" w:type="dxa"/>
            <w:right w:w="0" w:type="dxa"/>
          </w:tblCellMar>
        </w:tblPrEx>
        <w:trPr>
          <w:trHeight w:val="495" w:hRule="atLeast"/>
        </w:trPr>
        <w:tc>
          <w:tcPr>
            <w:tcW w:w="1758" w:type="dxa"/>
            <w:vMerge w:val="restart"/>
            <w:tcBorders>
              <w:top w:val="nil"/>
              <w:left w:val="single" w:color="auto" w:sz="4" w:space="0"/>
              <w:bottom w:val="single" w:color="000000" w:sz="4" w:space="0"/>
              <w:right w:val="single" w:color="auto" w:sz="4" w:space="0"/>
            </w:tcBorders>
            <w:shd w:val="clear" w:color="F2DDDC" w:fill="FFFFFF"/>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b/>
                <w:i w:val="0"/>
                <w:color w:val="000000"/>
                <w:sz w:val="28"/>
                <w:szCs w:val="28"/>
                <w:u w:val="none"/>
              </w:rPr>
            </w:pPr>
            <w:r>
              <w:rPr>
                <w:rFonts w:hint="eastAsia" w:ascii="仿宋" w:hAnsi="仿宋" w:eastAsia="仿宋" w:cs="仿宋"/>
                <w:b/>
                <w:i w:val="0"/>
                <w:color w:val="000000"/>
                <w:kern w:val="0"/>
                <w:sz w:val="28"/>
                <w:szCs w:val="28"/>
                <w:u w:val="none"/>
                <w:lang w:val="en-US" w:eastAsia="zh-CN" w:bidi="ar"/>
              </w:rPr>
              <w:t>厚生国际教育学院</w:t>
            </w:r>
          </w:p>
        </w:tc>
        <w:tc>
          <w:tcPr>
            <w:tcW w:w="2702" w:type="dxa"/>
            <w:tcBorders>
              <w:top w:val="nil"/>
              <w:left w:val="nil"/>
              <w:bottom w:val="single" w:color="auto" w:sz="4" w:space="0"/>
              <w:right w:val="single" w:color="auto" w:sz="4" w:space="0"/>
            </w:tcBorders>
            <w:shd w:val="clear" w:color="F2DDDC" w:fill="F2DDD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会计学（中外合作）</w:t>
            </w:r>
          </w:p>
        </w:tc>
        <w:tc>
          <w:tcPr>
            <w:tcW w:w="1720" w:type="dxa"/>
            <w:tcBorders>
              <w:top w:val="nil"/>
              <w:left w:val="nil"/>
              <w:bottom w:val="single" w:color="auto" w:sz="4" w:space="0"/>
              <w:right w:val="single" w:color="auto" w:sz="4" w:space="0"/>
            </w:tcBorders>
            <w:shd w:val="clear" w:color="F2DDDC" w:fill="F2DDD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105</w:t>
            </w:r>
          </w:p>
        </w:tc>
        <w:tc>
          <w:tcPr>
            <w:tcW w:w="2220" w:type="dxa"/>
            <w:tcBorders>
              <w:top w:val="nil"/>
              <w:left w:val="nil"/>
              <w:bottom w:val="single" w:color="auto" w:sz="4" w:space="0"/>
              <w:right w:val="single" w:color="auto" w:sz="4" w:space="0"/>
            </w:tcBorders>
            <w:shd w:val="clear" w:color="F2DDDC" w:fill="F2DDDC"/>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3.19%</w:t>
            </w:r>
          </w:p>
        </w:tc>
      </w:tr>
      <w:tr>
        <w:tblPrEx>
          <w:tblCellMar>
            <w:top w:w="0" w:type="dxa"/>
            <w:left w:w="0" w:type="dxa"/>
            <w:bottom w:w="0" w:type="dxa"/>
            <w:right w:w="0" w:type="dxa"/>
          </w:tblCellMar>
        </w:tblPrEx>
        <w:trPr>
          <w:trHeight w:val="405" w:hRule="atLeast"/>
        </w:trPr>
        <w:tc>
          <w:tcPr>
            <w:tcW w:w="1758" w:type="dxa"/>
            <w:vMerge w:val="continue"/>
            <w:tcBorders>
              <w:top w:val="nil"/>
              <w:left w:val="single" w:color="auto" w:sz="4" w:space="0"/>
              <w:bottom w:val="single" w:color="000000" w:sz="4" w:space="0"/>
              <w:right w:val="single" w:color="auto" w:sz="4" w:space="0"/>
            </w:tcBorders>
            <w:shd w:val="clear" w:color="F2DDDC" w:fill="FFFFFF"/>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ind w:left="0" w:leftChars="0" w:right="0" w:rightChars="0"/>
              <w:jc w:val="center"/>
              <w:rPr>
                <w:rFonts w:hint="eastAsia" w:ascii="仿宋" w:hAnsi="仿宋" w:eastAsia="仿宋" w:cs="仿宋"/>
                <w:b/>
                <w:i w:val="0"/>
                <w:color w:val="000000"/>
                <w:sz w:val="28"/>
                <w:szCs w:val="28"/>
                <w:u w:val="none"/>
              </w:rPr>
            </w:pPr>
          </w:p>
        </w:tc>
        <w:tc>
          <w:tcPr>
            <w:tcW w:w="2702"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b/>
                <w:i w:val="0"/>
                <w:color w:val="000000"/>
                <w:sz w:val="28"/>
                <w:szCs w:val="28"/>
                <w:u w:val="none"/>
              </w:rPr>
            </w:pPr>
            <w:r>
              <w:rPr>
                <w:rFonts w:hint="eastAsia" w:ascii="仿宋" w:hAnsi="仿宋" w:eastAsia="仿宋" w:cs="仿宋"/>
                <w:b/>
                <w:i w:val="0"/>
                <w:color w:val="000000"/>
                <w:kern w:val="0"/>
                <w:sz w:val="28"/>
                <w:szCs w:val="28"/>
                <w:u w:val="none"/>
                <w:lang w:val="en-US" w:eastAsia="zh-CN" w:bidi="ar"/>
              </w:rPr>
              <w:t>合计</w:t>
            </w:r>
          </w:p>
        </w:tc>
        <w:tc>
          <w:tcPr>
            <w:tcW w:w="172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b/>
                <w:i w:val="0"/>
                <w:color w:val="000000"/>
                <w:sz w:val="28"/>
                <w:szCs w:val="28"/>
                <w:u w:val="none"/>
              </w:rPr>
            </w:pPr>
            <w:r>
              <w:rPr>
                <w:rFonts w:hint="eastAsia" w:ascii="仿宋" w:hAnsi="仿宋" w:eastAsia="仿宋" w:cs="仿宋"/>
                <w:b/>
                <w:i w:val="0"/>
                <w:color w:val="000000"/>
                <w:kern w:val="0"/>
                <w:sz w:val="28"/>
                <w:szCs w:val="28"/>
                <w:u w:val="none"/>
                <w:lang w:val="en-US" w:eastAsia="zh-CN" w:bidi="ar"/>
              </w:rPr>
              <w:t>105</w:t>
            </w:r>
          </w:p>
        </w:tc>
        <w:tc>
          <w:tcPr>
            <w:tcW w:w="222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b/>
                <w:i w:val="0"/>
                <w:color w:val="000000"/>
                <w:sz w:val="28"/>
                <w:szCs w:val="28"/>
                <w:u w:val="none"/>
              </w:rPr>
            </w:pPr>
            <w:r>
              <w:rPr>
                <w:rFonts w:hint="eastAsia" w:ascii="仿宋" w:hAnsi="仿宋" w:eastAsia="仿宋" w:cs="仿宋"/>
                <w:b/>
                <w:i w:val="0"/>
                <w:color w:val="000000"/>
                <w:kern w:val="0"/>
                <w:sz w:val="28"/>
                <w:szCs w:val="28"/>
                <w:u w:val="none"/>
                <w:lang w:val="en-US" w:eastAsia="zh-CN" w:bidi="ar"/>
              </w:rPr>
              <w:t>3.19%</w:t>
            </w:r>
          </w:p>
        </w:tc>
      </w:tr>
      <w:tr>
        <w:tblPrEx>
          <w:tblCellMar>
            <w:top w:w="0" w:type="dxa"/>
            <w:left w:w="0" w:type="dxa"/>
            <w:bottom w:w="0" w:type="dxa"/>
            <w:right w:w="0" w:type="dxa"/>
          </w:tblCellMar>
        </w:tblPrEx>
        <w:trPr>
          <w:trHeight w:val="465" w:hRule="atLeast"/>
        </w:trPr>
        <w:tc>
          <w:tcPr>
            <w:tcW w:w="1758" w:type="dxa"/>
            <w:vMerge w:val="restart"/>
            <w:tcBorders>
              <w:top w:val="nil"/>
              <w:left w:val="single" w:color="auto" w:sz="4" w:space="0"/>
              <w:bottom w:val="single" w:color="000000" w:sz="4" w:space="0"/>
              <w:right w:val="single" w:color="auto" w:sz="4" w:space="0"/>
            </w:tcBorders>
            <w:shd w:val="clear" w:color="F2DDDC" w:fill="EEECE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b/>
                <w:i w:val="0"/>
                <w:color w:val="000000"/>
                <w:sz w:val="28"/>
                <w:szCs w:val="28"/>
                <w:u w:val="none"/>
              </w:rPr>
            </w:pPr>
            <w:r>
              <w:rPr>
                <w:rFonts w:hint="eastAsia" w:ascii="仿宋" w:hAnsi="仿宋" w:eastAsia="仿宋" w:cs="仿宋"/>
                <w:b/>
                <w:i w:val="0"/>
                <w:color w:val="000000"/>
                <w:kern w:val="0"/>
                <w:sz w:val="28"/>
                <w:szCs w:val="28"/>
                <w:u w:val="none"/>
                <w:lang w:val="en-US" w:eastAsia="zh-CN" w:bidi="ar"/>
              </w:rPr>
              <w:t>公共管理学院</w:t>
            </w:r>
          </w:p>
        </w:tc>
        <w:tc>
          <w:tcPr>
            <w:tcW w:w="2702" w:type="dxa"/>
            <w:tcBorders>
              <w:top w:val="nil"/>
              <w:left w:val="nil"/>
              <w:bottom w:val="single" w:color="auto" w:sz="4" w:space="0"/>
              <w:right w:val="single" w:color="auto" w:sz="4" w:space="0"/>
            </w:tcBorders>
            <w:shd w:val="clear" w:color="F2DDDC" w:fill="F2DDD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行政管理</w:t>
            </w:r>
          </w:p>
        </w:tc>
        <w:tc>
          <w:tcPr>
            <w:tcW w:w="1720" w:type="dxa"/>
            <w:tcBorders>
              <w:top w:val="nil"/>
              <w:left w:val="nil"/>
              <w:bottom w:val="single" w:color="auto" w:sz="4" w:space="0"/>
              <w:right w:val="single" w:color="auto" w:sz="4" w:space="0"/>
            </w:tcBorders>
            <w:shd w:val="clear" w:color="F2DDDC" w:fill="F2DDD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90</w:t>
            </w:r>
          </w:p>
        </w:tc>
        <w:tc>
          <w:tcPr>
            <w:tcW w:w="2220" w:type="dxa"/>
            <w:tcBorders>
              <w:top w:val="nil"/>
              <w:left w:val="nil"/>
              <w:bottom w:val="single" w:color="auto" w:sz="4" w:space="0"/>
              <w:right w:val="single" w:color="auto" w:sz="4" w:space="0"/>
            </w:tcBorders>
            <w:shd w:val="clear" w:color="F2DDDC" w:fill="F2DDDC"/>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2.73%</w:t>
            </w:r>
          </w:p>
        </w:tc>
      </w:tr>
      <w:tr>
        <w:tblPrEx>
          <w:tblCellMar>
            <w:top w:w="0" w:type="dxa"/>
            <w:left w:w="0" w:type="dxa"/>
            <w:bottom w:w="0" w:type="dxa"/>
            <w:right w:w="0" w:type="dxa"/>
          </w:tblCellMar>
        </w:tblPrEx>
        <w:trPr>
          <w:trHeight w:val="405" w:hRule="atLeast"/>
        </w:trPr>
        <w:tc>
          <w:tcPr>
            <w:tcW w:w="1758" w:type="dxa"/>
            <w:vMerge w:val="continue"/>
            <w:tcBorders>
              <w:top w:val="nil"/>
              <w:left w:val="single" w:color="auto" w:sz="4" w:space="0"/>
              <w:bottom w:val="single" w:color="000000" w:sz="4" w:space="0"/>
              <w:right w:val="single" w:color="auto" w:sz="4" w:space="0"/>
            </w:tcBorders>
            <w:shd w:val="clear" w:color="F2DDDC" w:fill="EEECE1"/>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ind w:left="0" w:leftChars="0" w:right="0" w:rightChars="0"/>
              <w:jc w:val="center"/>
              <w:rPr>
                <w:rFonts w:hint="eastAsia" w:ascii="仿宋" w:hAnsi="仿宋" w:eastAsia="仿宋" w:cs="仿宋"/>
                <w:b/>
                <w:i w:val="0"/>
                <w:color w:val="000000"/>
                <w:sz w:val="28"/>
                <w:szCs w:val="28"/>
                <w:u w:val="none"/>
              </w:rPr>
            </w:pPr>
          </w:p>
        </w:tc>
        <w:tc>
          <w:tcPr>
            <w:tcW w:w="2702"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b/>
                <w:i w:val="0"/>
                <w:color w:val="000000"/>
                <w:sz w:val="28"/>
                <w:szCs w:val="28"/>
                <w:u w:val="none"/>
              </w:rPr>
            </w:pPr>
            <w:r>
              <w:rPr>
                <w:rFonts w:hint="eastAsia" w:ascii="仿宋" w:hAnsi="仿宋" w:eastAsia="仿宋" w:cs="仿宋"/>
                <w:b/>
                <w:i w:val="0"/>
                <w:color w:val="000000"/>
                <w:kern w:val="0"/>
                <w:sz w:val="28"/>
                <w:szCs w:val="28"/>
                <w:u w:val="none"/>
                <w:lang w:val="en-US" w:eastAsia="zh-CN" w:bidi="ar"/>
              </w:rPr>
              <w:t>合计</w:t>
            </w:r>
          </w:p>
        </w:tc>
        <w:tc>
          <w:tcPr>
            <w:tcW w:w="172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b/>
                <w:i w:val="0"/>
                <w:color w:val="000000"/>
                <w:sz w:val="28"/>
                <w:szCs w:val="28"/>
                <w:u w:val="none"/>
              </w:rPr>
            </w:pPr>
            <w:r>
              <w:rPr>
                <w:rFonts w:hint="eastAsia" w:ascii="仿宋" w:hAnsi="仿宋" w:eastAsia="仿宋" w:cs="仿宋"/>
                <w:b/>
                <w:i w:val="0"/>
                <w:color w:val="000000"/>
                <w:kern w:val="0"/>
                <w:sz w:val="28"/>
                <w:szCs w:val="28"/>
                <w:u w:val="none"/>
                <w:lang w:val="en-US" w:eastAsia="zh-CN" w:bidi="ar"/>
              </w:rPr>
              <w:t>90</w:t>
            </w:r>
          </w:p>
        </w:tc>
        <w:tc>
          <w:tcPr>
            <w:tcW w:w="222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eastAsia" w:ascii="仿宋" w:hAnsi="仿宋" w:eastAsia="仿宋" w:cs="仿宋"/>
                <w:b/>
                <w:i w:val="0"/>
                <w:color w:val="000000"/>
                <w:sz w:val="28"/>
                <w:szCs w:val="28"/>
                <w:u w:val="none"/>
              </w:rPr>
            </w:pPr>
            <w:r>
              <w:rPr>
                <w:rFonts w:hint="eastAsia" w:ascii="仿宋" w:hAnsi="仿宋" w:eastAsia="仿宋" w:cs="仿宋"/>
                <w:b/>
                <w:i w:val="0"/>
                <w:color w:val="000000"/>
                <w:kern w:val="0"/>
                <w:sz w:val="28"/>
                <w:szCs w:val="28"/>
                <w:u w:val="none"/>
                <w:lang w:val="en-US" w:eastAsia="zh-CN" w:bidi="ar"/>
              </w:rPr>
              <w:t>2.73%</w:t>
            </w:r>
          </w:p>
        </w:tc>
      </w:tr>
    </w:tbl>
    <w:p>
      <w:pPr>
        <w:jc w:val="center"/>
        <w:rPr>
          <w:rFonts w:hint="eastAsia" w:ascii="仿宋" w:hAnsi="仿宋" w:eastAsia="仿宋" w:cs="仿宋"/>
          <w:b/>
          <w:sz w:val="30"/>
          <w:szCs w:val="30"/>
        </w:rPr>
      </w:pPr>
    </w:p>
    <w:p>
      <w:pPr>
        <w:rPr>
          <w:rFonts w:hint="eastAsia" w:ascii="仿宋" w:hAnsi="仿宋" w:eastAsia="仿宋" w:cs="仿宋"/>
        </w:rPr>
      </w:pPr>
      <w:bookmarkStart w:id="32" w:name="_Toc13618"/>
    </w:p>
    <w:p>
      <w:pPr>
        <w:rPr>
          <w:rFonts w:hint="eastAsia" w:ascii="仿宋" w:hAnsi="仿宋" w:eastAsia="仿宋" w:cs="仿宋"/>
          <w:color w:val="1F497D"/>
          <w:kern w:val="0"/>
          <w:sz w:val="32"/>
          <w:szCs w:val="32"/>
        </w:rPr>
      </w:pPr>
      <w:r>
        <w:rPr>
          <w:rFonts w:hint="eastAsia" w:ascii="仿宋" w:hAnsi="仿宋" w:eastAsia="仿宋" w:cs="仿宋"/>
          <w:color w:val="1F497D"/>
          <w:kern w:val="0"/>
          <w:sz w:val="32"/>
          <w:szCs w:val="32"/>
        </w:rPr>
        <w:br w:type="page"/>
      </w:r>
    </w:p>
    <w:p>
      <w:pPr>
        <w:pStyle w:val="3"/>
        <w:keepNext/>
        <w:keepLines/>
        <w:pageBreakBefore w:val="0"/>
        <w:widowControl w:val="0"/>
        <w:kinsoku/>
        <w:wordWrap/>
        <w:overflowPunct/>
        <w:topLinePunct w:val="0"/>
        <w:autoSpaceDE/>
        <w:autoSpaceDN/>
        <w:bidi w:val="0"/>
        <w:adjustRightInd/>
        <w:snapToGrid/>
        <w:spacing w:before="0" w:afterLines="100" w:line="579" w:lineRule="auto"/>
        <w:jc w:val="center"/>
        <w:textAlignment w:val="auto"/>
        <w:rPr>
          <w:rFonts w:hint="eastAsia" w:ascii="仿宋" w:hAnsi="仿宋" w:eastAsia="仿宋" w:cs="仿宋"/>
          <w:b w:val="0"/>
          <w:color w:val="1F497D"/>
          <w:kern w:val="0"/>
          <w:sz w:val="32"/>
          <w:szCs w:val="32"/>
        </w:rPr>
      </w:pPr>
      <w:bookmarkStart w:id="33" w:name="_Toc27398"/>
      <w:r>
        <w:rPr>
          <w:rFonts w:hint="eastAsia" w:ascii="仿宋" w:hAnsi="仿宋" w:eastAsia="仿宋" w:cs="仿宋"/>
          <w:color w:val="1F497D"/>
          <w:kern w:val="0"/>
          <w:sz w:val="32"/>
          <w:szCs w:val="32"/>
        </w:rPr>
        <w:t>第二部分  毕业生就业状况</w:t>
      </w:r>
      <w:bookmarkEnd w:id="32"/>
      <w:bookmarkEnd w:id="33"/>
    </w:p>
    <w:p>
      <w:pPr>
        <w:pStyle w:val="46"/>
        <w:keepNext w:val="0"/>
        <w:keepLines w:val="0"/>
        <w:pageBreakBefore w:val="0"/>
        <w:widowControl w:val="0"/>
        <w:kinsoku/>
        <w:wordWrap/>
        <w:overflowPunct/>
        <w:topLinePunct w:val="0"/>
        <w:autoSpaceDE/>
        <w:autoSpaceDN/>
        <w:bidi w:val="0"/>
        <w:adjustRightInd/>
        <w:snapToGrid/>
        <w:spacing w:before="157" w:beforeLines="50" w:after="157" w:afterLines="50"/>
        <w:ind w:firstLine="0" w:firstLineChars="0"/>
        <w:textAlignment w:val="auto"/>
        <w:outlineLvl w:val="1"/>
        <w:rPr>
          <w:rFonts w:hint="eastAsia" w:ascii="仿宋" w:hAnsi="仿宋" w:eastAsia="仿宋" w:cs="仿宋"/>
          <w:b/>
          <w:color w:val="1F497D"/>
          <w:sz w:val="32"/>
          <w:szCs w:val="32"/>
        </w:rPr>
      </w:pPr>
      <w:bookmarkStart w:id="34" w:name="_Toc437501609"/>
      <w:bookmarkStart w:id="35" w:name="_Toc437032034"/>
      <w:bookmarkStart w:id="36" w:name="_Toc25005"/>
      <w:bookmarkStart w:id="37" w:name="_Toc18898"/>
      <w:r>
        <w:rPr>
          <w:rFonts w:hint="eastAsia" w:ascii="仿宋" w:hAnsi="仿宋" w:eastAsia="仿宋" w:cs="仿宋"/>
          <w:b/>
          <w:color w:val="1F497D"/>
          <w:sz w:val="32"/>
          <w:szCs w:val="32"/>
        </w:rPr>
        <w:t>2.1</w:t>
      </w:r>
      <w:r>
        <w:rPr>
          <w:rFonts w:hint="eastAsia" w:ascii="仿宋" w:hAnsi="仿宋" w:eastAsia="仿宋" w:cs="仿宋"/>
          <w:b/>
          <w:color w:val="1F497D"/>
          <w:sz w:val="32"/>
          <w:szCs w:val="32"/>
          <w:lang w:val="en-US" w:eastAsia="zh-CN"/>
        </w:rPr>
        <w:t xml:space="preserve"> </w:t>
      </w:r>
      <w:r>
        <w:rPr>
          <w:rFonts w:hint="eastAsia" w:ascii="仿宋" w:hAnsi="仿宋" w:eastAsia="仿宋" w:cs="仿宋"/>
          <w:b/>
          <w:color w:val="1F497D"/>
          <w:sz w:val="32"/>
          <w:szCs w:val="32"/>
        </w:rPr>
        <w:t>整体就业率</w:t>
      </w:r>
      <w:bookmarkEnd w:id="34"/>
      <w:bookmarkEnd w:id="35"/>
      <w:bookmarkEnd w:id="36"/>
      <w:bookmarkEnd w:id="37"/>
    </w:p>
    <w:p>
      <w:pPr>
        <w:ind w:firstLine="570"/>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20</w:t>
      </w:r>
      <w:r>
        <w:rPr>
          <w:rFonts w:hint="eastAsia" w:ascii="仿宋" w:hAnsi="仿宋" w:eastAsia="仿宋" w:cs="仿宋"/>
          <w:color w:val="000000"/>
          <w:kern w:val="0"/>
          <w:sz w:val="28"/>
          <w:szCs w:val="28"/>
          <w:lang w:val="en-US" w:eastAsia="zh-CN"/>
        </w:rPr>
        <w:t>20</w:t>
      </w:r>
      <w:r>
        <w:rPr>
          <w:rFonts w:hint="eastAsia" w:ascii="仿宋" w:hAnsi="仿宋" w:eastAsia="仿宋" w:cs="仿宋"/>
          <w:color w:val="000000"/>
          <w:kern w:val="0"/>
          <w:sz w:val="28"/>
          <w:szCs w:val="28"/>
        </w:rPr>
        <w:t>年，我校本科毕业生共计</w:t>
      </w:r>
      <w:r>
        <w:rPr>
          <w:rFonts w:hint="eastAsia" w:ascii="仿宋" w:hAnsi="仿宋" w:eastAsia="仿宋" w:cs="仿宋"/>
          <w:color w:val="000000"/>
          <w:kern w:val="0"/>
          <w:sz w:val="28"/>
          <w:szCs w:val="28"/>
          <w:lang w:val="en-US" w:eastAsia="zh-CN"/>
        </w:rPr>
        <w:t>3292</w:t>
      </w:r>
      <w:r>
        <w:rPr>
          <w:rFonts w:hint="eastAsia" w:ascii="仿宋" w:hAnsi="仿宋" w:eastAsia="仿宋" w:cs="仿宋"/>
          <w:color w:val="000000"/>
          <w:kern w:val="0"/>
          <w:sz w:val="28"/>
          <w:szCs w:val="28"/>
        </w:rPr>
        <w:t>人，截止8月31日，已就业人数</w:t>
      </w:r>
      <w:r>
        <w:rPr>
          <w:rFonts w:hint="eastAsia" w:ascii="仿宋" w:hAnsi="仿宋" w:eastAsia="仿宋" w:cs="仿宋"/>
          <w:color w:val="000000"/>
          <w:kern w:val="0"/>
          <w:sz w:val="28"/>
          <w:szCs w:val="28"/>
          <w:lang w:val="en-US" w:eastAsia="zh-CN"/>
        </w:rPr>
        <w:t>2730</w:t>
      </w:r>
      <w:r>
        <w:rPr>
          <w:rFonts w:hint="eastAsia" w:ascii="仿宋" w:hAnsi="仿宋" w:eastAsia="仿宋" w:cs="仿宋"/>
          <w:color w:val="000000"/>
          <w:kern w:val="0"/>
          <w:sz w:val="28"/>
          <w:szCs w:val="28"/>
        </w:rPr>
        <w:t>人，初次就业率为</w:t>
      </w:r>
      <w:r>
        <w:rPr>
          <w:rFonts w:hint="eastAsia" w:ascii="仿宋" w:hAnsi="仿宋" w:eastAsia="仿宋" w:cs="仿宋"/>
          <w:color w:val="000000"/>
          <w:kern w:val="0"/>
          <w:sz w:val="28"/>
          <w:szCs w:val="28"/>
          <w:lang w:val="en-US" w:eastAsia="zh-CN"/>
        </w:rPr>
        <w:t>82.93</w:t>
      </w:r>
      <w:r>
        <w:rPr>
          <w:rFonts w:hint="eastAsia" w:ascii="仿宋" w:hAnsi="仿宋" w:eastAsia="仿宋" w:cs="仿宋"/>
          <w:color w:val="000000"/>
          <w:kern w:val="0"/>
          <w:sz w:val="28"/>
          <w:szCs w:val="28"/>
        </w:rPr>
        <w:t>%，其中，</w:t>
      </w:r>
      <w:r>
        <w:rPr>
          <w:rFonts w:hint="eastAsia" w:ascii="仿宋" w:hAnsi="仿宋" w:eastAsia="仿宋" w:cs="仿宋"/>
          <w:color w:val="000000"/>
          <w:kern w:val="0"/>
          <w:sz w:val="28"/>
          <w:szCs w:val="28"/>
          <w:lang w:eastAsia="zh-CN"/>
        </w:rPr>
        <w:t>签订协议和劳动合同就业</w:t>
      </w:r>
      <w:r>
        <w:rPr>
          <w:rFonts w:hint="eastAsia" w:ascii="仿宋" w:hAnsi="仿宋" w:eastAsia="仿宋" w:cs="仿宋"/>
          <w:color w:val="000000"/>
          <w:kern w:val="0"/>
          <w:sz w:val="28"/>
          <w:szCs w:val="28"/>
        </w:rPr>
        <w:t>2</w:t>
      </w:r>
      <w:r>
        <w:rPr>
          <w:rFonts w:hint="eastAsia" w:ascii="仿宋" w:hAnsi="仿宋" w:eastAsia="仿宋" w:cs="仿宋"/>
          <w:color w:val="000000"/>
          <w:kern w:val="0"/>
          <w:sz w:val="28"/>
          <w:szCs w:val="28"/>
          <w:lang w:val="en-US" w:eastAsia="zh-CN"/>
        </w:rPr>
        <w:t>102</w:t>
      </w:r>
      <w:r>
        <w:rPr>
          <w:rFonts w:hint="eastAsia" w:ascii="仿宋" w:hAnsi="仿宋" w:eastAsia="仿宋" w:cs="仿宋"/>
          <w:color w:val="000000"/>
          <w:kern w:val="0"/>
          <w:sz w:val="28"/>
          <w:szCs w:val="28"/>
        </w:rPr>
        <w:t>人，占</w:t>
      </w:r>
      <w:r>
        <w:rPr>
          <w:rFonts w:hint="eastAsia" w:ascii="仿宋" w:hAnsi="仿宋" w:eastAsia="仿宋" w:cs="仿宋"/>
          <w:color w:val="000000"/>
          <w:kern w:val="0"/>
          <w:sz w:val="28"/>
          <w:szCs w:val="28"/>
          <w:lang w:val="en-US" w:eastAsia="zh-CN"/>
        </w:rPr>
        <w:t>63.85</w:t>
      </w:r>
      <w:r>
        <w:rPr>
          <w:rFonts w:hint="eastAsia" w:ascii="仿宋" w:hAnsi="仿宋" w:eastAsia="仿宋" w:cs="仿宋"/>
          <w:color w:val="000000"/>
          <w:kern w:val="0"/>
          <w:sz w:val="28"/>
          <w:szCs w:val="28"/>
        </w:rPr>
        <w:t>%；国家与地方基层项目就业1</w:t>
      </w:r>
      <w:r>
        <w:rPr>
          <w:rFonts w:hint="eastAsia" w:ascii="仿宋" w:hAnsi="仿宋" w:eastAsia="仿宋" w:cs="仿宋"/>
          <w:color w:val="000000"/>
          <w:kern w:val="0"/>
          <w:sz w:val="28"/>
          <w:szCs w:val="28"/>
          <w:lang w:val="en-US" w:eastAsia="zh-CN"/>
        </w:rPr>
        <w:t>0</w:t>
      </w:r>
      <w:r>
        <w:rPr>
          <w:rFonts w:hint="eastAsia" w:ascii="仿宋" w:hAnsi="仿宋" w:eastAsia="仿宋" w:cs="仿宋"/>
          <w:color w:val="000000"/>
          <w:kern w:val="0"/>
          <w:sz w:val="28"/>
          <w:szCs w:val="28"/>
        </w:rPr>
        <w:t>人，占0.</w:t>
      </w:r>
      <w:r>
        <w:rPr>
          <w:rFonts w:hint="eastAsia" w:ascii="仿宋" w:hAnsi="仿宋" w:eastAsia="仿宋" w:cs="仿宋"/>
          <w:color w:val="000000"/>
          <w:kern w:val="0"/>
          <w:sz w:val="28"/>
          <w:szCs w:val="28"/>
          <w:lang w:val="en-US" w:eastAsia="zh-CN"/>
        </w:rPr>
        <w:t>30</w:t>
      </w:r>
      <w:r>
        <w:rPr>
          <w:rFonts w:hint="eastAsia" w:ascii="仿宋" w:hAnsi="仿宋" w:eastAsia="仿宋" w:cs="仿宋"/>
          <w:color w:val="000000"/>
          <w:kern w:val="0"/>
          <w:sz w:val="28"/>
          <w:szCs w:val="28"/>
        </w:rPr>
        <w:t>%；灵活就业</w:t>
      </w:r>
      <w:r>
        <w:rPr>
          <w:rFonts w:hint="eastAsia" w:ascii="仿宋" w:hAnsi="仿宋" w:eastAsia="仿宋" w:cs="仿宋"/>
          <w:color w:val="000000"/>
          <w:kern w:val="0"/>
          <w:sz w:val="28"/>
          <w:szCs w:val="28"/>
          <w:lang w:val="en-US" w:eastAsia="zh-CN"/>
        </w:rPr>
        <w:t>326</w:t>
      </w:r>
      <w:r>
        <w:rPr>
          <w:rFonts w:hint="eastAsia" w:ascii="仿宋" w:hAnsi="仿宋" w:eastAsia="仿宋" w:cs="仿宋"/>
          <w:color w:val="000000"/>
          <w:kern w:val="0"/>
          <w:sz w:val="28"/>
          <w:szCs w:val="28"/>
        </w:rPr>
        <w:t>人，占</w:t>
      </w:r>
      <w:r>
        <w:rPr>
          <w:rFonts w:hint="eastAsia" w:ascii="仿宋" w:hAnsi="仿宋" w:eastAsia="仿宋" w:cs="仿宋"/>
          <w:color w:val="000000"/>
          <w:kern w:val="0"/>
          <w:sz w:val="28"/>
          <w:szCs w:val="28"/>
          <w:lang w:val="en-US" w:eastAsia="zh-CN"/>
        </w:rPr>
        <w:t>9.9</w:t>
      </w:r>
      <w:r>
        <w:rPr>
          <w:rFonts w:hint="eastAsia" w:ascii="仿宋" w:hAnsi="仿宋" w:eastAsia="仿宋" w:cs="仿宋"/>
          <w:color w:val="000000"/>
          <w:kern w:val="0"/>
          <w:sz w:val="28"/>
          <w:szCs w:val="28"/>
        </w:rPr>
        <w:t>0%；</w:t>
      </w:r>
      <w:r>
        <w:rPr>
          <w:rFonts w:hint="eastAsia" w:ascii="仿宋" w:hAnsi="仿宋" w:eastAsia="仿宋" w:cs="仿宋"/>
          <w:color w:val="000000"/>
          <w:kern w:val="0"/>
          <w:sz w:val="28"/>
          <w:szCs w:val="28"/>
          <w:lang w:eastAsia="zh-CN"/>
        </w:rPr>
        <w:t>升学（含出国深造）</w:t>
      </w:r>
      <w:r>
        <w:rPr>
          <w:rFonts w:hint="eastAsia" w:ascii="仿宋" w:hAnsi="仿宋" w:eastAsia="仿宋" w:cs="仿宋"/>
          <w:color w:val="000000"/>
          <w:kern w:val="0"/>
          <w:sz w:val="28"/>
          <w:szCs w:val="28"/>
          <w:lang w:val="en-US" w:eastAsia="zh-CN"/>
        </w:rPr>
        <w:t>280</w:t>
      </w:r>
      <w:r>
        <w:rPr>
          <w:rFonts w:hint="eastAsia" w:ascii="仿宋" w:hAnsi="仿宋" w:eastAsia="仿宋" w:cs="仿宋"/>
          <w:color w:val="000000"/>
          <w:kern w:val="0"/>
          <w:sz w:val="28"/>
          <w:szCs w:val="28"/>
        </w:rPr>
        <w:t>人，占</w:t>
      </w:r>
      <w:r>
        <w:rPr>
          <w:rFonts w:hint="eastAsia" w:ascii="仿宋" w:hAnsi="仿宋" w:eastAsia="仿宋" w:cs="仿宋"/>
          <w:color w:val="000000"/>
          <w:kern w:val="0"/>
          <w:sz w:val="28"/>
          <w:szCs w:val="28"/>
          <w:lang w:val="en-US" w:eastAsia="zh-CN"/>
        </w:rPr>
        <w:t>8</w:t>
      </w:r>
      <w:r>
        <w:rPr>
          <w:rFonts w:hint="eastAsia" w:ascii="仿宋" w:hAnsi="仿宋" w:eastAsia="仿宋" w:cs="仿宋"/>
          <w:color w:val="000000"/>
          <w:kern w:val="0"/>
          <w:sz w:val="28"/>
          <w:szCs w:val="28"/>
        </w:rPr>
        <w:t>.51%；登记自主创业</w:t>
      </w:r>
      <w:r>
        <w:rPr>
          <w:rFonts w:hint="eastAsia" w:ascii="仿宋" w:hAnsi="仿宋" w:eastAsia="仿宋" w:cs="仿宋"/>
          <w:color w:val="000000"/>
          <w:kern w:val="0"/>
          <w:sz w:val="28"/>
          <w:szCs w:val="28"/>
          <w:lang w:val="en-US" w:eastAsia="zh-CN"/>
        </w:rPr>
        <w:t>12</w:t>
      </w:r>
      <w:r>
        <w:rPr>
          <w:rFonts w:hint="eastAsia" w:ascii="仿宋" w:hAnsi="仿宋" w:eastAsia="仿宋" w:cs="仿宋"/>
          <w:color w:val="000000"/>
          <w:kern w:val="0"/>
          <w:sz w:val="28"/>
          <w:szCs w:val="28"/>
        </w:rPr>
        <w:t>人，占0.</w:t>
      </w:r>
      <w:r>
        <w:rPr>
          <w:rFonts w:hint="eastAsia" w:ascii="仿宋" w:hAnsi="仿宋" w:eastAsia="仿宋" w:cs="仿宋"/>
          <w:color w:val="000000"/>
          <w:kern w:val="0"/>
          <w:sz w:val="28"/>
          <w:szCs w:val="28"/>
          <w:lang w:val="en-US" w:eastAsia="zh-CN"/>
        </w:rPr>
        <w:t>36</w:t>
      </w:r>
      <w:r>
        <w:rPr>
          <w:rFonts w:hint="eastAsia" w:ascii="仿宋" w:hAnsi="仿宋" w:eastAsia="仿宋" w:cs="仿宋"/>
          <w:color w:val="000000"/>
          <w:kern w:val="0"/>
          <w:sz w:val="28"/>
          <w:szCs w:val="28"/>
        </w:rPr>
        <w:t>%；另有61</w:t>
      </w:r>
      <w:r>
        <w:rPr>
          <w:rFonts w:hint="eastAsia" w:ascii="仿宋" w:hAnsi="仿宋" w:eastAsia="仿宋" w:cs="仿宋"/>
          <w:color w:val="000000"/>
          <w:kern w:val="0"/>
          <w:sz w:val="28"/>
          <w:szCs w:val="28"/>
          <w:lang w:val="en-US" w:eastAsia="zh-CN"/>
        </w:rPr>
        <w:t>2</w:t>
      </w:r>
      <w:r>
        <w:rPr>
          <w:rFonts w:hint="eastAsia" w:ascii="仿宋" w:hAnsi="仿宋" w:eastAsia="仿宋" w:cs="仿宋"/>
          <w:color w:val="000000"/>
          <w:kern w:val="0"/>
          <w:sz w:val="28"/>
          <w:szCs w:val="28"/>
        </w:rPr>
        <w:t>人暂未就业，占</w:t>
      </w:r>
      <w:r>
        <w:rPr>
          <w:rFonts w:hint="eastAsia" w:ascii="仿宋" w:hAnsi="仿宋" w:eastAsia="仿宋" w:cs="仿宋"/>
          <w:color w:val="000000"/>
          <w:kern w:val="0"/>
          <w:sz w:val="28"/>
          <w:szCs w:val="28"/>
          <w:lang w:val="en-US" w:eastAsia="zh-CN"/>
        </w:rPr>
        <w:t>17.07%；其中，有就业意愿，未就业518人，占15.74%；无就业意愿，暂不就业44人，占1.34%</w:t>
      </w:r>
      <w:r>
        <w:rPr>
          <w:rFonts w:hint="eastAsia" w:ascii="仿宋" w:hAnsi="仿宋" w:eastAsia="仿宋" w:cs="仿宋"/>
          <w:color w:val="000000"/>
          <w:kern w:val="0"/>
          <w:sz w:val="28"/>
          <w:szCs w:val="28"/>
        </w:rPr>
        <w:t>，具体情况</w:t>
      </w:r>
      <w:r>
        <w:rPr>
          <w:rFonts w:hint="eastAsia" w:ascii="仿宋" w:hAnsi="仿宋" w:eastAsia="仿宋" w:cs="仿宋"/>
          <w:sz w:val="28"/>
          <w:szCs w:val="28"/>
        </w:rPr>
        <w:t>详见表 2-1。</w:t>
      </w:r>
    </w:p>
    <w:p>
      <w:pPr>
        <w:widowControl/>
        <w:jc w:val="center"/>
        <w:rPr>
          <w:rFonts w:hint="eastAsia" w:ascii="仿宋" w:hAnsi="仿宋" w:eastAsia="仿宋" w:cs="仿宋"/>
          <w:b/>
          <w:sz w:val="30"/>
          <w:szCs w:val="30"/>
        </w:rPr>
      </w:pPr>
      <w:r>
        <w:rPr>
          <w:rFonts w:hint="eastAsia" w:ascii="仿宋" w:hAnsi="仿宋" w:eastAsia="仿宋" w:cs="仿宋"/>
          <w:b/>
          <w:sz w:val="30"/>
          <w:szCs w:val="30"/>
        </w:rPr>
        <w:t>表2-1  20</w:t>
      </w:r>
      <w:r>
        <w:rPr>
          <w:rFonts w:hint="eastAsia" w:ascii="仿宋" w:hAnsi="仿宋" w:eastAsia="仿宋" w:cs="仿宋"/>
          <w:b/>
          <w:sz w:val="30"/>
          <w:szCs w:val="30"/>
          <w:lang w:val="en-US" w:eastAsia="zh-CN"/>
        </w:rPr>
        <w:t>20</w:t>
      </w:r>
      <w:r>
        <w:rPr>
          <w:rFonts w:hint="eastAsia" w:ascii="仿宋" w:hAnsi="仿宋" w:eastAsia="仿宋" w:cs="仿宋"/>
          <w:b/>
          <w:sz w:val="30"/>
          <w:szCs w:val="30"/>
        </w:rPr>
        <w:t>届毕业生初次整体就业率统计表</w:t>
      </w:r>
    </w:p>
    <w:tbl>
      <w:tblPr>
        <w:tblStyle w:val="18"/>
        <w:tblW w:w="9400" w:type="dxa"/>
        <w:jc w:val="center"/>
        <w:shd w:val="clear" w:color="auto" w:fill="auto"/>
        <w:tblLayout w:type="fixed"/>
        <w:tblCellMar>
          <w:top w:w="0" w:type="dxa"/>
          <w:left w:w="0" w:type="dxa"/>
          <w:bottom w:w="0" w:type="dxa"/>
          <w:right w:w="0" w:type="dxa"/>
        </w:tblCellMar>
      </w:tblPr>
      <w:tblGrid>
        <w:gridCol w:w="740"/>
        <w:gridCol w:w="800"/>
        <w:gridCol w:w="1000"/>
        <w:gridCol w:w="960"/>
        <w:gridCol w:w="900"/>
        <w:gridCol w:w="900"/>
        <w:gridCol w:w="1020"/>
        <w:gridCol w:w="1040"/>
        <w:gridCol w:w="900"/>
        <w:gridCol w:w="1140"/>
      </w:tblGrid>
      <w:tr>
        <w:tblPrEx>
          <w:tblCellMar>
            <w:top w:w="0" w:type="dxa"/>
            <w:left w:w="0" w:type="dxa"/>
            <w:bottom w:w="0" w:type="dxa"/>
            <w:right w:w="0" w:type="dxa"/>
          </w:tblCellMar>
        </w:tblPrEx>
        <w:trPr>
          <w:trHeight w:val="375" w:hRule="atLeast"/>
          <w:jc w:val="center"/>
        </w:trPr>
        <w:tc>
          <w:tcPr>
            <w:tcW w:w="740" w:type="dxa"/>
            <w:vMerge w:val="restart"/>
            <w:tcBorders>
              <w:top w:val="single" w:color="8064A2" w:sz="8" w:space="0"/>
              <w:left w:val="single" w:color="8064A2" w:sz="8" w:space="0"/>
              <w:right w:val="single" w:color="8064A2" w:sz="8" w:space="0"/>
            </w:tcBorders>
            <w:shd w:val="clear" w:color="000000" w:fill="B2A1C7"/>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000000"/>
                <w:kern w:val="0"/>
                <w:sz w:val="28"/>
                <w:szCs w:val="28"/>
                <w:u w:val="none"/>
                <w:lang w:val="en-US" w:eastAsia="zh-CN" w:bidi="ar"/>
              </w:rPr>
            </w:pPr>
            <w:r>
              <w:rPr>
                <w:rFonts w:hint="eastAsia" w:ascii="仿宋" w:hAnsi="仿宋" w:eastAsia="仿宋" w:cs="仿宋"/>
                <w:b/>
                <w:i w:val="0"/>
                <w:color w:val="000000"/>
                <w:kern w:val="0"/>
                <w:sz w:val="28"/>
                <w:szCs w:val="28"/>
                <w:u w:val="none"/>
                <w:lang w:val="en-US" w:eastAsia="zh-CN" w:bidi="ar"/>
              </w:rPr>
              <w:t>学</w:t>
            </w:r>
          </w:p>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b/>
                <w:i w:val="0"/>
                <w:color w:val="000000"/>
                <w:kern w:val="0"/>
                <w:sz w:val="28"/>
                <w:szCs w:val="28"/>
                <w:u w:val="none"/>
                <w:lang w:val="en-US" w:eastAsia="zh-CN" w:bidi="ar"/>
              </w:rPr>
              <w:t>历</w:t>
            </w:r>
          </w:p>
        </w:tc>
        <w:tc>
          <w:tcPr>
            <w:tcW w:w="800" w:type="dxa"/>
            <w:vMerge w:val="restart"/>
            <w:tcBorders>
              <w:top w:val="single" w:color="8064A2" w:sz="8" w:space="0"/>
              <w:left w:val="nil"/>
              <w:right w:val="single" w:color="8064A2" w:sz="8" w:space="0"/>
            </w:tcBorders>
            <w:shd w:val="clear" w:color="000000" w:fill="B2A1C7"/>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000000"/>
                <w:kern w:val="0"/>
                <w:sz w:val="28"/>
                <w:szCs w:val="28"/>
                <w:u w:val="none"/>
                <w:lang w:val="en-US" w:eastAsia="zh-CN" w:bidi="ar"/>
              </w:rPr>
            </w:pPr>
            <w:r>
              <w:rPr>
                <w:rFonts w:hint="eastAsia" w:ascii="仿宋" w:hAnsi="仿宋" w:eastAsia="仿宋" w:cs="仿宋"/>
                <w:b/>
                <w:i w:val="0"/>
                <w:color w:val="000000"/>
                <w:kern w:val="0"/>
                <w:sz w:val="28"/>
                <w:szCs w:val="28"/>
                <w:u w:val="none"/>
                <w:lang w:val="en-US" w:eastAsia="zh-CN" w:bidi="ar"/>
              </w:rPr>
              <w:t>总</w:t>
            </w:r>
          </w:p>
          <w:p>
            <w:pPr>
              <w:keepNext w:val="0"/>
              <w:keepLines w:val="0"/>
              <w:widowControl/>
              <w:suppressLineNumbers w:val="0"/>
              <w:jc w:val="center"/>
              <w:textAlignment w:val="center"/>
              <w:rPr>
                <w:rFonts w:hint="eastAsia" w:ascii="仿宋" w:hAnsi="仿宋" w:eastAsia="仿宋" w:cs="仿宋"/>
                <w:b/>
                <w:i w:val="0"/>
                <w:color w:val="000000"/>
                <w:sz w:val="28"/>
                <w:szCs w:val="28"/>
                <w:u w:val="none"/>
              </w:rPr>
            </w:pPr>
            <w:r>
              <w:rPr>
                <w:rFonts w:hint="eastAsia" w:ascii="仿宋" w:hAnsi="仿宋" w:eastAsia="仿宋" w:cs="仿宋"/>
                <w:b/>
                <w:i w:val="0"/>
                <w:color w:val="000000"/>
                <w:kern w:val="0"/>
                <w:sz w:val="28"/>
                <w:szCs w:val="28"/>
                <w:u w:val="none"/>
                <w:lang w:val="en-US" w:eastAsia="zh-CN" w:bidi="ar"/>
              </w:rPr>
              <w:t>人</w:t>
            </w:r>
          </w:p>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b/>
                <w:i w:val="0"/>
                <w:color w:val="000000"/>
                <w:kern w:val="0"/>
                <w:sz w:val="28"/>
                <w:szCs w:val="28"/>
                <w:u w:val="none"/>
                <w:lang w:val="en-US" w:eastAsia="zh-CN" w:bidi="ar"/>
              </w:rPr>
              <w:t>数</w:t>
            </w:r>
          </w:p>
        </w:tc>
        <w:tc>
          <w:tcPr>
            <w:tcW w:w="3760" w:type="dxa"/>
            <w:gridSpan w:val="4"/>
            <w:tcBorders>
              <w:top w:val="single" w:color="8064A2" w:sz="8" w:space="0"/>
              <w:left w:val="single" w:color="8064A2" w:sz="8" w:space="0"/>
              <w:bottom w:val="single" w:color="8064A2" w:sz="8" w:space="0"/>
              <w:right w:val="single" w:color="8064A2" w:sz="8" w:space="0"/>
            </w:tcBorders>
            <w:shd w:val="clear" w:color="000000" w:fill="B2A1C7"/>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8"/>
                <w:szCs w:val="28"/>
                <w:u w:val="none"/>
              </w:rPr>
            </w:pPr>
            <w:r>
              <w:rPr>
                <w:rFonts w:hint="eastAsia" w:ascii="仿宋" w:hAnsi="仿宋" w:eastAsia="仿宋" w:cs="仿宋"/>
                <w:b/>
                <w:i w:val="0"/>
                <w:color w:val="000000"/>
                <w:kern w:val="0"/>
                <w:sz w:val="28"/>
                <w:szCs w:val="28"/>
                <w:u w:val="none"/>
                <w:lang w:val="en-US" w:eastAsia="zh-CN" w:bidi="ar"/>
              </w:rPr>
              <w:t>就业人数（1888）</w:t>
            </w:r>
          </w:p>
        </w:tc>
        <w:tc>
          <w:tcPr>
            <w:tcW w:w="1020" w:type="dxa"/>
            <w:vMerge w:val="restart"/>
            <w:tcBorders>
              <w:top w:val="single" w:color="8064A2" w:sz="8" w:space="0"/>
              <w:left w:val="single" w:color="8064A2" w:sz="8" w:space="0"/>
              <w:bottom w:val="single" w:color="8064A2" w:sz="8" w:space="0"/>
              <w:right w:val="single" w:color="8064A2" w:sz="8" w:space="0"/>
            </w:tcBorders>
            <w:shd w:val="clear" w:color="000000" w:fill="B2A1C7"/>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8"/>
                <w:szCs w:val="28"/>
                <w:u w:val="none"/>
              </w:rPr>
            </w:pPr>
            <w:r>
              <w:rPr>
                <w:rFonts w:hint="eastAsia" w:ascii="仿宋" w:hAnsi="仿宋" w:eastAsia="仿宋" w:cs="仿宋"/>
                <w:b/>
                <w:i w:val="0"/>
                <w:color w:val="000000"/>
                <w:kern w:val="0"/>
                <w:sz w:val="28"/>
                <w:szCs w:val="28"/>
                <w:u w:val="none"/>
                <w:lang w:val="en-US" w:eastAsia="zh-CN" w:bidi="ar"/>
              </w:rPr>
              <w:t>升学（含出国深造）</w:t>
            </w:r>
          </w:p>
        </w:tc>
        <w:tc>
          <w:tcPr>
            <w:tcW w:w="1040" w:type="dxa"/>
            <w:vMerge w:val="restart"/>
            <w:tcBorders>
              <w:top w:val="single" w:color="8064A2" w:sz="8" w:space="0"/>
              <w:left w:val="single" w:color="8064A2" w:sz="8" w:space="0"/>
              <w:bottom w:val="single" w:color="CF7B79" w:sz="8" w:space="0"/>
              <w:right w:val="single" w:color="8064A2" w:sz="8" w:space="0"/>
            </w:tcBorders>
            <w:shd w:val="clear" w:color="000000" w:fill="B2A1C7"/>
            <w:tcMar>
              <w:top w:w="15" w:type="dxa"/>
              <w:left w:w="15" w:type="dxa"/>
              <w:right w:w="15" w:type="dxa"/>
            </w:tcMar>
            <w:vAlign w:val="top"/>
          </w:tcPr>
          <w:p>
            <w:pPr>
              <w:keepNext w:val="0"/>
              <w:keepLines w:val="0"/>
              <w:widowControl/>
              <w:suppressLineNumbers w:val="0"/>
              <w:jc w:val="center"/>
              <w:textAlignment w:val="top"/>
              <w:rPr>
                <w:rFonts w:hint="eastAsia" w:ascii="仿宋" w:hAnsi="仿宋" w:eastAsia="仿宋" w:cs="仿宋"/>
                <w:b/>
                <w:i w:val="0"/>
                <w:color w:val="000000"/>
                <w:sz w:val="28"/>
                <w:szCs w:val="28"/>
                <w:u w:val="none"/>
              </w:rPr>
            </w:pPr>
            <w:r>
              <w:rPr>
                <w:rFonts w:hint="eastAsia" w:ascii="仿宋" w:hAnsi="仿宋" w:eastAsia="仿宋" w:cs="仿宋"/>
                <w:b/>
                <w:i w:val="0"/>
                <w:color w:val="000000"/>
                <w:kern w:val="0"/>
                <w:sz w:val="28"/>
                <w:szCs w:val="28"/>
                <w:u w:val="none"/>
                <w:lang w:val="en-US" w:eastAsia="zh-CN" w:bidi="ar"/>
              </w:rPr>
              <w:t>待就业（有就业意愿未就业）</w:t>
            </w:r>
          </w:p>
        </w:tc>
        <w:tc>
          <w:tcPr>
            <w:tcW w:w="900" w:type="dxa"/>
            <w:vMerge w:val="restart"/>
            <w:tcBorders>
              <w:top w:val="single" w:color="8064A2" w:sz="8" w:space="0"/>
              <w:left w:val="single" w:color="8064A2" w:sz="8" w:space="0"/>
              <w:bottom w:val="single" w:color="8064A2" w:sz="8" w:space="0"/>
              <w:right w:val="single" w:color="8064A2" w:sz="8" w:space="0"/>
            </w:tcBorders>
            <w:shd w:val="clear" w:color="000000" w:fill="B2A1C7"/>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8"/>
                <w:szCs w:val="28"/>
                <w:u w:val="none"/>
              </w:rPr>
            </w:pPr>
            <w:r>
              <w:rPr>
                <w:rFonts w:hint="eastAsia" w:ascii="仿宋" w:hAnsi="仿宋" w:eastAsia="仿宋" w:cs="仿宋"/>
                <w:b/>
                <w:i w:val="0"/>
                <w:color w:val="000000"/>
                <w:kern w:val="0"/>
                <w:sz w:val="28"/>
                <w:szCs w:val="28"/>
                <w:u w:val="none"/>
                <w:lang w:val="en-US" w:eastAsia="zh-CN" w:bidi="ar"/>
              </w:rPr>
              <w:t>暂不就业(无就业意愿）</w:t>
            </w:r>
          </w:p>
        </w:tc>
        <w:tc>
          <w:tcPr>
            <w:tcW w:w="1140" w:type="dxa"/>
            <w:vMerge w:val="restart"/>
            <w:tcBorders>
              <w:top w:val="single" w:color="8064A2" w:sz="8" w:space="0"/>
              <w:left w:val="nil"/>
              <w:right w:val="single" w:color="8064A2" w:sz="8" w:space="0"/>
            </w:tcBorders>
            <w:shd w:val="clear" w:color="000000" w:fill="B2A1C7"/>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000000"/>
                <w:kern w:val="0"/>
                <w:sz w:val="28"/>
                <w:szCs w:val="28"/>
                <w:u w:val="none"/>
                <w:lang w:val="en-US" w:eastAsia="zh-CN" w:bidi="ar"/>
              </w:rPr>
            </w:pPr>
            <w:r>
              <w:rPr>
                <w:rFonts w:hint="eastAsia" w:ascii="仿宋" w:hAnsi="仿宋" w:eastAsia="仿宋" w:cs="仿宋"/>
                <w:b/>
                <w:i w:val="0"/>
                <w:color w:val="000000"/>
                <w:kern w:val="0"/>
                <w:sz w:val="28"/>
                <w:szCs w:val="28"/>
                <w:u w:val="none"/>
                <w:lang w:val="en-US" w:eastAsia="zh-CN" w:bidi="ar"/>
              </w:rPr>
              <w:t>就业率</w:t>
            </w:r>
          </w:p>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b/>
                <w:i w:val="0"/>
                <w:color w:val="000000"/>
                <w:kern w:val="0"/>
                <w:sz w:val="28"/>
                <w:szCs w:val="28"/>
                <w:u w:val="none"/>
                <w:lang w:val="en-US" w:eastAsia="zh-CN" w:bidi="ar"/>
              </w:rPr>
              <w:t>(8月31日)</w:t>
            </w:r>
          </w:p>
        </w:tc>
      </w:tr>
      <w:tr>
        <w:tblPrEx>
          <w:tblCellMar>
            <w:top w:w="0" w:type="dxa"/>
            <w:left w:w="0" w:type="dxa"/>
            <w:bottom w:w="0" w:type="dxa"/>
            <w:right w:w="0" w:type="dxa"/>
          </w:tblCellMar>
        </w:tblPrEx>
        <w:trPr>
          <w:trHeight w:val="1963" w:hRule="atLeast"/>
          <w:jc w:val="center"/>
        </w:trPr>
        <w:tc>
          <w:tcPr>
            <w:tcW w:w="740" w:type="dxa"/>
            <w:vMerge w:val="continue"/>
            <w:tcBorders>
              <w:left w:val="single" w:color="8064A2" w:sz="8" w:space="0"/>
              <w:right w:val="single" w:color="8064A2" w:sz="8" w:space="0"/>
            </w:tcBorders>
            <w:shd w:val="clear" w:color="000000" w:fill="B2A1C7"/>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8"/>
                <w:szCs w:val="28"/>
                <w:u w:val="none"/>
              </w:rPr>
            </w:pPr>
          </w:p>
        </w:tc>
        <w:tc>
          <w:tcPr>
            <w:tcW w:w="800" w:type="dxa"/>
            <w:vMerge w:val="continue"/>
            <w:tcBorders>
              <w:left w:val="nil"/>
              <w:right w:val="single" w:color="8064A2" w:sz="8" w:space="0"/>
            </w:tcBorders>
            <w:shd w:val="clear" w:color="000000" w:fill="B2A1C7"/>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8"/>
                <w:szCs w:val="28"/>
                <w:u w:val="none"/>
              </w:rPr>
            </w:pPr>
          </w:p>
        </w:tc>
        <w:tc>
          <w:tcPr>
            <w:tcW w:w="1000" w:type="dxa"/>
            <w:tcBorders>
              <w:top w:val="nil"/>
              <w:left w:val="single" w:color="8064A2" w:sz="8" w:space="0"/>
              <w:bottom w:val="single" w:color="8064A2" w:sz="8" w:space="0"/>
              <w:right w:val="single" w:color="8064A2" w:sz="8" w:space="0"/>
            </w:tcBorders>
            <w:shd w:val="clear" w:color="000000" w:fill="D8D3E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签约就业</w:t>
            </w:r>
          </w:p>
        </w:tc>
        <w:tc>
          <w:tcPr>
            <w:tcW w:w="960" w:type="dxa"/>
            <w:tcBorders>
              <w:top w:val="nil"/>
              <w:left w:val="single" w:color="8064A2" w:sz="8" w:space="0"/>
              <w:bottom w:val="single" w:color="auto" w:sz="4" w:space="0"/>
              <w:right w:val="single" w:color="8064A2" w:sz="8" w:space="0"/>
            </w:tcBorders>
            <w:shd w:val="clear" w:color="000000" w:fill="D8D3E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灵活就业</w:t>
            </w:r>
          </w:p>
        </w:tc>
        <w:tc>
          <w:tcPr>
            <w:tcW w:w="900" w:type="dxa"/>
            <w:tcBorders>
              <w:top w:val="nil"/>
              <w:left w:val="nil"/>
              <w:bottom w:val="single" w:color="auto" w:sz="4" w:space="0"/>
              <w:right w:val="single" w:color="8064A2" w:sz="8" w:space="0"/>
            </w:tcBorders>
            <w:shd w:val="clear" w:color="000000" w:fill="D8D3E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8"/>
                <w:szCs w:val="28"/>
                <w:u w:val="none"/>
                <w:lang w:val="en-US" w:eastAsia="zh-CN" w:bidi="ar"/>
              </w:rPr>
            </w:pPr>
            <w:r>
              <w:rPr>
                <w:rFonts w:hint="eastAsia" w:ascii="仿宋" w:hAnsi="仿宋" w:eastAsia="仿宋" w:cs="仿宋"/>
                <w:i w:val="0"/>
                <w:color w:val="000000"/>
                <w:kern w:val="0"/>
                <w:sz w:val="28"/>
                <w:szCs w:val="28"/>
                <w:u w:val="none"/>
                <w:lang w:val="en-US" w:eastAsia="zh-CN" w:bidi="ar"/>
              </w:rPr>
              <w:t>自主</w:t>
            </w:r>
          </w:p>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创业</w:t>
            </w:r>
          </w:p>
        </w:tc>
        <w:tc>
          <w:tcPr>
            <w:tcW w:w="900" w:type="dxa"/>
            <w:tcBorders>
              <w:top w:val="nil"/>
              <w:left w:val="single" w:color="8064A2" w:sz="8" w:space="0"/>
              <w:bottom w:val="single" w:color="8064A2" w:sz="8" w:space="0"/>
              <w:right w:val="single" w:color="8064A2" w:sz="8" w:space="0"/>
            </w:tcBorders>
            <w:shd w:val="clear" w:color="000000" w:fill="D8D3E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国家、地方项目</w:t>
            </w:r>
          </w:p>
        </w:tc>
        <w:tc>
          <w:tcPr>
            <w:tcW w:w="1020" w:type="dxa"/>
            <w:vMerge w:val="continue"/>
            <w:tcBorders>
              <w:top w:val="single" w:color="8064A2" w:sz="8" w:space="0"/>
              <w:left w:val="single" w:color="8064A2" w:sz="8" w:space="0"/>
              <w:bottom w:val="single" w:color="8064A2" w:sz="8" w:space="0"/>
              <w:right w:val="single" w:color="8064A2" w:sz="8" w:space="0"/>
            </w:tcBorders>
            <w:shd w:val="clear" w:color="000000" w:fill="B2A1C7"/>
            <w:tcMar>
              <w:top w:w="15" w:type="dxa"/>
              <w:left w:w="15" w:type="dxa"/>
              <w:right w:w="15" w:type="dxa"/>
            </w:tcMar>
            <w:vAlign w:val="center"/>
          </w:tcPr>
          <w:p>
            <w:pPr>
              <w:jc w:val="center"/>
              <w:rPr>
                <w:rFonts w:hint="eastAsia" w:ascii="仿宋" w:hAnsi="仿宋" w:eastAsia="仿宋" w:cs="仿宋"/>
                <w:b/>
                <w:i w:val="0"/>
                <w:color w:val="000000"/>
                <w:sz w:val="28"/>
                <w:szCs w:val="28"/>
                <w:u w:val="none"/>
              </w:rPr>
            </w:pPr>
          </w:p>
        </w:tc>
        <w:tc>
          <w:tcPr>
            <w:tcW w:w="1040" w:type="dxa"/>
            <w:vMerge w:val="continue"/>
            <w:tcBorders>
              <w:top w:val="single" w:color="8064A2" w:sz="8" w:space="0"/>
              <w:left w:val="single" w:color="8064A2" w:sz="8" w:space="0"/>
              <w:bottom w:val="single" w:color="CF7B79" w:sz="8" w:space="0"/>
              <w:right w:val="single" w:color="8064A2" w:sz="8" w:space="0"/>
            </w:tcBorders>
            <w:shd w:val="clear" w:color="000000" w:fill="B2A1C7"/>
            <w:tcMar>
              <w:top w:w="15" w:type="dxa"/>
              <w:left w:w="15" w:type="dxa"/>
              <w:right w:w="15" w:type="dxa"/>
            </w:tcMar>
            <w:vAlign w:val="top"/>
          </w:tcPr>
          <w:p>
            <w:pPr>
              <w:jc w:val="center"/>
              <w:rPr>
                <w:rFonts w:hint="eastAsia" w:ascii="仿宋" w:hAnsi="仿宋" w:eastAsia="仿宋" w:cs="仿宋"/>
                <w:b/>
                <w:i w:val="0"/>
                <w:color w:val="000000"/>
                <w:sz w:val="28"/>
                <w:szCs w:val="28"/>
                <w:u w:val="none"/>
              </w:rPr>
            </w:pPr>
          </w:p>
        </w:tc>
        <w:tc>
          <w:tcPr>
            <w:tcW w:w="900" w:type="dxa"/>
            <w:vMerge w:val="continue"/>
            <w:tcBorders>
              <w:top w:val="single" w:color="8064A2" w:sz="8" w:space="0"/>
              <w:left w:val="single" w:color="8064A2" w:sz="8" w:space="0"/>
              <w:bottom w:val="single" w:color="8064A2" w:sz="8" w:space="0"/>
              <w:right w:val="single" w:color="8064A2" w:sz="8" w:space="0"/>
            </w:tcBorders>
            <w:shd w:val="clear" w:color="000000" w:fill="B2A1C7"/>
            <w:tcMar>
              <w:top w:w="15" w:type="dxa"/>
              <w:left w:w="15" w:type="dxa"/>
              <w:right w:w="15" w:type="dxa"/>
            </w:tcMar>
            <w:vAlign w:val="center"/>
          </w:tcPr>
          <w:p>
            <w:pPr>
              <w:jc w:val="center"/>
              <w:rPr>
                <w:rFonts w:hint="eastAsia" w:ascii="仿宋" w:hAnsi="仿宋" w:eastAsia="仿宋" w:cs="仿宋"/>
                <w:b/>
                <w:i w:val="0"/>
                <w:color w:val="000000"/>
                <w:sz w:val="28"/>
                <w:szCs w:val="28"/>
                <w:u w:val="none"/>
              </w:rPr>
            </w:pPr>
          </w:p>
        </w:tc>
        <w:tc>
          <w:tcPr>
            <w:tcW w:w="1140" w:type="dxa"/>
            <w:vMerge w:val="continue"/>
            <w:tcBorders>
              <w:left w:val="nil"/>
              <w:right w:val="single" w:color="8064A2" w:sz="8" w:space="0"/>
            </w:tcBorders>
            <w:shd w:val="clear" w:color="000000" w:fill="B2A1C7"/>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8"/>
                <w:szCs w:val="28"/>
                <w:u w:val="none"/>
              </w:rPr>
            </w:pPr>
          </w:p>
        </w:tc>
      </w:tr>
      <w:tr>
        <w:tblPrEx>
          <w:tblCellMar>
            <w:top w:w="0" w:type="dxa"/>
            <w:left w:w="0" w:type="dxa"/>
            <w:bottom w:w="0" w:type="dxa"/>
            <w:right w:w="0" w:type="dxa"/>
          </w:tblCellMar>
        </w:tblPrEx>
        <w:trPr>
          <w:trHeight w:val="645" w:hRule="atLeast"/>
          <w:jc w:val="center"/>
        </w:trPr>
        <w:tc>
          <w:tcPr>
            <w:tcW w:w="740" w:type="dxa"/>
            <w:tcBorders>
              <w:top w:val="nil"/>
              <w:left w:val="single" w:color="8064A2" w:sz="8" w:space="0"/>
              <w:bottom w:val="single" w:color="8064A2" w:sz="8" w:space="0"/>
              <w:right w:val="single" w:color="8064A2" w:sz="8" w:space="0"/>
            </w:tcBorders>
            <w:shd w:val="clear" w:color="000000" w:fill="D8D3E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8"/>
                <w:szCs w:val="28"/>
                <w:u w:val="none"/>
              </w:rPr>
            </w:pPr>
            <w:r>
              <w:rPr>
                <w:rFonts w:hint="eastAsia" w:ascii="仿宋" w:hAnsi="仿宋" w:eastAsia="仿宋" w:cs="仿宋"/>
                <w:b/>
                <w:i w:val="0"/>
                <w:color w:val="000000"/>
                <w:kern w:val="0"/>
                <w:sz w:val="28"/>
                <w:szCs w:val="28"/>
                <w:u w:val="none"/>
                <w:lang w:val="en-US" w:eastAsia="zh-CN" w:bidi="ar"/>
              </w:rPr>
              <w:t>本科</w:t>
            </w:r>
          </w:p>
        </w:tc>
        <w:tc>
          <w:tcPr>
            <w:tcW w:w="800" w:type="dxa"/>
            <w:tcBorders>
              <w:top w:val="nil"/>
              <w:left w:val="nil"/>
              <w:bottom w:val="single" w:color="8064A2" w:sz="8" w:space="0"/>
              <w:right w:val="single" w:color="8064A2" w:sz="8" w:space="0"/>
            </w:tcBorders>
            <w:shd w:val="clear" w:color="000000" w:fill="D8D3E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3292</w:t>
            </w:r>
          </w:p>
        </w:tc>
        <w:tc>
          <w:tcPr>
            <w:tcW w:w="1000" w:type="dxa"/>
            <w:tcBorders>
              <w:top w:val="nil"/>
              <w:left w:val="nil"/>
              <w:bottom w:val="single" w:color="8064A2" w:sz="8" w:space="0"/>
              <w:right w:val="single" w:color="8064A2" w:sz="8" w:space="0"/>
            </w:tcBorders>
            <w:shd w:val="clear" w:color="000000" w:fill="D8D3E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lang w:val="en-US"/>
              </w:rPr>
            </w:pPr>
            <w:r>
              <w:rPr>
                <w:rFonts w:hint="eastAsia" w:ascii="仿宋" w:hAnsi="仿宋" w:eastAsia="仿宋" w:cs="仿宋"/>
                <w:i w:val="0"/>
                <w:color w:val="000000"/>
                <w:kern w:val="0"/>
                <w:sz w:val="28"/>
                <w:szCs w:val="28"/>
                <w:u w:val="none"/>
                <w:lang w:val="en-US" w:eastAsia="zh-CN" w:bidi="ar"/>
              </w:rPr>
              <w:t>2102</w:t>
            </w:r>
          </w:p>
        </w:tc>
        <w:tc>
          <w:tcPr>
            <w:tcW w:w="960" w:type="dxa"/>
            <w:tcBorders>
              <w:top w:val="single" w:color="auto" w:sz="4" w:space="0"/>
              <w:left w:val="nil"/>
              <w:bottom w:val="single" w:color="8064A2" w:sz="8" w:space="0"/>
              <w:right w:val="single" w:color="8064A2" w:sz="8" w:space="0"/>
            </w:tcBorders>
            <w:shd w:val="clear" w:color="000000" w:fill="D8D3E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326</w:t>
            </w:r>
          </w:p>
        </w:tc>
        <w:tc>
          <w:tcPr>
            <w:tcW w:w="900" w:type="dxa"/>
            <w:tcBorders>
              <w:top w:val="single" w:color="auto" w:sz="4" w:space="0"/>
              <w:left w:val="nil"/>
              <w:bottom w:val="single" w:color="8064A2" w:sz="8" w:space="0"/>
              <w:right w:val="single" w:color="8064A2" w:sz="8" w:space="0"/>
            </w:tcBorders>
            <w:shd w:val="clear" w:color="000000" w:fill="D8D3E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12</w:t>
            </w:r>
          </w:p>
        </w:tc>
        <w:tc>
          <w:tcPr>
            <w:tcW w:w="900" w:type="dxa"/>
            <w:tcBorders>
              <w:top w:val="nil"/>
              <w:left w:val="nil"/>
              <w:bottom w:val="single" w:color="8064A2" w:sz="8" w:space="0"/>
              <w:right w:val="single" w:color="8064A2" w:sz="8" w:space="0"/>
            </w:tcBorders>
            <w:shd w:val="clear" w:color="000000" w:fill="D8D3E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lang w:val="en-US"/>
              </w:rPr>
            </w:pPr>
            <w:r>
              <w:rPr>
                <w:rFonts w:hint="eastAsia" w:ascii="仿宋" w:hAnsi="仿宋" w:eastAsia="仿宋" w:cs="仿宋"/>
                <w:i w:val="0"/>
                <w:color w:val="000000"/>
                <w:kern w:val="0"/>
                <w:sz w:val="28"/>
                <w:szCs w:val="28"/>
                <w:u w:val="none"/>
                <w:lang w:val="en-US" w:eastAsia="zh-CN" w:bidi="ar"/>
              </w:rPr>
              <w:t>10</w:t>
            </w:r>
          </w:p>
        </w:tc>
        <w:tc>
          <w:tcPr>
            <w:tcW w:w="1020" w:type="dxa"/>
            <w:tcBorders>
              <w:top w:val="nil"/>
              <w:left w:val="nil"/>
              <w:bottom w:val="single" w:color="8064A2" w:sz="8" w:space="0"/>
              <w:right w:val="single" w:color="8064A2" w:sz="8" w:space="0"/>
            </w:tcBorders>
            <w:shd w:val="clear" w:color="000000" w:fill="D8D3E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280</w:t>
            </w:r>
          </w:p>
        </w:tc>
        <w:tc>
          <w:tcPr>
            <w:tcW w:w="1040" w:type="dxa"/>
            <w:tcBorders>
              <w:top w:val="nil"/>
              <w:left w:val="nil"/>
              <w:bottom w:val="single" w:color="8064A2" w:sz="8" w:space="0"/>
              <w:right w:val="single" w:color="8064A2" w:sz="8" w:space="0"/>
            </w:tcBorders>
            <w:shd w:val="clear" w:color="000000" w:fill="D8D3E0"/>
            <w:tcMar>
              <w:top w:w="15" w:type="dxa"/>
              <w:left w:w="15" w:type="dxa"/>
              <w:right w:w="15" w:type="dxa"/>
            </w:tcMar>
            <w:vAlign w:val="top"/>
          </w:tcPr>
          <w:p>
            <w:pPr>
              <w:keepNext w:val="0"/>
              <w:keepLines w:val="0"/>
              <w:widowControl/>
              <w:suppressLineNumbers w:val="0"/>
              <w:jc w:val="center"/>
              <w:textAlignment w:val="top"/>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518</w:t>
            </w:r>
          </w:p>
        </w:tc>
        <w:tc>
          <w:tcPr>
            <w:tcW w:w="900" w:type="dxa"/>
            <w:tcBorders>
              <w:top w:val="nil"/>
              <w:left w:val="nil"/>
              <w:bottom w:val="single" w:color="8064A2" w:sz="8" w:space="0"/>
              <w:right w:val="single" w:color="8064A2" w:sz="8" w:space="0"/>
            </w:tcBorders>
            <w:shd w:val="clear" w:color="000000" w:fill="D8D3E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44</w:t>
            </w:r>
          </w:p>
        </w:tc>
        <w:tc>
          <w:tcPr>
            <w:tcW w:w="1140" w:type="dxa"/>
            <w:tcBorders>
              <w:top w:val="nil"/>
              <w:left w:val="nil"/>
              <w:bottom w:val="single" w:color="8064A2" w:sz="8" w:space="0"/>
              <w:right w:val="single" w:color="8064A2" w:sz="8" w:space="0"/>
            </w:tcBorders>
            <w:shd w:val="clear" w:color="000000" w:fill="D8D3E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2730</w:t>
            </w:r>
          </w:p>
        </w:tc>
      </w:tr>
      <w:tr>
        <w:tblPrEx>
          <w:tblCellMar>
            <w:top w:w="0" w:type="dxa"/>
            <w:left w:w="0" w:type="dxa"/>
            <w:bottom w:w="0" w:type="dxa"/>
            <w:right w:w="0" w:type="dxa"/>
          </w:tblCellMar>
        </w:tblPrEx>
        <w:trPr>
          <w:trHeight w:val="615" w:hRule="atLeast"/>
          <w:jc w:val="center"/>
        </w:trPr>
        <w:tc>
          <w:tcPr>
            <w:tcW w:w="740" w:type="dxa"/>
            <w:tcBorders>
              <w:top w:val="nil"/>
              <w:left w:val="single" w:color="8064A2" w:sz="8" w:space="0"/>
              <w:bottom w:val="single" w:color="8064A2" w:sz="8" w:space="0"/>
              <w:right w:val="single" w:color="8064A2" w:sz="8" w:space="0"/>
            </w:tcBorders>
            <w:shd w:val="clear" w:color="000000" w:fill="D8D3E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8"/>
                <w:szCs w:val="28"/>
                <w:u w:val="none"/>
              </w:rPr>
            </w:pPr>
            <w:r>
              <w:rPr>
                <w:rFonts w:hint="eastAsia" w:ascii="仿宋" w:hAnsi="仿宋" w:eastAsia="仿宋" w:cs="仿宋"/>
                <w:b/>
                <w:i w:val="0"/>
                <w:color w:val="000000"/>
                <w:kern w:val="0"/>
                <w:sz w:val="28"/>
                <w:szCs w:val="28"/>
                <w:u w:val="none"/>
                <w:lang w:val="en-US" w:eastAsia="zh-CN" w:bidi="ar"/>
              </w:rPr>
              <w:t>比例</w:t>
            </w:r>
          </w:p>
        </w:tc>
        <w:tc>
          <w:tcPr>
            <w:tcW w:w="800" w:type="dxa"/>
            <w:tcBorders>
              <w:top w:val="nil"/>
              <w:left w:val="nil"/>
              <w:bottom w:val="single" w:color="8064A2" w:sz="8" w:space="0"/>
              <w:right w:val="single" w:color="8064A2" w:sz="8" w:space="0"/>
            </w:tcBorders>
            <w:shd w:val="clear" w:color="000000" w:fill="D8D3E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100%</w:t>
            </w:r>
          </w:p>
        </w:tc>
        <w:tc>
          <w:tcPr>
            <w:tcW w:w="1000" w:type="dxa"/>
            <w:tcBorders>
              <w:top w:val="nil"/>
              <w:left w:val="nil"/>
              <w:bottom w:val="single" w:color="8064A2" w:sz="8" w:space="0"/>
              <w:right w:val="single" w:color="8064A2" w:sz="8" w:space="0"/>
            </w:tcBorders>
            <w:shd w:val="clear" w:color="000000" w:fill="D8D3E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63.85%</w:t>
            </w:r>
          </w:p>
        </w:tc>
        <w:tc>
          <w:tcPr>
            <w:tcW w:w="960" w:type="dxa"/>
            <w:tcBorders>
              <w:top w:val="nil"/>
              <w:left w:val="nil"/>
              <w:bottom w:val="single" w:color="8064A2" w:sz="8" w:space="0"/>
              <w:right w:val="single" w:color="8064A2" w:sz="8" w:space="0"/>
            </w:tcBorders>
            <w:shd w:val="clear" w:color="000000" w:fill="D8D3E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9.90%</w:t>
            </w:r>
          </w:p>
        </w:tc>
        <w:tc>
          <w:tcPr>
            <w:tcW w:w="900" w:type="dxa"/>
            <w:tcBorders>
              <w:top w:val="nil"/>
              <w:left w:val="nil"/>
              <w:bottom w:val="single" w:color="8064A2" w:sz="8" w:space="0"/>
              <w:right w:val="single" w:color="8064A2" w:sz="8" w:space="0"/>
            </w:tcBorders>
            <w:shd w:val="clear" w:color="000000" w:fill="D8D3E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0.36%</w:t>
            </w:r>
          </w:p>
        </w:tc>
        <w:tc>
          <w:tcPr>
            <w:tcW w:w="900" w:type="dxa"/>
            <w:tcBorders>
              <w:top w:val="nil"/>
              <w:left w:val="nil"/>
              <w:bottom w:val="single" w:color="8064A2" w:sz="8" w:space="0"/>
              <w:right w:val="single" w:color="8064A2" w:sz="8" w:space="0"/>
            </w:tcBorders>
            <w:shd w:val="clear" w:color="000000" w:fill="D8D3E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0.30%</w:t>
            </w:r>
          </w:p>
        </w:tc>
        <w:tc>
          <w:tcPr>
            <w:tcW w:w="1020" w:type="dxa"/>
            <w:tcBorders>
              <w:top w:val="nil"/>
              <w:left w:val="nil"/>
              <w:bottom w:val="single" w:color="8064A2" w:sz="8" w:space="0"/>
              <w:right w:val="single" w:color="8064A2" w:sz="8" w:space="0"/>
            </w:tcBorders>
            <w:shd w:val="clear" w:color="000000" w:fill="D8D3E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8.51%</w:t>
            </w:r>
          </w:p>
        </w:tc>
        <w:tc>
          <w:tcPr>
            <w:tcW w:w="1040" w:type="dxa"/>
            <w:tcBorders>
              <w:top w:val="nil"/>
              <w:left w:val="nil"/>
              <w:bottom w:val="single" w:color="8064A2" w:sz="8" w:space="0"/>
              <w:right w:val="single" w:color="8064A2" w:sz="8" w:space="0"/>
            </w:tcBorders>
            <w:shd w:val="clear" w:color="000000" w:fill="D8D3E0"/>
            <w:tcMar>
              <w:top w:w="15" w:type="dxa"/>
              <w:left w:w="15" w:type="dxa"/>
              <w:right w:w="15" w:type="dxa"/>
            </w:tcMar>
            <w:vAlign w:val="top"/>
          </w:tcPr>
          <w:p>
            <w:pPr>
              <w:keepNext w:val="0"/>
              <w:keepLines w:val="0"/>
              <w:widowControl/>
              <w:suppressLineNumbers w:val="0"/>
              <w:jc w:val="center"/>
              <w:textAlignment w:val="top"/>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15.74%</w:t>
            </w:r>
          </w:p>
        </w:tc>
        <w:tc>
          <w:tcPr>
            <w:tcW w:w="900" w:type="dxa"/>
            <w:tcBorders>
              <w:top w:val="nil"/>
              <w:left w:val="nil"/>
              <w:bottom w:val="single" w:color="8064A2" w:sz="8" w:space="0"/>
              <w:right w:val="single" w:color="8064A2" w:sz="8" w:space="0"/>
            </w:tcBorders>
            <w:shd w:val="clear" w:color="000000" w:fill="D8D3E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1.34%</w:t>
            </w:r>
          </w:p>
        </w:tc>
        <w:tc>
          <w:tcPr>
            <w:tcW w:w="1140" w:type="dxa"/>
            <w:tcBorders>
              <w:top w:val="nil"/>
              <w:left w:val="nil"/>
              <w:bottom w:val="single" w:color="8064A2" w:sz="8" w:space="0"/>
              <w:right w:val="single" w:color="8064A2" w:sz="8" w:space="0"/>
            </w:tcBorders>
            <w:shd w:val="clear" w:color="000000" w:fill="D8D3E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82.93%</w:t>
            </w:r>
          </w:p>
        </w:tc>
      </w:tr>
    </w:tbl>
    <w:p>
      <w:pPr>
        <w:pStyle w:val="46"/>
        <w:keepNext w:val="0"/>
        <w:keepLines w:val="0"/>
        <w:pageBreakBefore w:val="0"/>
        <w:widowControl w:val="0"/>
        <w:kinsoku/>
        <w:wordWrap/>
        <w:overflowPunct/>
        <w:topLinePunct w:val="0"/>
        <w:autoSpaceDE/>
        <w:autoSpaceDN/>
        <w:bidi w:val="0"/>
        <w:adjustRightInd/>
        <w:snapToGrid/>
        <w:spacing w:before="157" w:beforeLines="50" w:after="157" w:afterLines="50"/>
        <w:ind w:firstLine="0" w:firstLineChars="0"/>
        <w:textAlignment w:val="auto"/>
        <w:outlineLvl w:val="1"/>
        <w:rPr>
          <w:rFonts w:hint="eastAsia" w:ascii="仿宋" w:hAnsi="仿宋" w:eastAsia="仿宋" w:cs="仿宋"/>
          <w:b/>
          <w:color w:val="1F497D"/>
          <w:sz w:val="32"/>
          <w:szCs w:val="32"/>
        </w:rPr>
      </w:pPr>
      <w:bookmarkStart w:id="38" w:name="_Toc12422"/>
      <w:bookmarkStart w:id="39" w:name="_Toc10182"/>
      <w:r>
        <w:rPr>
          <w:rFonts w:hint="eastAsia" w:ascii="仿宋" w:hAnsi="仿宋" w:eastAsia="仿宋" w:cs="仿宋"/>
          <w:b/>
          <w:color w:val="1F497D"/>
          <w:sz w:val="32"/>
          <w:szCs w:val="32"/>
        </w:rPr>
        <w:t>2.2 毕业去向</w:t>
      </w:r>
      <w:bookmarkEnd w:id="38"/>
      <w:bookmarkEnd w:id="39"/>
    </w:p>
    <w:p>
      <w:pPr>
        <w:pStyle w:val="5"/>
        <w:keepNext/>
        <w:keepLines/>
        <w:pageBreakBefore w:val="0"/>
        <w:widowControl w:val="0"/>
        <w:kinsoku/>
        <w:wordWrap/>
        <w:overflowPunct/>
        <w:topLinePunct w:val="0"/>
        <w:autoSpaceDE/>
        <w:autoSpaceDN/>
        <w:bidi w:val="0"/>
        <w:adjustRightInd/>
        <w:snapToGrid/>
        <w:spacing w:before="0" w:after="0" w:line="416" w:lineRule="auto"/>
        <w:textAlignment w:val="auto"/>
        <w:rPr>
          <w:rFonts w:hint="eastAsia" w:ascii="仿宋" w:hAnsi="仿宋" w:eastAsia="仿宋" w:cs="仿宋"/>
          <w:b w:val="0"/>
          <w:color w:val="1F497D"/>
          <w:sz w:val="28"/>
          <w:szCs w:val="28"/>
        </w:rPr>
      </w:pPr>
      <w:bookmarkStart w:id="40" w:name="_Toc22999"/>
      <w:bookmarkStart w:id="41" w:name="_Toc7892"/>
      <w:r>
        <w:rPr>
          <w:rFonts w:hint="eastAsia" w:ascii="仿宋" w:hAnsi="仿宋" w:eastAsia="仿宋" w:cs="仿宋"/>
          <w:color w:val="1F497D"/>
          <w:sz w:val="28"/>
          <w:szCs w:val="28"/>
        </w:rPr>
        <w:t>2.2.１</w:t>
      </w:r>
      <w:r>
        <w:rPr>
          <w:rFonts w:hint="eastAsia" w:ascii="仿宋" w:hAnsi="仿宋" w:eastAsia="仿宋" w:cs="仿宋"/>
          <w:color w:val="1F497D"/>
          <w:sz w:val="28"/>
          <w:szCs w:val="28"/>
          <w:lang w:eastAsia="zh-CN"/>
        </w:rPr>
        <w:t>各二级学院</w:t>
      </w:r>
      <w:r>
        <w:rPr>
          <w:rFonts w:hint="eastAsia" w:ascii="仿宋" w:hAnsi="仿宋" w:eastAsia="仿宋" w:cs="仿宋"/>
          <w:color w:val="1F497D"/>
          <w:sz w:val="28"/>
          <w:szCs w:val="28"/>
        </w:rPr>
        <w:t>毕业生就业</w:t>
      </w:r>
      <w:bookmarkEnd w:id="40"/>
      <w:r>
        <w:rPr>
          <w:rFonts w:hint="eastAsia" w:ascii="仿宋" w:hAnsi="仿宋" w:eastAsia="仿宋" w:cs="仿宋"/>
          <w:color w:val="1F497D"/>
          <w:sz w:val="28"/>
          <w:szCs w:val="28"/>
        </w:rPr>
        <w:t>状况</w:t>
      </w:r>
      <w:bookmarkEnd w:id="41"/>
    </w:p>
    <w:p>
      <w:pPr>
        <w:ind w:firstLine="548" w:firstLineChars="196"/>
        <w:rPr>
          <w:rFonts w:hint="eastAsia" w:ascii="仿宋" w:hAnsi="仿宋" w:eastAsia="仿宋" w:cs="仿宋"/>
          <w:sz w:val="28"/>
          <w:szCs w:val="28"/>
        </w:rPr>
      </w:pPr>
      <w:r>
        <w:rPr>
          <w:rFonts w:hint="eastAsia" w:ascii="仿宋" w:hAnsi="仿宋" w:eastAsia="仿宋" w:cs="仿宋"/>
          <w:sz w:val="28"/>
          <w:szCs w:val="28"/>
        </w:rPr>
        <w:t>我校20</w:t>
      </w:r>
      <w:r>
        <w:rPr>
          <w:rFonts w:hint="eastAsia" w:ascii="仿宋" w:hAnsi="仿宋" w:eastAsia="仿宋" w:cs="仿宋"/>
          <w:sz w:val="28"/>
          <w:szCs w:val="28"/>
          <w:lang w:val="en-US" w:eastAsia="zh-CN"/>
        </w:rPr>
        <w:t>20</w:t>
      </w:r>
      <w:r>
        <w:rPr>
          <w:rFonts w:hint="eastAsia" w:ascii="仿宋" w:hAnsi="仿宋" w:eastAsia="仿宋" w:cs="仿宋"/>
          <w:sz w:val="28"/>
          <w:szCs w:val="28"/>
        </w:rPr>
        <w:t>届毕业生分布在</w:t>
      </w:r>
      <w:r>
        <w:rPr>
          <w:rFonts w:hint="eastAsia" w:ascii="仿宋" w:hAnsi="仿宋" w:eastAsia="仿宋" w:cs="仿宋"/>
          <w:sz w:val="28"/>
          <w:szCs w:val="28"/>
          <w:lang w:val="en-US" w:eastAsia="zh-CN"/>
        </w:rPr>
        <w:t>9</w:t>
      </w:r>
      <w:r>
        <w:rPr>
          <w:rFonts w:hint="eastAsia" w:ascii="仿宋" w:hAnsi="仿宋" w:eastAsia="仿宋" w:cs="仿宋"/>
          <w:sz w:val="28"/>
          <w:szCs w:val="28"/>
        </w:rPr>
        <w:t>个二级</w:t>
      </w:r>
      <w:r>
        <w:rPr>
          <w:rFonts w:hint="eastAsia" w:ascii="仿宋" w:hAnsi="仿宋" w:eastAsia="仿宋" w:cs="仿宋"/>
          <w:sz w:val="28"/>
          <w:szCs w:val="28"/>
          <w:lang w:eastAsia="zh-CN"/>
        </w:rPr>
        <w:t>学</w:t>
      </w:r>
      <w:r>
        <w:rPr>
          <w:rFonts w:hint="eastAsia" w:ascii="仿宋" w:hAnsi="仿宋" w:eastAsia="仿宋" w:cs="仿宋"/>
          <w:sz w:val="28"/>
          <w:szCs w:val="28"/>
        </w:rPr>
        <w:t>院。其中，</w:t>
      </w:r>
      <w:r>
        <w:rPr>
          <w:rFonts w:hint="eastAsia" w:ascii="仿宋" w:hAnsi="仿宋" w:eastAsia="仿宋" w:cs="仿宋"/>
          <w:sz w:val="28"/>
          <w:szCs w:val="28"/>
          <w:lang w:eastAsia="zh-CN"/>
        </w:rPr>
        <w:t>经济学院、工商管理学院</w:t>
      </w:r>
      <w:r>
        <w:rPr>
          <w:rFonts w:hint="eastAsia" w:ascii="仿宋" w:hAnsi="仿宋" w:eastAsia="仿宋" w:cs="仿宋"/>
          <w:sz w:val="28"/>
          <w:szCs w:val="28"/>
        </w:rPr>
        <w:t>和外国语学院</w:t>
      </w:r>
      <w:r>
        <w:rPr>
          <w:rFonts w:hint="eastAsia" w:ascii="仿宋" w:hAnsi="仿宋" w:eastAsia="仿宋" w:cs="仿宋"/>
          <w:sz w:val="28"/>
          <w:szCs w:val="28"/>
          <w:lang w:eastAsia="zh-CN"/>
        </w:rPr>
        <w:t>等</w:t>
      </w:r>
      <w:r>
        <w:rPr>
          <w:rFonts w:hint="eastAsia" w:ascii="仿宋" w:hAnsi="仿宋" w:eastAsia="仿宋" w:cs="仿宋"/>
          <w:sz w:val="28"/>
          <w:szCs w:val="28"/>
          <w:lang w:val="en-US" w:eastAsia="zh-CN"/>
        </w:rPr>
        <w:t>3</w:t>
      </w:r>
      <w:r>
        <w:rPr>
          <w:rFonts w:hint="eastAsia" w:ascii="仿宋" w:hAnsi="仿宋" w:eastAsia="仿宋" w:cs="仿宋"/>
          <w:sz w:val="28"/>
          <w:szCs w:val="28"/>
        </w:rPr>
        <w:t>个二级学院毕业生就业率达到8</w:t>
      </w:r>
      <w:r>
        <w:rPr>
          <w:rFonts w:hint="eastAsia" w:ascii="仿宋" w:hAnsi="仿宋" w:eastAsia="仿宋" w:cs="仿宋"/>
          <w:sz w:val="28"/>
          <w:szCs w:val="28"/>
          <w:lang w:val="en-US" w:eastAsia="zh-CN"/>
        </w:rPr>
        <w:t>5</w:t>
      </w:r>
      <w:r>
        <w:rPr>
          <w:rFonts w:hint="eastAsia" w:ascii="仿宋" w:hAnsi="仿宋" w:eastAsia="仿宋" w:cs="仿宋"/>
          <w:sz w:val="28"/>
          <w:szCs w:val="28"/>
        </w:rPr>
        <w:t>%以上，具体情况详见表2-2。</w:t>
      </w:r>
    </w:p>
    <w:p>
      <w:pPr>
        <w:jc w:val="center"/>
        <w:rPr>
          <w:rFonts w:hint="eastAsia" w:ascii="仿宋" w:hAnsi="仿宋" w:eastAsia="仿宋" w:cs="仿宋"/>
          <w:b/>
          <w:sz w:val="28"/>
          <w:szCs w:val="28"/>
        </w:rPr>
      </w:pPr>
      <w:r>
        <w:rPr>
          <w:rFonts w:hint="eastAsia" w:ascii="仿宋" w:hAnsi="仿宋" w:eastAsia="仿宋" w:cs="仿宋"/>
          <w:b/>
          <w:sz w:val="28"/>
          <w:szCs w:val="28"/>
        </w:rPr>
        <w:t>表2-2  20</w:t>
      </w:r>
      <w:r>
        <w:rPr>
          <w:rFonts w:hint="eastAsia" w:ascii="仿宋" w:hAnsi="仿宋" w:eastAsia="仿宋" w:cs="仿宋"/>
          <w:b/>
          <w:sz w:val="28"/>
          <w:szCs w:val="28"/>
          <w:lang w:val="en-US" w:eastAsia="zh-CN"/>
        </w:rPr>
        <w:t>20</w:t>
      </w:r>
      <w:r>
        <w:rPr>
          <w:rFonts w:hint="eastAsia" w:ascii="仿宋" w:hAnsi="仿宋" w:eastAsia="仿宋" w:cs="仿宋"/>
          <w:b/>
          <w:sz w:val="28"/>
          <w:szCs w:val="28"/>
        </w:rPr>
        <w:t>年各二级学院毕业生就业情况统计表</w:t>
      </w:r>
    </w:p>
    <w:tbl>
      <w:tblPr>
        <w:tblStyle w:val="18"/>
        <w:tblW w:w="8360" w:type="dxa"/>
        <w:tblInd w:w="0" w:type="dxa"/>
        <w:shd w:val="clear" w:color="auto" w:fill="auto"/>
        <w:tblLayout w:type="fixed"/>
        <w:tblCellMar>
          <w:top w:w="0" w:type="dxa"/>
          <w:left w:w="0" w:type="dxa"/>
          <w:bottom w:w="0" w:type="dxa"/>
          <w:right w:w="0" w:type="dxa"/>
        </w:tblCellMar>
      </w:tblPr>
      <w:tblGrid>
        <w:gridCol w:w="987"/>
        <w:gridCol w:w="2938"/>
        <w:gridCol w:w="1575"/>
        <w:gridCol w:w="1574"/>
        <w:gridCol w:w="1286"/>
      </w:tblGrid>
      <w:tr>
        <w:tblPrEx>
          <w:shd w:val="clear" w:color="auto" w:fill="auto"/>
          <w:tblCellMar>
            <w:top w:w="0" w:type="dxa"/>
            <w:left w:w="0" w:type="dxa"/>
            <w:bottom w:w="0" w:type="dxa"/>
            <w:right w:w="0" w:type="dxa"/>
          </w:tblCellMar>
        </w:tblPrEx>
        <w:trPr>
          <w:trHeight w:val="758" w:hRule="atLeast"/>
        </w:trPr>
        <w:tc>
          <w:tcPr>
            <w:tcW w:w="987" w:type="dxa"/>
            <w:tcBorders>
              <w:top w:val="single" w:color="000000" w:sz="4" w:space="0"/>
              <w:left w:val="single" w:color="000000" w:sz="4" w:space="0"/>
              <w:bottom w:val="single" w:color="000000" w:sz="4" w:space="0"/>
              <w:right w:val="single" w:color="000000" w:sz="4" w:space="0"/>
            </w:tcBorders>
            <w:shd w:val="clear" w:color="8064A2" w:fill="8064A2"/>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strike w:val="0"/>
                <w:dstrike w:val="0"/>
                <w:color w:val="000000"/>
                <w:sz w:val="28"/>
                <w:szCs w:val="28"/>
                <w:u w:val="none"/>
              </w:rPr>
            </w:pPr>
            <w:r>
              <w:rPr>
                <w:rFonts w:hint="eastAsia" w:ascii="仿宋" w:hAnsi="仿宋" w:eastAsia="仿宋" w:cs="仿宋"/>
                <w:b/>
                <w:i w:val="0"/>
                <w:strike w:val="0"/>
                <w:dstrike w:val="0"/>
                <w:color w:val="000000"/>
                <w:kern w:val="0"/>
                <w:sz w:val="28"/>
                <w:szCs w:val="28"/>
                <w:u w:val="none"/>
                <w:lang w:val="en-US" w:eastAsia="zh-CN" w:bidi="ar"/>
              </w:rPr>
              <w:t>序号</w:t>
            </w:r>
          </w:p>
        </w:tc>
        <w:tc>
          <w:tcPr>
            <w:tcW w:w="2938" w:type="dxa"/>
            <w:tcBorders>
              <w:top w:val="single" w:color="000000" w:sz="4" w:space="0"/>
              <w:left w:val="single" w:color="000000" w:sz="4" w:space="0"/>
              <w:bottom w:val="single" w:color="000000" w:sz="4" w:space="0"/>
              <w:right w:val="single" w:color="000000" w:sz="4" w:space="0"/>
            </w:tcBorders>
            <w:shd w:val="clear" w:color="8064A2" w:fill="8064A2"/>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strike w:val="0"/>
                <w:dstrike w:val="0"/>
                <w:color w:val="000000"/>
                <w:sz w:val="28"/>
                <w:szCs w:val="28"/>
                <w:u w:val="none"/>
              </w:rPr>
            </w:pPr>
            <w:r>
              <w:rPr>
                <w:rFonts w:hint="eastAsia" w:ascii="仿宋" w:hAnsi="仿宋" w:eastAsia="仿宋" w:cs="仿宋"/>
                <w:b/>
                <w:i w:val="0"/>
                <w:strike w:val="0"/>
                <w:dstrike w:val="0"/>
                <w:color w:val="000000"/>
                <w:kern w:val="0"/>
                <w:sz w:val="28"/>
                <w:szCs w:val="28"/>
                <w:u w:val="none"/>
                <w:lang w:val="en-US" w:eastAsia="zh-CN" w:bidi="ar"/>
              </w:rPr>
              <w:t>学院名称</w:t>
            </w:r>
          </w:p>
        </w:tc>
        <w:tc>
          <w:tcPr>
            <w:tcW w:w="1575" w:type="dxa"/>
            <w:tcBorders>
              <w:top w:val="single" w:color="000000" w:sz="4" w:space="0"/>
              <w:left w:val="single" w:color="000000" w:sz="4" w:space="0"/>
              <w:bottom w:val="single" w:color="000000" w:sz="4" w:space="0"/>
              <w:right w:val="single" w:color="000000" w:sz="4" w:space="0"/>
            </w:tcBorders>
            <w:shd w:val="clear" w:color="8064A2" w:fill="8064A2"/>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strike w:val="0"/>
                <w:dstrike w:val="0"/>
                <w:color w:val="000000"/>
                <w:sz w:val="28"/>
                <w:szCs w:val="28"/>
                <w:u w:val="none"/>
              </w:rPr>
            </w:pPr>
            <w:r>
              <w:rPr>
                <w:rFonts w:hint="eastAsia" w:ascii="仿宋" w:hAnsi="仿宋" w:eastAsia="仿宋" w:cs="仿宋"/>
                <w:b/>
                <w:i w:val="0"/>
                <w:strike w:val="0"/>
                <w:dstrike w:val="0"/>
                <w:color w:val="000000"/>
                <w:kern w:val="0"/>
                <w:sz w:val="28"/>
                <w:szCs w:val="28"/>
                <w:u w:val="none"/>
                <w:lang w:val="en-US" w:eastAsia="zh-CN" w:bidi="ar"/>
              </w:rPr>
              <w:t>毕业人数</w:t>
            </w:r>
          </w:p>
        </w:tc>
        <w:tc>
          <w:tcPr>
            <w:tcW w:w="1574" w:type="dxa"/>
            <w:tcBorders>
              <w:top w:val="single" w:color="000000" w:sz="4" w:space="0"/>
              <w:left w:val="single" w:color="000000" w:sz="4" w:space="0"/>
              <w:bottom w:val="single" w:color="000000" w:sz="4" w:space="0"/>
              <w:right w:val="single" w:color="000000" w:sz="4" w:space="0"/>
            </w:tcBorders>
            <w:shd w:val="clear" w:color="8064A2" w:fill="8064A2"/>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strike w:val="0"/>
                <w:dstrike w:val="0"/>
                <w:color w:val="000000"/>
                <w:sz w:val="28"/>
                <w:szCs w:val="28"/>
                <w:u w:val="none"/>
              </w:rPr>
            </w:pPr>
            <w:r>
              <w:rPr>
                <w:rFonts w:hint="eastAsia" w:ascii="仿宋" w:hAnsi="仿宋" w:eastAsia="仿宋" w:cs="仿宋"/>
                <w:b/>
                <w:i w:val="0"/>
                <w:strike w:val="0"/>
                <w:dstrike w:val="0"/>
                <w:color w:val="000000"/>
                <w:kern w:val="0"/>
                <w:sz w:val="28"/>
                <w:szCs w:val="28"/>
                <w:u w:val="none"/>
                <w:lang w:val="en-US" w:eastAsia="zh-CN" w:bidi="ar"/>
              </w:rPr>
              <w:t>就业人数</w:t>
            </w:r>
          </w:p>
        </w:tc>
        <w:tc>
          <w:tcPr>
            <w:tcW w:w="1286" w:type="dxa"/>
            <w:tcBorders>
              <w:top w:val="single" w:color="000000" w:sz="4" w:space="0"/>
              <w:left w:val="single" w:color="000000" w:sz="4" w:space="0"/>
              <w:bottom w:val="single" w:color="000000" w:sz="4" w:space="0"/>
              <w:right w:val="single" w:color="000000" w:sz="4" w:space="0"/>
            </w:tcBorders>
            <w:shd w:val="clear" w:color="8064A2" w:fill="8064A2"/>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strike w:val="0"/>
                <w:dstrike w:val="0"/>
                <w:color w:val="000000"/>
                <w:sz w:val="28"/>
                <w:szCs w:val="28"/>
                <w:u w:val="none"/>
              </w:rPr>
            </w:pPr>
            <w:r>
              <w:rPr>
                <w:rFonts w:hint="eastAsia" w:ascii="仿宋" w:hAnsi="仿宋" w:eastAsia="仿宋" w:cs="仿宋"/>
                <w:b/>
                <w:i w:val="0"/>
                <w:strike w:val="0"/>
                <w:dstrike w:val="0"/>
                <w:color w:val="000000"/>
                <w:kern w:val="0"/>
                <w:sz w:val="28"/>
                <w:szCs w:val="28"/>
                <w:u w:val="none"/>
                <w:lang w:val="en-US" w:eastAsia="zh-CN" w:bidi="ar"/>
              </w:rPr>
              <w:t>就业率</w:t>
            </w:r>
          </w:p>
        </w:tc>
      </w:tr>
      <w:tr>
        <w:tblPrEx>
          <w:tblCellMar>
            <w:top w:w="0" w:type="dxa"/>
            <w:left w:w="0" w:type="dxa"/>
            <w:bottom w:w="0" w:type="dxa"/>
            <w:right w:w="0" w:type="dxa"/>
          </w:tblCellMar>
        </w:tblPrEx>
        <w:trPr>
          <w:trHeight w:val="590" w:hRule="atLeast"/>
        </w:trPr>
        <w:tc>
          <w:tcPr>
            <w:tcW w:w="987" w:type="dxa"/>
            <w:tcBorders>
              <w:top w:val="single" w:color="000000" w:sz="4" w:space="0"/>
              <w:left w:val="single" w:color="000000" w:sz="4" w:space="0"/>
              <w:bottom w:val="single" w:color="000000" w:sz="4" w:space="0"/>
              <w:right w:val="single" w:color="000000" w:sz="4" w:space="0"/>
            </w:tcBorders>
            <w:shd w:val="clear" w:color="CCC0DA" w:fill="CCC0DA"/>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1</w:t>
            </w:r>
          </w:p>
        </w:tc>
        <w:tc>
          <w:tcPr>
            <w:tcW w:w="2938" w:type="dxa"/>
            <w:tcBorders>
              <w:top w:val="single" w:color="000000" w:sz="4" w:space="0"/>
              <w:left w:val="single" w:color="000000" w:sz="4" w:space="0"/>
              <w:bottom w:val="single" w:color="000000" w:sz="4" w:space="0"/>
              <w:right w:val="single" w:color="000000" w:sz="4" w:space="0"/>
            </w:tcBorders>
            <w:shd w:val="clear" w:color="CCC0DA" w:fill="CCC0DA"/>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经济学院</w:t>
            </w:r>
          </w:p>
        </w:tc>
        <w:tc>
          <w:tcPr>
            <w:tcW w:w="1575" w:type="dxa"/>
            <w:tcBorders>
              <w:top w:val="single" w:color="000000" w:sz="4" w:space="0"/>
              <w:left w:val="single" w:color="000000" w:sz="4" w:space="0"/>
              <w:bottom w:val="single" w:color="000000" w:sz="4" w:space="0"/>
              <w:right w:val="single" w:color="000000" w:sz="4" w:space="0"/>
            </w:tcBorders>
            <w:shd w:val="clear" w:color="CCC0DA" w:fill="CCC0DA"/>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239</w:t>
            </w:r>
          </w:p>
        </w:tc>
        <w:tc>
          <w:tcPr>
            <w:tcW w:w="1574" w:type="dxa"/>
            <w:tcBorders>
              <w:top w:val="single" w:color="000000" w:sz="4" w:space="0"/>
              <w:left w:val="single" w:color="000000" w:sz="4" w:space="0"/>
              <w:bottom w:val="single" w:color="000000" w:sz="4" w:space="0"/>
              <w:right w:val="single" w:color="000000" w:sz="4" w:space="0"/>
            </w:tcBorders>
            <w:shd w:val="clear" w:color="CCC0DA" w:fill="CCC0DA"/>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211</w:t>
            </w:r>
          </w:p>
        </w:tc>
        <w:tc>
          <w:tcPr>
            <w:tcW w:w="1286" w:type="dxa"/>
            <w:tcBorders>
              <w:top w:val="single" w:color="000000" w:sz="4" w:space="0"/>
              <w:left w:val="single" w:color="000000" w:sz="4" w:space="0"/>
              <w:bottom w:val="single" w:color="000000" w:sz="4" w:space="0"/>
              <w:right w:val="single" w:color="000000" w:sz="4" w:space="0"/>
            </w:tcBorders>
            <w:shd w:val="clear" w:color="CCC0DA" w:fill="CCC0DA"/>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88.28%</w:t>
            </w:r>
          </w:p>
        </w:tc>
      </w:tr>
      <w:tr>
        <w:tblPrEx>
          <w:tblCellMar>
            <w:top w:w="0" w:type="dxa"/>
            <w:left w:w="0" w:type="dxa"/>
            <w:bottom w:w="0" w:type="dxa"/>
            <w:right w:w="0" w:type="dxa"/>
          </w:tblCellMar>
        </w:tblPrEx>
        <w:trPr>
          <w:trHeight w:val="590" w:hRule="atLeast"/>
        </w:trPr>
        <w:tc>
          <w:tcPr>
            <w:tcW w:w="987" w:type="dxa"/>
            <w:tcBorders>
              <w:top w:val="single" w:color="000000" w:sz="4" w:space="0"/>
              <w:left w:val="single" w:color="000000" w:sz="4" w:space="0"/>
              <w:bottom w:val="single" w:color="000000" w:sz="4" w:space="0"/>
              <w:right w:val="single" w:color="000000" w:sz="4" w:space="0"/>
            </w:tcBorders>
            <w:shd w:val="clear" w:color="E5E0EC" w:fill="E5E0EC"/>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2</w:t>
            </w:r>
          </w:p>
        </w:tc>
        <w:tc>
          <w:tcPr>
            <w:tcW w:w="2938" w:type="dxa"/>
            <w:tcBorders>
              <w:top w:val="single" w:color="000000" w:sz="4" w:space="0"/>
              <w:left w:val="single" w:color="000000" w:sz="4" w:space="0"/>
              <w:bottom w:val="single" w:color="000000" w:sz="4" w:space="0"/>
              <w:right w:val="single" w:color="000000" w:sz="4" w:space="0"/>
            </w:tcBorders>
            <w:shd w:val="clear" w:color="E5E0EC" w:fill="E5E0EC"/>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工商管理学院</w:t>
            </w:r>
          </w:p>
        </w:tc>
        <w:tc>
          <w:tcPr>
            <w:tcW w:w="1575" w:type="dxa"/>
            <w:tcBorders>
              <w:top w:val="single" w:color="000000" w:sz="4" w:space="0"/>
              <w:left w:val="single" w:color="000000" w:sz="4" w:space="0"/>
              <w:bottom w:val="single" w:color="000000" w:sz="4" w:space="0"/>
              <w:right w:val="single" w:color="000000" w:sz="4" w:space="0"/>
            </w:tcBorders>
            <w:shd w:val="clear" w:color="E5E0EC" w:fill="E5E0EC"/>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399</w:t>
            </w:r>
          </w:p>
        </w:tc>
        <w:tc>
          <w:tcPr>
            <w:tcW w:w="1574" w:type="dxa"/>
            <w:tcBorders>
              <w:top w:val="single" w:color="000000" w:sz="4" w:space="0"/>
              <w:left w:val="single" w:color="000000" w:sz="4" w:space="0"/>
              <w:bottom w:val="single" w:color="000000" w:sz="4" w:space="0"/>
              <w:right w:val="single" w:color="000000" w:sz="4" w:space="0"/>
            </w:tcBorders>
            <w:shd w:val="clear" w:color="E5E0EC" w:fill="E5E0EC"/>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344</w:t>
            </w:r>
          </w:p>
        </w:tc>
        <w:tc>
          <w:tcPr>
            <w:tcW w:w="1286" w:type="dxa"/>
            <w:tcBorders>
              <w:top w:val="single" w:color="000000" w:sz="4" w:space="0"/>
              <w:left w:val="single" w:color="000000" w:sz="4" w:space="0"/>
              <w:bottom w:val="single" w:color="000000" w:sz="4" w:space="0"/>
              <w:right w:val="single" w:color="000000" w:sz="4" w:space="0"/>
            </w:tcBorders>
            <w:shd w:val="clear" w:color="E5E0EC" w:fill="E5E0EC"/>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86.22%</w:t>
            </w:r>
          </w:p>
        </w:tc>
      </w:tr>
      <w:tr>
        <w:tblPrEx>
          <w:tblCellMar>
            <w:top w:w="0" w:type="dxa"/>
            <w:left w:w="0" w:type="dxa"/>
            <w:bottom w:w="0" w:type="dxa"/>
            <w:right w:w="0" w:type="dxa"/>
          </w:tblCellMar>
        </w:tblPrEx>
        <w:trPr>
          <w:trHeight w:val="590" w:hRule="atLeast"/>
        </w:trPr>
        <w:tc>
          <w:tcPr>
            <w:tcW w:w="987" w:type="dxa"/>
            <w:tcBorders>
              <w:top w:val="single" w:color="000000" w:sz="4" w:space="0"/>
              <w:left w:val="single" w:color="000000" w:sz="4" w:space="0"/>
              <w:bottom w:val="single" w:color="000000" w:sz="4" w:space="0"/>
              <w:right w:val="single" w:color="000000" w:sz="4" w:space="0"/>
            </w:tcBorders>
            <w:shd w:val="clear" w:color="CCC0DA" w:fill="CCC0DA"/>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3</w:t>
            </w:r>
          </w:p>
        </w:tc>
        <w:tc>
          <w:tcPr>
            <w:tcW w:w="2938" w:type="dxa"/>
            <w:tcBorders>
              <w:top w:val="single" w:color="000000" w:sz="4" w:space="0"/>
              <w:left w:val="single" w:color="000000" w:sz="4" w:space="0"/>
              <w:bottom w:val="single" w:color="000000" w:sz="4" w:space="0"/>
              <w:right w:val="single" w:color="000000" w:sz="4" w:space="0"/>
            </w:tcBorders>
            <w:shd w:val="clear" w:color="CCC0DA" w:fill="CCC0DA"/>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外国语学院</w:t>
            </w:r>
          </w:p>
        </w:tc>
        <w:tc>
          <w:tcPr>
            <w:tcW w:w="1575" w:type="dxa"/>
            <w:tcBorders>
              <w:top w:val="single" w:color="000000" w:sz="4" w:space="0"/>
              <w:left w:val="single" w:color="000000" w:sz="4" w:space="0"/>
              <w:bottom w:val="single" w:color="000000" w:sz="4" w:space="0"/>
              <w:right w:val="single" w:color="000000" w:sz="4" w:space="0"/>
            </w:tcBorders>
            <w:shd w:val="clear" w:color="CCC0DA" w:fill="CCC0DA"/>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308</w:t>
            </w:r>
          </w:p>
        </w:tc>
        <w:tc>
          <w:tcPr>
            <w:tcW w:w="1574" w:type="dxa"/>
            <w:tcBorders>
              <w:top w:val="single" w:color="000000" w:sz="4" w:space="0"/>
              <w:left w:val="single" w:color="000000" w:sz="4" w:space="0"/>
              <w:bottom w:val="single" w:color="000000" w:sz="4" w:space="0"/>
              <w:right w:val="single" w:color="000000" w:sz="4" w:space="0"/>
            </w:tcBorders>
            <w:shd w:val="clear" w:color="CCC0DA" w:fill="CCC0DA"/>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262</w:t>
            </w:r>
          </w:p>
        </w:tc>
        <w:tc>
          <w:tcPr>
            <w:tcW w:w="1286" w:type="dxa"/>
            <w:tcBorders>
              <w:top w:val="single" w:color="000000" w:sz="4" w:space="0"/>
              <w:left w:val="single" w:color="000000" w:sz="4" w:space="0"/>
              <w:bottom w:val="single" w:color="000000" w:sz="4" w:space="0"/>
              <w:right w:val="single" w:color="000000" w:sz="4" w:space="0"/>
            </w:tcBorders>
            <w:shd w:val="clear" w:color="CCC0DA" w:fill="CCC0DA"/>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85.06%</w:t>
            </w:r>
          </w:p>
        </w:tc>
      </w:tr>
      <w:tr>
        <w:tblPrEx>
          <w:tblCellMar>
            <w:top w:w="0" w:type="dxa"/>
            <w:left w:w="0" w:type="dxa"/>
            <w:bottom w:w="0" w:type="dxa"/>
            <w:right w:w="0" w:type="dxa"/>
          </w:tblCellMar>
        </w:tblPrEx>
        <w:trPr>
          <w:trHeight w:val="590" w:hRule="atLeast"/>
        </w:trPr>
        <w:tc>
          <w:tcPr>
            <w:tcW w:w="987" w:type="dxa"/>
            <w:tcBorders>
              <w:top w:val="single" w:color="000000" w:sz="4" w:space="0"/>
              <w:left w:val="single" w:color="000000" w:sz="4" w:space="0"/>
              <w:bottom w:val="single" w:color="000000" w:sz="4" w:space="0"/>
              <w:right w:val="single" w:color="000000" w:sz="4" w:space="0"/>
            </w:tcBorders>
            <w:shd w:val="clear" w:color="E5E0EC" w:fill="E5E0EC"/>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4</w:t>
            </w:r>
          </w:p>
        </w:tc>
        <w:tc>
          <w:tcPr>
            <w:tcW w:w="2938" w:type="dxa"/>
            <w:tcBorders>
              <w:top w:val="single" w:color="000000" w:sz="4" w:space="0"/>
              <w:left w:val="single" w:color="000000" w:sz="4" w:space="0"/>
              <w:bottom w:val="single" w:color="000000" w:sz="4" w:space="0"/>
              <w:right w:val="single" w:color="000000" w:sz="4" w:space="0"/>
            </w:tcBorders>
            <w:shd w:val="clear" w:color="E5E0EC" w:fill="E5E0EC"/>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工程管理学院</w:t>
            </w:r>
          </w:p>
        </w:tc>
        <w:tc>
          <w:tcPr>
            <w:tcW w:w="1575" w:type="dxa"/>
            <w:tcBorders>
              <w:top w:val="single" w:color="000000" w:sz="4" w:space="0"/>
              <w:left w:val="single" w:color="000000" w:sz="4" w:space="0"/>
              <w:bottom w:val="single" w:color="000000" w:sz="4" w:space="0"/>
              <w:right w:val="single" w:color="000000" w:sz="4" w:space="0"/>
            </w:tcBorders>
            <w:shd w:val="clear" w:color="E5E0EC" w:fill="E5E0EC"/>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272</w:t>
            </w:r>
          </w:p>
        </w:tc>
        <w:tc>
          <w:tcPr>
            <w:tcW w:w="1574" w:type="dxa"/>
            <w:tcBorders>
              <w:top w:val="single" w:color="000000" w:sz="4" w:space="0"/>
              <w:left w:val="single" w:color="000000" w:sz="4" w:space="0"/>
              <w:bottom w:val="single" w:color="000000" w:sz="4" w:space="0"/>
              <w:right w:val="single" w:color="000000" w:sz="4" w:space="0"/>
            </w:tcBorders>
            <w:shd w:val="clear" w:color="E5E0EC" w:fill="E5E0EC"/>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231</w:t>
            </w:r>
          </w:p>
        </w:tc>
        <w:tc>
          <w:tcPr>
            <w:tcW w:w="1286" w:type="dxa"/>
            <w:tcBorders>
              <w:top w:val="single" w:color="000000" w:sz="4" w:space="0"/>
              <w:left w:val="single" w:color="000000" w:sz="4" w:space="0"/>
              <w:bottom w:val="single" w:color="000000" w:sz="4" w:space="0"/>
              <w:right w:val="single" w:color="000000" w:sz="4" w:space="0"/>
            </w:tcBorders>
            <w:shd w:val="clear" w:color="E5E0EC" w:fill="E5E0EC"/>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84.93%</w:t>
            </w:r>
          </w:p>
        </w:tc>
      </w:tr>
      <w:tr>
        <w:tblPrEx>
          <w:tblCellMar>
            <w:top w:w="0" w:type="dxa"/>
            <w:left w:w="0" w:type="dxa"/>
            <w:bottom w:w="0" w:type="dxa"/>
            <w:right w:w="0" w:type="dxa"/>
          </w:tblCellMar>
        </w:tblPrEx>
        <w:trPr>
          <w:trHeight w:val="590" w:hRule="atLeast"/>
        </w:trPr>
        <w:tc>
          <w:tcPr>
            <w:tcW w:w="987" w:type="dxa"/>
            <w:tcBorders>
              <w:top w:val="single" w:color="000000" w:sz="4" w:space="0"/>
              <w:left w:val="single" w:color="000000" w:sz="4" w:space="0"/>
              <w:bottom w:val="single" w:color="000000" w:sz="4" w:space="0"/>
              <w:right w:val="single" w:color="000000" w:sz="4" w:space="0"/>
            </w:tcBorders>
            <w:shd w:val="clear" w:color="CCC0DA" w:fill="CCC0DA"/>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5</w:t>
            </w:r>
          </w:p>
        </w:tc>
        <w:tc>
          <w:tcPr>
            <w:tcW w:w="2938" w:type="dxa"/>
            <w:tcBorders>
              <w:top w:val="single" w:color="000000" w:sz="4" w:space="0"/>
              <w:left w:val="single" w:color="000000" w:sz="4" w:space="0"/>
              <w:bottom w:val="single" w:color="000000" w:sz="4" w:space="0"/>
              <w:right w:val="single" w:color="000000" w:sz="4" w:space="0"/>
            </w:tcBorders>
            <w:shd w:val="clear" w:color="CCC0DA" w:fill="CCC0DA"/>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厚生国际教育学院</w:t>
            </w:r>
          </w:p>
        </w:tc>
        <w:tc>
          <w:tcPr>
            <w:tcW w:w="1575" w:type="dxa"/>
            <w:tcBorders>
              <w:top w:val="single" w:color="000000" w:sz="4" w:space="0"/>
              <w:left w:val="single" w:color="000000" w:sz="4" w:space="0"/>
              <w:bottom w:val="single" w:color="000000" w:sz="4" w:space="0"/>
              <w:right w:val="single" w:color="000000" w:sz="4" w:space="0"/>
            </w:tcBorders>
            <w:shd w:val="clear" w:color="CCC0DA" w:fill="CCC0DA"/>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105</w:t>
            </w:r>
          </w:p>
        </w:tc>
        <w:tc>
          <w:tcPr>
            <w:tcW w:w="1574" w:type="dxa"/>
            <w:tcBorders>
              <w:top w:val="single" w:color="000000" w:sz="4" w:space="0"/>
              <w:left w:val="single" w:color="000000" w:sz="4" w:space="0"/>
              <w:bottom w:val="single" w:color="000000" w:sz="4" w:space="0"/>
              <w:right w:val="single" w:color="000000" w:sz="4" w:space="0"/>
            </w:tcBorders>
            <w:shd w:val="clear" w:color="CCC0DA" w:fill="CCC0DA"/>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88</w:t>
            </w:r>
          </w:p>
        </w:tc>
        <w:tc>
          <w:tcPr>
            <w:tcW w:w="1286" w:type="dxa"/>
            <w:tcBorders>
              <w:top w:val="single" w:color="000000" w:sz="4" w:space="0"/>
              <w:left w:val="single" w:color="000000" w:sz="4" w:space="0"/>
              <w:bottom w:val="single" w:color="000000" w:sz="4" w:space="0"/>
              <w:right w:val="single" w:color="000000" w:sz="4" w:space="0"/>
            </w:tcBorders>
            <w:shd w:val="clear" w:color="CCC0DA" w:fill="CCC0DA"/>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83.81%</w:t>
            </w:r>
          </w:p>
        </w:tc>
      </w:tr>
      <w:tr>
        <w:tblPrEx>
          <w:tblCellMar>
            <w:top w:w="0" w:type="dxa"/>
            <w:left w:w="0" w:type="dxa"/>
            <w:bottom w:w="0" w:type="dxa"/>
            <w:right w:w="0" w:type="dxa"/>
          </w:tblCellMar>
        </w:tblPrEx>
        <w:trPr>
          <w:trHeight w:val="590" w:hRule="atLeast"/>
        </w:trPr>
        <w:tc>
          <w:tcPr>
            <w:tcW w:w="987" w:type="dxa"/>
            <w:tcBorders>
              <w:top w:val="single" w:color="000000" w:sz="4" w:space="0"/>
              <w:left w:val="single" w:color="000000" w:sz="4" w:space="0"/>
              <w:bottom w:val="single" w:color="000000" w:sz="4" w:space="0"/>
              <w:right w:val="single" w:color="000000" w:sz="4" w:space="0"/>
            </w:tcBorders>
            <w:shd w:val="clear" w:color="E5E0EC" w:fill="E5E0EC"/>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6</w:t>
            </w:r>
          </w:p>
        </w:tc>
        <w:tc>
          <w:tcPr>
            <w:tcW w:w="2938" w:type="dxa"/>
            <w:tcBorders>
              <w:top w:val="single" w:color="000000" w:sz="4" w:space="0"/>
              <w:left w:val="single" w:color="000000" w:sz="4" w:space="0"/>
              <w:bottom w:val="single" w:color="000000" w:sz="4" w:space="0"/>
              <w:right w:val="single" w:color="000000" w:sz="4" w:space="0"/>
            </w:tcBorders>
            <w:shd w:val="clear" w:color="E5E0EC" w:fill="E5E0EC"/>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公共管理学院</w:t>
            </w:r>
          </w:p>
        </w:tc>
        <w:tc>
          <w:tcPr>
            <w:tcW w:w="1575" w:type="dxa"/>
            <w:tcBorders>
              <w:top w:val="single" w:color="000000" w:sz="4" w:space="0"/>
              <w:left w:val="single" w:color="000000" w:sz="4" w:space="0"/>
              <w:bottom w:val="single" w:color="000000" w:sz="4" w:space="0"/>
              <w:right w:val="single" w:color="000000" w:sz="4" w:space="0"/>
            </w:tcBorders>
            <w:shd w:val="clear" w:color="E5E0EC" w:fill="E5E0EC"/>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90</w:t>
            </w:r>
          </w:p>
        </w:tc>
        <w:tc>
          <w:tcPr>
            <w:tcW w:w="1574" w:type="dxa"/>
            <w:tcBorders>
              <w:top w:val="single" w:color="000000" w:sz="4" w:space="0"/>
              <w:left w:val="single" w:color="000000" w:sz="4" w:space="0"/>
              <w:bottom w:val="single" w:color="000000" w:sz="4" w:space="0"/>
              <w:right w:val="single" w:color="000000" w:sz="4" w:space="0"/>
            </w:tcBorders>
            <w:shd w:val="clear" w:color="E5E0EC" w:fill="E5E0EC"/>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74</w:t>
            </w:r>
          </w:p>
        </w:tc>
        <w:tc>
          <w:tcPr>
            <w:tcW w:w="1286" w:type="dxa"/>
            <w:tcBorders>
              <w:top w:val="single" w:color="000000" w:sz="4" w:space="0"/>
              <w:left w:val="single" w:color="000000" w:sz="4" w:space="0"/>
              <w:bottom w:val="single" w:color="000000" w:sz="4" w:space="0"/>
              <w:right w:val="single" w:color="000000" w:sz="4" w:space="0"/>
            </w:tcBorders>
            <w:shd w:val="clear" w:color="E5E0EC" w:fill="E5E0EC"/>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82.22%</w:t>
            </w:r>
          </w:p>
        </w:tc>
      </w:tr>
      <w:tr>
        <w:tblPrEx>
          <w:tblCellMar>
            <w:top w:w="0" w:type="dxa"/>
            <w:left w:w="0" w:type="dxa"/>
            <w:bottom w:w="0" w:type="dxa"/>
            <w:right w:w="0" w:type="dxa"/>
          </w:tblCellMar>
        </w:tblPrEx>
        <w:trPr>
          <w:trHeight w:val="590" w:hRule="atLeast"/>
        </w:trPr>
        <w:tc>
          <w:tcPr>
            <w:tcW w:w="987" w:type="dxa"/>
            <w:tcBorders>
              <w:top w:val="single" w:color="000000" w:sz="4" w:space="0"/>
              <w:left w:val="single" w:color="000000" w:sz="4" w:space="0"/>
              <w:bottom w:val="single" w:color="000000" w:sz="4" w:space="0"/>
              <w:right w:val="single" w:color="000000" w:sz="4" w:space="0"/>
            </w:tcBorders>
            <w:shd w:val="clear" w:color="CCC0DA" w:fill="CCC0DA"/>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7</w:t>
            </w:r>
          </w:p>
        </w:tc>
        <w:tc>
          <w:tcPr>
            <w:tcW w:w="2938" w:type="dxa"/>
            <w:tcBorders>
              <w:top w:val="single" w:color="000000" w:sz="4" w:space="0"/>
              <w:left w:val="single" w:color="000000" w:sz="4" w:space="0"/>
              <w:bottom w:val="single" w:color="000000" w:sz="4" w:space="0"/>
              <w:right w:val="single" w:color="000000" w:sz="4" w:space="0"/>
            </w:tcBorders>
            <w:shd w:val="clear" w:color="CCC0DA" w:fill="CCC0DA"/>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财政金融学院</w:t>
            </w:r>
          </w:p>
        </w:tc>
        <w:tc>
          <w:tcPr>
            <w:tcW w:w="1575" w:type="dxa"/>
            <w:tcBorders>
              <w:top w:val="single" w:color="000000" w:sz="4" w:space="0"/>
              <w:left w:val="single" w:color="000000" w:sz="4" w:space="0"/>
              <w:bottom w:val="single" w:color="000000" w:sz="4" w:space="0"/>
              <w:right w:val="single" w:color="000000" w:sz="4" w:space="0"/>
            </w:tcBorders>
            <w:shd w:val="clear" w:color="CCC0DA" w:fill="CCC0DA"/>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533</w:t>
            </w:r>
          </w:p>
        </w:tc>
        <w:tc>
          <w:tcPr>
            <w:tcW w:w="1574" w:type="dxa"/>
            <w:tcBorders>
              <w:top w:val="single" w:color="000000" w:sz="4" w:space="0"/>
              <w:left w:val="single" w:color="000000" w:sz="4" w:space="0"/>
              <w:bottom w:val="single" w:color="000000" w:sz="4" w:space="0"/>
              <w:right w:val="single" w:color="000000" w:sz="4" w:space="0"/>
            </w:tcBorders>
            <w:shd w:val="clear" w:color="CCC0DA" w:fill="CCC0DA"/>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435</w:t>
            </w:r>
          </w:p>
        </w:tc>
        <w:tc>
          <w:tcPr>
            <w:tcW w:w="1286" w:type="dxa"/>
            <w:tcBorders>
              <w:top w:val="single" w:color="000000" w:sz="4" w:space="0"/>
              <w:left w:val="single" w:color="000000" w:sz="4" w:space="0"/>
              <w:bottom w:val="single" w:color="000000" w:sz="4" w:space="0"/>
              <w:right w:val="single" w:color="000000" w:sz="4" w:space="0"/>
            </w:tcBorders>
            <w:shd w:val="clear" w:color="CCC0DA" w:fill="CCC0DA"/>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81.61%</w:t>
            </w:r>
          </w:p>
        </w:tc>
      </w:tr>
      <w:tr>
        <w:tblPrEx>
          <w:tblCellMar>
            <w:top w:w="0" w:type="dxa"/>
            <w:left w:w="0" w:type="dxa"/>
            <w:bottom w:w="0" w:type="dxa"/>
            <w:right w:w="0" w:type="dxa"/>
          </w:tblCellMar>
        </w:tblPrEx>
        <w:trPr>
          <w:trHeight w:val="590" w:hRule="atLeast"/>
        </w:trPr>
        <w:tc>
          <w:tcPr>
            <w:tcW w:w="987" w:type="dxa"/>
            <w:tcBorders>
              <w:top w:val="single" w:color="000000" w:sz="4" w:space="0"/>
              <w:left w:val="single" w:color="000000" w:sz="4" w:space="0"/>
              <w:bottom w:val="single" w:color="000000" w:sz="4" w:space="0"/>
              <w:right w:val="single" w:color="000000" w:sz="4" w:space="0"/>
            </w:tcBorders>
            <w:shd w:val="clear" w:color="E5E0EC" w:fill="E5E0EC"/>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8</w:t>
            </w:r>
          </w:p>
        </w:tc>
        <w:tc>
          <w:tcPr>
            <w:tcW w:w="2938" w:type="dxa"/>
            <w:tcBorders>
              <w:top w:val="single" w:color="000000" w:sz="4" w:space="0"/>
              <w:left w:val="single" w:color="000000" w:sz="4" w:space="0"/>
              <w:bottom w:val="single" w:color="000000" w:sz="4" w:space="0"/>
              <w:right w:val="single" w:color="000000" w:sz="4" w:space="0"/>
            </w:tcBorders>
            <w:shd w:val="clear" w:color="E5E0EC" w:fill="E5E0EC"/>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会计学院</w:t>
            </w:r>
          </w:p>
        </w:tc>
        <w:tc>
          <w:tcPr>
            <w:tcW w:w="1575" w:type="dxa"/>
            <w:tcBorders>
              <w:top w:val="single" w:color="000000" w:sz="4" w:space="0"/>
              <w:left w:val="single" w:color="000000" w:sz="4" w:space="0"/>
              <w:bottom w:val="single" w:color="000000" w:sz="4" w:space="0"/>
              <w:right w:val="single" w:color="000000" w:sz="4" w:space="0"/>
            </w:tcBorders>
            <w:shd w:val="clear" w:color="E5E0EC" w:fill="E5E0EC"/>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1071</w:t>
            </w:r>
          </w:p>
        </w:tc>
        <w:tc>
          <w:tcPr>
            <w:tcW w:w="1574" w:type="dxa"/>
            <w:tcBorders>
              <w:top w:val="single" w:color="000000" w:sz="4" w:space="0"/>
              <w:left w:val="single" w:color="000000" w:sz="4" w:space="0"/>
              <w:bottom w:val="single" w:color="000000" w:sz="4" w:space="0"/>
              <w:right w:val="single" w:color="000000" w:sz="4" w:space="0"/>
            </w:tcBorders>
            <w:shd w:val="clear" w:color="E5E0EC" w:fill="E5E0EC"/>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865</w:t>
            </w:r>
          </w:p>
        </w:tc>
        <w:tc>
          <w:tcPr>
            <w:tcW w:w="1286" w:type="dxa"/>
            <w:tcBorders>
              <w:top w:val="single" w:color="000000" w:sz="4" w:space="0"/>
              <w:left w:val="single" w:color="000000" w:sz="4" w:space="0"/>
              <w:bottom w:val="single" w:color="000000" w:sz="4" w:space="0"/>
              <w:right w:val="single" w:color="000000" w:sz="4" w:space="0"/>
            </w:tcBorders>
            <w:shd w:val="clear" w:color="E5E0EC" w:fill="E5E0EC"/>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80.77%</w:t>
            </w:r>
          </w:p>
        </w:tc>
      </w:tr>
      <w:tr>
        <w:tblPrEx>
          <w:tblCellMar>
            <w:top w:w="0" w:type="dxa"/>
            <w:left w:w="0" w:type="dxa"/>
            <w:bottom w:w="0" w:type="dxa"/>
            <w:right w:w="0" w:type="dxa"/>
          </w:tblCellMar>
        </w:tblPrEx>
        <w:trPr>
          <w:trHeight w:val="590" w:hRule="atLeast"/>
        </w:trPr>
        <w:tc>
          <w:tcPr>
            <w:tcW w:w="987" w:type="dxa"/>
            <w:tcBorders>
              <w:top w:val="single" w:color="000000" w:sz="4" w:space="0"/>
              <w:left w:val="single" w:color="000000" w:sz="4" w:space="0"/>
              <w:bottom w:val="single" w:color="000000" w:sz="4" w:space="0"/>
              <w:right w:val="single" w:color="000000" w:sz="4" w:space="0"/>
            </w:tcBorders>
            <w:shd w:val="clear" w:color="CCC0DA" w:fill="CCC0DA"/>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9</w:t>
            </w:r>
          </w:p>
        </w:tc>
        <w:tc>
          <w:tcPr>
            <w:tcW w:w="2938" w:type="dxa"/>
            <w:tcBorders>
              <w:top w:val="single" w:color="000000" w:sz="4" w:space="0"/>
              <w:left w:val="single" w:color="000000" w:sz="4" w:space="0"/>
              <w:bottom w:val="single" w:color="000000" w:sz="4" w:space="0"/>
              <w:right w:val="single" w:color="000000" w:sz="4" w:space="0"/>
            </w:tcBorders>
            <w:shd w:val="clear" w:color="CCC0DA" w:fill="CCC0DA"/>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信息技术与管理学院</w:t>
            </w:r>
          </w:p>
        </w:tc>
        <w:tc>
          <w:tcPr>
            <w:tcW w:w="1575" w:type="dxa"/>
            <w:tcBorders>
              <w:top w:val="single" w:color="000000" w:sz="4" w:space="0"/>
              <w:left w:val="single" w:color="000000" w:sz="4" w:space="0"/>
              <w:bottom w:val="single" w:color="000000" w:sz="4" w:space="0"/>
              <w:right w:val="single" w:color="000000" w:sz="4" w:space="0"/>
            </w:tcBorders>
            <w:shd w:val="clear" w:color="CCC0DA" w:fill="CCC0DA"/>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275</w:t>
            </w:r>
          </w:p>
        </w:tc>
        <w:tc>
          <w:tcPr>
            <w:tcW w:w="1574" w:type="dxa"/>
            <w:tcBorders>
              <w:top w:val="single" w:color="000000" w:sz="4" w:space="0"/>
              <w:left w:val="single" w:color="000000" w:sz="4" w:space="0"/>
              <w:bottom w:val="single" w:color="000000" w:sz="4" w:space="0"/>
              <w:right w:val="single" w:color="000000" w:sz="4" w:space="0"/>
            </w:tcBorders>
            <w:shd w:val="clear" w:color="CCC0DA" w:fill="CCC0DA"/>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220</w:t>
            </w:r>
          </w:p>
        </w:tc>
        <w:tc>
          <w:tcPr>
            <w:tcW w:w="1286" w:type="dxa"/>
            <w:tcBorders>
              <w:top w:val="single" w:color="000000" w:sz="4" w:space="0"/>
              <w:left w:val="single" w:color="000000" w:sz="4" w:space="0"/>
              <w:bottom w:val="single" w:color="000000" w:sz="4" w:space="0"/>
              <w:right w:val="single" w:color="000000" w:sz="4" w:space="0"/>
            </w:tcBorders>
            <w:shd w:val="clear" w:color="CCC0DA" w:fill="CCC0DA"/>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80.00%</w:t>
            </w:r>
          </w:p>
        </w:tc>
      </w:tr>
      <w:tr>
        <w:tblPrEx>
          <w:tblCellMar>
            <w:top w:w="0" w:type="dxa"/>
            <w:left w:w="0" w:type="dxa"/>
            <w:bottom w:w="0" w:type="dxa"/>
            <w:right w:w="0" w:type="dxa"/>
          </w:tblCellMar>
        </w:tblPrEx>
        <w:trPr>
          <w:trHeight w:val="599" w:hRule="atLeast"/>
        </w:trPr>
        <w:tc>
          <w:tcPr>
            <w:tcW w:w="3925" w:type="dxa"/>
            <w:gridSpan w:val="2"/>
            <w:tcBorders>
              <w:top w:val="single" w:color="000000" w:sz="4" w:space="0"/>
              <w:left w:val="single" w:color="000000" w:sz="4" w:space="0"/>
              <w:bottom w:val="single" w:color="000000" w:sz="4" w:space="0"/>
              <w:right w:val="single" w:color="000000" w:sz="4" w:space="0"/>
            </w:tcBorders>
            <w:shd w:val="clear" w:color="E5E0EC" w:fill="E5E0EC"/>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strike w:val="0"/>
                <w:dstrike w:val="0"/>
                <w:color w:val="000000"/>
                <w:sz w:val="28"/>
                <w:szCs w:val="28"/>
                <w:u w:val="none"/>
              </w:rPr>
            </w:pPr>
            <w:r>
              <w:rPr>
                <w:rFonts w:hint="eastAsia" w:ascii="仿宋" w:hAnsi="仿宋" w:eastAsia="仿宋" w:cs="仿宋"/>
                <w:b/>
                <w:i w:val="0"/>
                <w:strike w:val="0"/>
                <w:dstrike w:val="0"/>
                <w:color w:val="000000"/>
                <w:kern w:val="0"/>
                <w:sz w:val="28"/>
                <w:szCs w:val="28"/>
                <w:u w:val="none"/>
                <w:lang w:val="en-US" w:eastAsia="zh-CN" w:bidi="ar"/>
              </w:rPr>
              <w:t>合计：</w:t>
            </w:r>
          </w:p>
        </w:tc>
        <w:tc>
          <w:tcPr>
            <w:tcW w:w="1575" w:type="dxa"/>
            <w:tcBorders>
              <w:top w:val="single" w:color="000000" w:sz="4" w:space="0"/>
              <w:left w:val="single" w:color="000000" w:sz="4" w:space="0"/>
              <w:bottom w:val="single" w:color="000000" w:sz="4" w:space="0"/>
              <w:right w:val="single" w:color="000000" w:sz="4" w:space="0"/>
            </w:tcBorders>
            <w:shd w:val="clear" w:color="E5E0EC" w:fill="E5E0EC"/>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strike w:val="0"/>
                <w:dstrike w:val="0"/>
                <w:color w:val="000000"/>
                <w:sz w:val="28"/>
                <w:szCs w:val="28"/>
                <w:u w:val="none"/>
              </w:rPr>
            </w:pPr>
            <w:r>
              <w:rPr>
                <w:rFonts w:hint="eastAsia" w:ascii="仿宋" w:hAnsi="仿宋" w:eastAsia="仿宋" w:cs="仿宋"/>
                <w:b/>
                <w:i w:val="0"/>
                <w:strike w:val="0"/>
                <w:dstrike w:val="0"/>
                <w:color w:val="000000"/>
                <w:kern w:val="0"/>
                <w:sz w:val="28"/>
                <w:szCs w:val="28"/>
                <w:u w:val="none"/>
                <w:lang w:val="en-US" w:eastAsia="zh-CN" w:bidi="ar"/>
              </w:rPr>
              <w:t>3292</w:t>
            </w:r>
          </w:p>
        </w:tc>
        <w:tc>
          <w:tcPr>
            <w:tcW w:w="1574" w:type="dxa"/>
            <w:tcBorders>
              <w:top w:val="single" w:color="000000" w:sz="4" w:space="0"/>
              <w:left w:val="single" w:color="000000" w:sz="4" w:space="0"/>
              <w:bottom w:val="single" w:color="000000" w:sz="4" w:space="0"/>
              <w:right w:val="single" w:color="000000" w:sz="4" w:space="0"/>
            </w:tcBorders>
            <w:shd w:val="clear" w:color="E5E0EC" w:fill="E5E0EC"/>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strike w:val="0"/>
                <w:dstrike w:val="0"/>
                <w:color w:val="000000"/>
                <w:sz w:val="28"/>
                <w:szCs w:val="28"/>
                <w:u w:val="none"/>
              </w:rPr>
            </w:pPr>
            <w:r>
              <w:rPr>
                <w:rFonts w:hint="eastAsia" w:ascii="仿宋" w:hAnsi="仿宋" w:eastAsia="仿宋" w:cs="仿宋"/>
                <w:b/>
                <w:i w:val="0"/>
                <w:strike w:val="0"/>
                <w:dstrike w:val="0"/>
                <w:color w:val="000000"/>
                <w:kern w:val="0"/>
                <w:sz w:val="28"/>
                <w:szCs w:val="28"/>
                <w:u w:val="none"/>
                <w:lang w:val="en-US" w:eastAsia="zh-CN" w:bidi="ar"/>
              </w:rPr>
              <w:t>2730</w:t>
            </w:r>
          </w:p>
        </w:tc>
        <w:tc>
          <w:tcPr>
            <w:tcW w:w="1286" w:type="dxa"/>
            <w:tcBorders>
              <w:top w:val="single" w:color="000000" w:sz="4" w:space="0"/>
              <w:left w:val="single" w:color="000000" w:sz="4" w:space="0"/>
              <w:bottom w:val="single" w:color="000000" w:sz="4" w:space="0"/>
              <w:right w:val="single" w:color="000000" w:sz="4" w:space="0"/>
            </w:tcBorders>
            <w:shd w:val="clear" w:color="E5E0EC" w:fill="E5E0EC"/>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strike w:val="0"/>
                <w:dstrike w:val="0"/>
                <w:color w:val="000000"/>
                <w:sz w:val="28"/>
                <w:szCs w:val="28"/>
                <w:u w:val="none"/>
              </w:rPr>
            </w:pPr>
            <w:r>
              <w:rPr>
                <w:rFonts w:hint="eastAsia" w:ascii="仿宋" w:hAnsi="仿宋" w:eastAsia="仿宋" w:cs="仿宋"/>
                <w:b/>
                <w:i w:val="0"/>
                <w:strike w:val="0"/>
                <w:dstrike w:val="0"/>
                <w:color w:val="000000"/>
                <w:kern w:val="0"/>
                <w:sz w:val="28"/>
                <w:szCs w:val="28"/>
                <w:u w:val="none"/>
                <w:lang w:val="en-US" w:eastAsia="zh-CN" w:bidi="ar"/>
              </w:rPr>
              <w:t>82.93%</w:t>
            </w:r>
          </w:p>
        </w:tc>
      </w:tr>
    </w:tbl>
    <w:p>
      <w:pPr>
        <w:pStyle w:val="5"/>
        <w:keepNext/>
        <w:keepLines/>
        <w:pageBreakBefore w:val="0"/>
        <w:widowControl w:val="0"/>
        <w:kinsoku/>
        <w:wordWrap/>
        <w:overflowPunct/>
        <w:topLinePunct w:val="0"/>
        <w:autoSpaceDE/>
        <w:autoSpaceDN/>
        <w:bidi w:val="0"/>
        <w:adjustRightInd/>
        <w:snapToGrid/>
        <w:spacing w:before="0" w:after="0" w:line="416" w:lineRule="auto"/>
        <w:textAlignment w:val="auto"/>
        <w:rPr>
          <w:rFonts w:hint="eastAsia" w:ascii="仿宋" w:hAnsi="仿宋" w:eastAsia="仿宋" w:cs="仿宋"/>
          <w:b w:val="0"/>
          <w:color w:val="1F497D"/>
          <w:sz w:val="30"/>
          <w:szCs w:val="30"/>
        </w:rPr>
      </w:pPr>
      <w:bookmarkStart w:id="42" w:name="_Toc10651"/>
      <w:bookmarkStart w:id="43" w:name="_Toc9146"/>
      <w:r>
        <w:rPr>
          <w:rFonts w:hint="eastAsia" w:ascii="仿宋" w:hAnsi="仿宋" w:eastAsia="仿宋" w:cs="仿宋"/>
          <w:color w:val="1F497D"/>
          <w:sz w:val="30"/>
          <w:szCs w:val="30"/>
        </w:rPr>
        <w:t>2.2.2 各学科专业就业情况</w:t>
      </w:r>
      <w:bookmarkEnd w:id="42"/>
      <w:bookmarkEnd w:id="43"/>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从学科专业来看，我校20</w:t>
      </w:r>
      <w:r>
        <w:rPr>
          <w:rFonts w:hint="eastAsia" w:ascii="仿宋" w:hAnsi="仿宋" w:eastAsia="仿宋" w:cs="仿宋"/>
          <w:sz w:val="28"/>
          <w:szCs w:val="28"/>
          <w:lang w:val="en-US" w:eastAsia="zh-CN"/>
        </w:rPr>
        <w:t>20</w:t>
      </w:r>
      <w:r>
        <w:rPr>
          <w:rFonts w:hint="eastAsia" w:ascii="仿宋" w:hAnsi="仿宋" w:eastAsia="仿宋" w:cs="仿宋"/>
          <w:sz w:val="28"/>
          <w:szCs w:val="28"/>
        </w:rPr>
        <w:t>届毕业生涵盖2</w:t>
      </w:r>
      <w:r>
        <w:rPr>
          <w:rFonts w:hint="eastAsia" w:ascii="仿宋" w:hAnsi="仿宋" w:eastAsia="仿宋" w:cs="仿宋"/>
          <w:sz w:val="28"/>
          <w:szCs w:val="28"/>
          <w:lang w:val="en-US" w:eastAsia="zh-CN"/>
        </w:rPr>
        <w:t>5</w:t>
      </w:r>
      <w:r>
        <w:rPr>
          <w:rFonts w:hint="eastAsia" w:ascii="仿宋" w:hAnsi="仿宋" w:eastAsia="仿宋" w:cs="仿宋"/>
          <w:sz w:val="28"/>
          <w:szCs w:val="28"/>
        </w:rPr>
        <w:t>个本科专业，其中，</w:t>
      </w:r>
      <w:r>
        <w:rPr>
          <w:rFonts w:hint="eastAsia" w:ascii="仿宋" w:hAnsi="仿宋" w:eastAsia="仿宋" w:cs="仿宋"/>
          <w:sz w:val="28"/>
          <w:szCs w:val="28"/>
          <w:lang w:eastAsia="zh-CN"/>
        </w:rPr>
        <w:t>翻译、国际经济与贸易</w:t>
      </w:r>
      <w:r>
        <w:rPr>
          <w:rFonts w:hint="eastAsia" w:ascii="仿宋" w:hAnsi="仿宋" w:eastAsia="仿宋" w:cs="仿宋"/>
          <w:sz w:val="28"/>
          <w:szCs w:val="28"/>
        </w:rPr>
        <w:t>、</w:t>
      </w:r>
      <w:r>
        <w:rPr>
          <w:rFonts w:hint="eastAsia" w:ascii="仿宋" w:hAnsi="仿宋" w:eastAsia="仿宋" w:cs="仿宋"/>
          <w:sz w:val="28"/>
          <w:szCs w:val="28"/>
          <w:lang w:eastAsia="zh-CN"/>
        </w:rPr>
        <w:t>物流管理</w:t>
      </w:r>
      <w:r>
        <w:rPr>
          <w:rFonts w:hint="eastAsia" w:ascii="仿宋" w:hAnsi="仿宋" w:eastAsia="仿宋" w:cs="仿宋"/>
          <w:sz w:val="28"/>
          <w:szCs w:val="28"/>
        </w:rPr>
        <w:t>等</w:t>
      </w:r>
      <w:r>
        <w:rPr>
          <w:rFonts w:hint="eastAsia" w:ascii="仿宋" w:hAnsi="仿宋" w:eastAsia="仿宋" w:cs="仿宋"/>
          <w:sz w:val="28"/>
          <w:szCs w:val="28"/>
          <w:lang w:val="en-US" w:eastAsia="zh-CN"/>
        </w:rPr>
        <w:t>3个</w:t>
      </w:r>
      <w:r>
        <w:rPr>
          <w:rFonts w:hint="eastAsia" w:ascii="仿宋" w:hAnsi="仿宋" w:eastAsia="仿宋" w:cs="仿宋"/>
          <w:sz w:val="28"/>
          <w:szCs w:val="28"/>
        </w:rPr>
        <w:t>专业初次就业率达</w:t>
      </w:r>
      <w:r>
        <w:rPr>
          <w:rFonts w:hint="eastAsia" w:ascii="仿宋" w:hAnsi="仿宋" w:eastAsia="仿宋" w:cs="仿宋"/>
          <w:sz w:val="28"/>
          <w:szCs w:val="28"/>
          <w:lang w:val="en-US" w:eastAsia="zh-CN"/>
        </w:rPr>
        <w:t>90</w:t>
      </w:r>
      <w:r>
        <w:rPr>
          <w:rFonts w:hint="eastAsia" w:ascii="仿宋" w:hAnsi="仿宋" w:eastAsia="仿宋" w:cs="仿宋"/>
          <w:sz w:val="28"/>
          <w:szCs w:val="28"/>
        </w:rPr>
        <w:t>%以上，具体情况详见表2-3。</w:t>
      </w:r>
    </w:p>
    <w:p>
      <w:pPr>
        <w:jc w:val="center"/>
        <w:rPr>
          <w:rFonts w:hint="eastAsia" w:ascii="仿宋" w:hAnsi="仿宋" w:eastAsia="仿宋" w:cs="仿宋"/>
          <w:b/>
          <w:sz w:val="30"/>
          <w:szCs w:val="30"/>
        </w:rPr>
      </w:pPr>
      <w:r>
        <w:rPr>
          <w:rFonts w:hint="eastAsia" w:ascii="仿宋" w:hAnsi="仿宋" w:eastAsia="仿宋" w:cs="仿宋"/>
          <w:b/>
          <w:sz w:val="30"/>
          <w:szCs w:val="30"/>
        </w:rPr>
        <w:t>表2-3  20</w:t>
      </w:r>
      <w:r>
        <w:rPr>
          <w:rFonts w:hint="eastAsia" w:ascii="仿宋" w:hAnsi="仿宋" w:eastAsia="仿宋" w:cs="仿宋"/>
          <w:b/>
          <w:sz w:val="30"/>
          <w:szCs w:val="30"/>
          <w:lang w:val="en-US" w:eastAsia="zh-CN"/>
        </w:rPr>
        <w:t>20</w:t>
      </w:r>
      <w:r>
        <w:rPr>
          <w:rFonts w:hint="eastAsia" w:ascii="仿宋" w:hAnsi="仿宋" w:eastAsia="仿宋" w:cs="仿宋"/>
          <w:b/>
          <w:sz w:val="30"/>
          <w:szCs w:val="30"/>
        </w:rPr>
        <w:t>届毕业生对应学科专业就业</w:t>
      </w:r>
      <w:r>
        <w:rPr>
          <w:rFonts w:hint="eastAsia" w:ascii="仿宋" w:hAnsi="仿宋" w:eastAsia="仿宋" w:cs="仿宋"/>
          <w:b/>
          <w:sz w:val="30"/>
          <w:szCs w:val="30"/>
          <w:lang w:eastAsia="zh-CN"/>
        </w:rPr>
        <w:t>情况</w:t>
      </w:r>
      <w:r>
        <w:rPr>
          <w:rFonts w:hint="eastAsia" w:ascii="仿宋" w:hAnsi="仿宋" w:eastAsia="仿宋" w:cs="仿宋"/>
          <w:b/>
          <w:sz w:val="30"/>
          <w:szCs w:val="30"/>
        </w:rPr>
        <w:t>统计表</w:t>
      </w:r>
    </w:p>
    <w:tbl>
      <w:tblPr>
        <w:tblStyle w:val="18"/>
        <w:tblW w:w="8440" w:type="dxa"/>
        <w:tblInd w:w="0" w:type="dxa"/>
        <w:shd w:val="clear" w:color="auto" w:fill="auto"/>
        <w:tblLayout w:type="fixed"/>
        <w:tblCellMar>
          <w:top w:w="0" w:type="dxa"/>
          <w:left w:w="0" w:type="dxa"/>
          <w:bottom w:w="0" w:type="dxa"/>
          <w:right w:w="0" w:type="dxa"/>
        </w:tblCellMar>
      </w:tblPr>
      <w:tblGrid>
        <w:gridCol w:w="842"/>
        <w:gridCol w:w="2507"/>
        <w:gridCol w:w="1565"/>
        <w:gridCol w:w="1565"/>
        <w:gridCol w:w="1961"/>
      </w:tblGrid>
      <w:tr>
        <w:tblPrEx>
          <w:shd w:val="clear" w:color="auto" w:fill="auto"/>
          <w:tblCellMar>
            <w:top w:w="0" w:type="dxa"/>
            <w:left w:w="0" w:type="dxa"/>
            <w:bottom w:w="0" w:type="dxa"/>
            <w:right w:w="0" w:type="dxa"/>
          </w:tblCellMar>
        </w:tblPrEx>
        <w:trPr>
          <w:trHeight w:val="600" w:hRule="atLeast"/>
          <w:tblHeader/>
        </w:trPr>
        <w:tc>
          <w:tcPr>
            <w:tcW w:w="842" w:type="dxa"/>
            <w:tcBorders>
              <w:top w:val="single" w:color="000000" w:sz="4" w:space="0"/>
              <w:left w:val="single" w:color="000000" w:sz="4" w:space="0"/>
              <w:bottom w:val="single" w:color="000000" w:sz="4" w:space="0"/>
              <w:right w:val="single" w:color="000000" w:sz="4" w:space="0"/>
            </w:tcBorders>
            <w:shd w:val="clear" w:color="C0504D" w:fill="C0504D"/>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strike w:val="0"/>
                <w:dstrike w:val="0"/>
                <w:color w:val="000000"/>
                <w:sz w:val="22"/>
                <w:szCs w:val="22"/>
                <w:u w:val="none"/>
              </w:rPr>
            </w:pPr>
            <w:r>
              <w:rPr>
                <w:rFonts w:hint="eastAsia" w:ascii="仿宋" w:hAnsi="仿宋" w:eastAsia="仿宋" w:cs="仿宋"/>
                <w:b/>
                <w:i w:val="0"/>
                <w:strike w:val="0"/>
                <w:dstrike w:val="0"/>
                <w:color w:val="000000"/>
                <w:kern w:val="0"/>
                <w:sz w:val="22"/>
                <w:szCs w:val="22"/>
                <w:u w:val="none"/>
                <w:lang w:val="en-US" w:eastAsia="zh-CN" w:bidi="ar"/>
              </w:rPr>
              <w:t>序号</w:t>
            </w:r>
          </w:p>
        </w:tc>
        <w:tc>
          <w:tcPr>
            <w:tcW w:w="2507" w:type="dxa"/>
            <w:tcBorders>
              <w:top w:val="single" w:color="000000" w:sz="4" w:space="0"/>
              <w:left w:val="single" w:color="000000" w:sz="4" w:space="0"/>
              <w:bottom w:val="single" w:color="000000" w:sz="4" w:space="0"/>
              <w:right w:val="single" w:color="000000" w:sz="4" w:space="0"/>
            </w:tcBorders>
            <w:shd w:val="clear" w:color="C0504D" w:fill="C0504D"/>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strike w:val="0"/>
                <w:dstrike w:val="0"/>
                <w:color w:val="000000"/>
                <w:sz w:val="22"/>
                <w:szCs w:val="22"/>
                <w:u w:val="none"/>
              </w:rPr>
            </w:pPr>
            <w:r>
              <w:rPr>
                <w:rFonts w:hint="eastAsia" w:ascii="仿宋" w:hAnsi="仿宋" w:eastAsia="仿宋" w:cs="仿宋"/>
                <w:b/>
                <w:i w:val="0"/>
                <w:strike w:val="0"/>
                <w:dstrike w:val="0"/>
                <w:color w:val="000000"/>
                <w:kern w:val="0"/>
                <w:sz w:val="22"/>
                <w:szCs w:val="22"/>
                <w:u w:val="none"/>
                <w:lang w:val="en-US" w:eastAsia="zh-CN" w:bidi="ar"/>
              </w:rPr>
              <w:t>专业名称</w:t>
            </w:r>
          </w:p>
        </w:tc>
        <w:tc>
          <w:tcPr>
            <w:tcW w:w="1565" w:type="dxa"/>
            <w:tcBorders>
              <w:top w:val="single" w:color="000000" w:sz="4" w:space="0"/>
              <w:left w:val="single" w:color="000000" w:sz="4" w:space="0"/>
              <w:bottom w:val="single" w:color="000000" w:sz="4" w:space="0"/>
              <w:right w:val="single" w:color="000000" w:sz="4" w:space="0"/>
            </w:tcBorders>
            <w:shd w:val="clear" w:color="C0504D" w:fill="C0504D"/>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strike w:val="0"/>
                <w:dstrike w:val="0"/>
                <w:color w:val="000000"/>
                <w:sz w:val="22"/>
                <w:szCs w:val="22"/>
                <w:u w:val="none"/>
              </w:rPr>
            </w:pPr>
            <w:r>
              <w:rPr>
                <w:rFonts w:hint="eastAsia" w:ascii="仿宋" w:hAnsi="仿宋" w:eastAsia="仿宋" w:cs="仿宋"/>
                <w:b/>
                <w:i w:val="0"/>
                <w:strike w:val="0"/>
                <w:dstrike w:val="0"/>
                <w:color w:val="000000"/>
                <w:kern w:val="0"/>
                <w:sz w:val="22"/>
                <w:szCs w:val="22"/>
                <w:u w:val="none"/>
                <w:lang w:val="en-US" w:eastAsia="zh-CN" w:bidi="ar"/>
              </w:rPr>
              <w:t>毕业人数</w:t>
            </w:r>
          </w:p>
        </w:tc>
        <w:tc>
          <w:tcPr>
            <w:tcW w:w="1565" w:type="dxa"/>
            <w:tcBorders>
              <w:top w:val="single" w:color="000000" w:sz="4" w:space="0"/>
              <w:left w:val="single" w:color="000000" w:sz="4" w:space="0"/>
              <w:bottom w:val="single" w:color="000000" w:sz="4" w:space="0"/>
              <w:right w:val="single" w:color="000000" w:sz="4" w:space="0"/>
            </w:tcBorders>
            <w:shd w:val="clear" w:color="C0504D" w:fill="C0504D"/>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strike w:val="0"/>
                <w:dstrike w:val="0"/>
                <w:color w:val="000000"/>
                <w:sz w:val="22"/>
                <w:szCs w:val="22"/>
                <w:u w:val="none"/>
              </w:rPr>
            </w:pPr>
            <w:r>
              <w:rPr>
                <w:rFonts w:hint="eastAsia" w:ascii="仿宋" w:hAnsi="仿宋" w:eastAsia="仿宋" w:cs="仿宋"/>
                <w:b/>
                <w:i w:val="0"/>
                <w:strike w:val="0"/>
                <w:dstrike w:val="0"/>
                <w:color w:val="000000"/>
                <w:kern w:val="0"/>
                <w:sz w:val="22"/>
                <w:szCs w:val="22"/>
                <w:u w:val="none"/>
                <w:lang w:val="en-US" w:eastAsia="zh-CN" w:bidi="ar"/>
              </w:rPr>
              <w:t>就业人数</w:t>
            </w:r>
          </w:p>
        </w:tc>
        <w:tc>
          <w:tcPr>
            <w:tcW w:w="1961" w:type="dxa"/>
            <w:tcBorders>
              <w:top w:val="single" w:color="000000" w:sz="4" w:space="0"/>
              <w:left w:val="single" w:color="000000" w:sz="4" w:space="0"/>
              <w:bottom w:val="single" w:color="000000" w:sz="4" w:space="0"/>
              <w:right w:val="single" w:color="000000" w:sz="4" w:space="0"/>
            </w:tcBorders>
            <w:shd w:val="clear" w:color="C0504D" w:fill="C0504D"/>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strike w:val="0"/>
                <w:dstrike w:val="0"/>
                <w:color w:val="000000"/>
                <w:sz w:val="22"/>
                <w:szCs w:val="22"/>
                <w:u w:val="none"/>
              </w:rPr>
            </w:pPr>
            <w:r>
              <w:rPr>
                <w:rFonts w:hint="eastAsia" w:ascii="仿宋" w:hAnsi="仿宋" w:eastAsia="仿宋" w:cs="仿宋"/>
                <w:b/>
                <w:i w:val="0"/>
                <w:strike w:val="0"/>
                <w:dstrike w:val="0"/>
                <w:color w:val="000000"/>
                <w:kern w:val="0"/>
                <w:sz w:val="22"/>
                <w:szCs w:val="22"/>
                <w:u w:val="none"/>
                <w:lang w:val="en-US" w:eastAsia="zh-CN" w:bidi="ar"/>
              </w:rPr>
              <w:t>就业率</w:t>
            </w:r>
          </w:p>
        </w:tc>
      </w:tr>
      <w:tr>
        <w:tblPrEx>
          <w:tblCellMar>
            <w:top w:w="0" w:type="dxa"/>
            <w:left w:w="0" w:type="dxa"/>
            <w:bottom w:w="0" w:type="dxa"/>
            <w:right w:w="0" w:type="dxa"/>
          </w:tblCellMar>
        </w:tblPrEx>
        <w:trPr>
          <w:trHeight w:val="406" w:hRule="atLeast"/>
        </w:trPr>
        <w:tc>
          <w:tcPr>
            <w:tcW w:w="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2"/>
                <w:szCs w:val="22"/>
                <w:u w:val="none"/>
              </w:rPr>
            </w:pPr>
            <w:r>
              <w:rPr>
                <w:rFonts w:hint="eastAsia" w:ascii="仿宋" w:hAnsi="仿宋" w:eastAsia="仿宋" w:cs="仿宋"/>
                <w:i w:val="0"/>
                <w:strike w:val="0"/>
                <w:dstrike w:val="0"/>
                <w:color w:val="000000"/>
                <w:kern w:val="0"/>
                <w:sz w:val="22"/>
                <w:szCs w:val="22"/>
                <w:u w:val="none"/>
                <w:lang w:val="en-US" w:eastAsia="zh-CN" w:bidi="ar"/>
              </w:rPr>
              <w:t>1</w:t>
            </w:r>
          </w:p>
        </w:tc>
        <w:tc>
          <w:tcPr>
            <w:tcW w:w="2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国际经济与贸易</w:t>
            </w: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193</w:t>
            </w: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174</w:t>
            </w:r>
          </w:p>
        </w:tc>
        <w:tc>
          <w:tcPr>
            <w:tcW w:w="19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2"/>
                <w:szCs w:val="22"/>
                <w:u w:val="none"/>
              </w:rPr>
            </w:pPr>
            <w:r>
              <w:rPr>
                <w:rFonts w:hint="eastAsia" w:ascii="仿宋" w:hAnsi="仿宋" w:eastAsia="仿宋" w:cs="仿宋"/>
                <w:i w:val="0"/>
                <w:strike w:val="0"/>
                <w:dstrike w:val="0"/>
                <w:color w:val="000000"/>
                <w:kern w:val="0"/>
                <w:sz w:val="22"/>
                <w:szCs w:val="22"/>
                <w:u w:val="none"/>
                <w:lang w:val="en-US" w:eastAsia="zh-CN" w:bidi="ar"/>
              </w:rPr>
              <w:t>90.16%</w:t>
            </w:r>
          </w:p>
        </w:tc>
      </w:tr>
      <w:tr>
        <w:tblPrEx>
          <w:tblCellMar>
            <w:top w:w="0" w:type="dxa"/>
            <w:left w:w="0" w:type="dxa"/>
            <w:bottom w:w="0" w:type="dxa"/>
            <w:right w:w="0" w:type="dxa"/>
          </w:tblCellMar>
        </w:tblPrEx>
        <w:trPr>
          <w:trHeight w:val="406" w:hRule="atLeast"/>
        </w:trPr>
        <w:tc>
          <w:tcPr>
            <w:tcW w:w="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2"/>
                <w:szCs w:val="22"/>
                <w:u w:val="none"/>
              </w:rPr>
            </w:pPr>
            <w:r>
              <w:rPr>
                <w:rFonts w:hint="eastAsia" w:ascii="仿宋" w:hAnsi="仿宋" w:eastAsia="仿宋" w:cs="仿宋"/>
                <w:i w:val="0"/>
                <w:strike w:val="0"/>
                <w:dstrike w:val="0"/>
                <w:color w:val="000000"/>
                <w:kern w:val="0"/>
                <w:sz w:val="22"/>
                <w:szCs w:val="22"/>
                <w:u w:val="none"/>
                <w:lang w:val="en-US" w:eastAsia="zh-CN" w:bidi="ar"/>
              </w:rPr>
              <w:t>2</w:t>
            </w:r>
          </w:p>
        </w:tc>
        <w:tc>
          <w:tcPr>
            <w:tcW w:w="2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国际商务</w:t>
            </w: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46</w:t>
            </w: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37</w:t>
            </w:r>
          </w:p>
        </w:tc>
        <w:tc>
          <w:tcPr>
            <w:tcW w:w="19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2"/>
                <w:szCs w:val="22"/>
                <w:u w:val="none"/>
              </w:rPr>
            </w:pPr>
            <w:r>
              <w:rPr>
                <w:rFonts w:hint="eastAsia" w:ascii="仿宋" w:hAnsi="仿宋" w:eastAsia="仿宋" w:cs="仿宋"/>
                <w:i w:val="0"/>
                <w:strike w:val="0"/>
                <w:dstrike w:val="0"/>
                <w:color w:val="000000"/>
                <w:kern w:val="0"/>
                <w:sz w:val="22"/>
                <w:szCs w:val="22"/>
                <w:u w:val="none"/>
                <w:lang w:val="en-US" w:eastAsia="zh-CN" w:bidi="ar"/>
              </w:rPr>
              <w:t>80.43%</w:t>
            </w:r>
          </w:p>
        </w:tc>
      </w:tr>
      <w:tr>
        <w:tblPrEx>
          <w:tblCellMar>
            <w:top w:w="0" w:type="dxa"/>
            <w:left w:w="0" w:type="dxa"/>
            <w:bottom w:w="0" w:type="dxa"/>
            <w:right w:w="0" w:type="dxa"/>
          </w:tblCellMar>
        </w:tblPrEx>
        <w:trPr>
          <w:trHeight w:val="406" w:hRule="atLeast"/>
        </w:trPr>
        <w:tc>
          <w:tcPr>
            <w:tcW w:w="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2"/>
                <w:szCs w:val="22"/>
                <w:u w:val="none"/>
              </w:rPr>
            </w:pPr>
            <w:r>
              <w:rPr>
                <w:rFonts w:hint="eastAsia" w:ascii="仿宋" w:hAnsi="仿宋" w:eastAsia="仿宋" w:cs="仿宋"/>
                <w:i w:val="0"/>
                <w:strike w:val="0"/>
                <w:dstrike w:val="0"/>
                <w:color w:val="000000"/>
                <w:kern w:val="0"/>
                <w:sz w:val="22"/>
                <w:szCs w:val="22"/>
                <w:u w:val="none"/>
                <w:lang w:val="en-US" w:eastAsia="zh-CN" w:bidi="ar"/>
              </w:rPr>
              <w:t>3</w:t>
            </w:r>
          </w:p>
        </w:tc>
        <w:tc>
          <w:tcPr>
            <w:tcW w:w="2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财政学</w:t>
            </w: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98</w:t>
            </w: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88</w:t>
            </w:r>
          </w:p>
        </w:tc>
        <w:tc>
          <w:tcPr>
            <w:tcW w:w="19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2"/>
                <w:szCs w:val="22"/>
                <w:u w:val="none"/>
              </w:rPr>
            </w:pPr>
            <w:r>
              <w:rPr>
                <w:rFonts w:hint="eastAsia" w:ascii="仿宋" w:hAnsi="仿宋" w:eastAsia="仿宋" w:cs="仿宋"/>
                <w:i w:val="0"/>
                <w:strike w:val="0"/>
                <w:dstrike w:val="0"/>
                <w:color w:val="000000"/>
                <w:kern w:val="0"/>
                <w:sz w:val="22"/>
                <w:szCs w:val="22"/>
                <w:u w:val="none"/>
                <w:lang w:val="en-US" w:eastAsia="zh-CN" w:bidi="ar"/>
              </w:rPr>
              <w:t>89.80%</w:t>
            </w:r>
          </w:p>
        </w:tc>
      </w:tr>
      <w:tr>
        <w:tblPrEx>
          <w:tblCellMar>
            <w:top w:w="0" w:type="dxa"/>
            <w:left w:w="0" w:type="dxa"/>
            <w:bottom w:w="0" w:type="dxa"/>
            <w:right w:w="0" w:type="dxa"/>
          </w:tblCellMar>
        </w:tblPrEx>
        <w:trPr>
          <w:trHeight w:val="406" w:hRule="atLeast"/>
        </w:trPr>
        <w:tc>
          <w:tcPr>
            <w:tcW w:w="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2"/>
                <w:szCs w:val="22"/>
                <w:u w:val="none"/>
              </w:rPr>
            </w:pPr>
            <w:r>
              <w:rPr>
                <w:rFonts w:hint="eastAsia" w:ascii="仿宋" w:hAnsi="仿宋" w:eastAsia="仿宋" w:cs="仿宋"/>
                <w:i w:val="0"/>
                <w:strike w:val="0"/>
                <w:dstrike w:val="0"/>
                <w:color w:val="000000"/>
                <w:kern w:val="0"/>
                <w:sz w:val="22"/>
                <w:szCs w:val="22"/>
                <w:u w:val="none"/>
                <w:lang w:val="en-US" w:eastAsia="zh-CN" w:bidi="ar"/>
              </w:rPr>
              <w:t>4</w:t>
            </w:r>
          </w:p>
        </w:tc>
        <w:tc>
          <w:tcPr>
            <w:tcW w:w="2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金融学</w:t>
            </w: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385</w:t>
            </w: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307</w:t>
            </w:r>
          </w:p>
        </w:tc>
        <w:tc>
          <w:tcPr>
            <w:tcW w:w="19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2"/>
                <w:szCs w:val="22"/>
                <w:u w:val="none"/>
              </w:rPr>
            </w:pPr>
            <w:r>
              <w:rPr>
                <w:rFonts w:hint="eastAsia" w:ascii="仿宋" w:hAnsi="仿宋" w:eastAsia="仿宋" w:cs="仿宋"/>
                <w:i w:val="0"/>
                <w:strike w:val="0"/>
                <w:dstrike w:val="0"/>
                <w:color w:val="000000"/>
                <w:kern w:val="0"/>
                <w:sz w:val="22"/>
                <w:szCs w:val="22"/>
                <w:u w:val="none"/>
                <w:lang w:val="en-US" w:eastAsia="zh-CN" w:bidi="ar"/>
              </w:rPr>
              <w:t>79.74%</w:t>
            </w:r>
          </w:p>
        </w:tc>
      </w:tr>
      <w:tr>
        <w:tblPrEx>
          <w:tblCellMar>
            <w:top w:w="0" w:type="dxa"/>
            <w:left w:w="0" w:type="dxa"/>
            <w:bottom w:w="0" w:type="dxa"/>
            <w:right w:w="0" w:type="dxa"/>
          </w:tblCellMar>
        </w:tblPrEx>
        <w:trPr>
          <w:trHeight w:val="406" w:hRule="atLeast"/>
        </w:trPr>
        <w:tc>
          <w:tcPr>
            <w:tcW w:w="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2"/>
                <w:szCs w:val="22"/>
                <w:u w:val="none"/>
              </w:rPr>
            </w:pPr>
            <w:r>
              <w:rPr>
                <w:rFonts w:hint="eastAsia" w:ascii="仿宋" w:hAnsi="仿宋" w:eastAsia="仿宋" w:cs="仿宋"/>
                <w:i w:val="0"/>
                <w:strike w:val="0"/>
                <w:dstrike w:val="0"/>
                <w:color w:val="000000"/>
                <w:kern w:val="0"/>
                <w:sz w:val="22"/>
                <w:szCs w:val="22"/>
                <w:u w:val="none"/>
                <w:lang w:val="en-US" w:eastAsia="zh-CN" w:bidi="ar"/>
              </w:rPr>
              <w:t>5</w:t>
            </w:r>
          </w:p>
        </w:tc>
        <w:tc>
          <w:tcPr>
            <w:tcW w:w="2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税收学</w:t>
            </w: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50</w:t>
            </w: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40</w:t>
            </w:r>
          </w:p>
        </w:tc>
        <w:tc>
          <w:tcPr>
            <w:tcW w:w="19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2"/>
                <w:szCs w:val="22"/>
                <w:u w:val="none"/>
              </w:rPr>
            </w:pPr>
            <w:r>
              <w:rPr>
                <w:rFonts w:hint="eastAsia" w:ascii="仿宋" w:hAnsi="仿宋" w:eastAsia="仿宋" w:cs="仿宋"/>
                <w:i w:val="0"/>
                <w:strike w:val="0"/>
                <w:dstrike w:val="0"/>
                <w:color w:val="000000"/>
                <w:kern w:val="0"/>
                <w:sz w:val="22"/>
                <w:szCs w:val="22"/>
                <w:u w:val="none"/>
                <w:lang w:val="en-US" w:eastAsia="zh-CN" w:bidi="ar"/>
              </w:rPr>
              <w:t>80.00%</w:t>
            </w:r>
          </w:p>
        </w:tc>
      </w:tr>
      <w:tr>
        <w:tblPrEx>
          <w:tblCellMar>
            <w:top w:w="0" w:type="dxa"/>
            <w:left w:w="0" w:type="dxa"/>
            <w:bottom w:w="0" w:type="dxa"/>
            <w:right w:w="0" w:type="dxa"/>
          </w:tblCellMar>
        </w:tblPrEx>
        <w:trPr>
          <w:trHeight w:val="406" w:hRule="atLeast"/>
        </w:trPr>
        <w:tc>
          <w:tcPr>
            <w:tcW w:w="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2"/>
                <w:szCs w:val="22"/>
                <w:u w:val="none"/>
              </w:rPr>
            </w:pPr>
            <w:r>
              <w:rPr>
                <w:rFonts w:hint="eastAsia" w:ascii="仿宋" w:hAnsi="仿宋" w:eastAsia="仿宋" w:cs="仿宋"/>
                <w:i w:val="0"/>
                <w:strike w:val="0"/>
                <w:dstrike w:val="0"/>
                <w:color w:val="000000"/>
                <w:kern w:val="0"/>
                <w:sz w:val="22"/>
                <w:szCs w:val="22"/>
                <w:u w:val="none"/>
                <w:lang w:val="en-US" w:eastAsia="zh-CN" w:bidi="ar"/>
              </w:rPr>
              <w:t>6</w:t>
            </w:r>
          </w:p>
        </w:tc>
        <w:tc>
          <w:tcPr>
            <w:tcW w:w="2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会计学</w:t>
            </w: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801</w:t>
            </w: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640</w:t>
            </w:r>
          </w:p>
        </w:tc>
        <w:tc>
          <w:tcPr>
            <w:tcW w:w="19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2"/>
                <w:szCs w:val="22"/>
                <w:u w:val="none"/>
              </w:rPr>
            </w:pPr>
            <w:r>
              <w:rPr>
                <w:rFonts w:hint="eastAsia" w:ascii="仿宋" w:hAnsi="仿宋" w:eastAsia="仿宋" w:cs="仿宋"/>
                <w:i w:val="0"/>
                <w:strike w:val="0"/>
                <w:dstrike w:val="0"/>
                <w:color w:val="000000"/>
                <w:kern w:val="0"/>
                <w:sz w:val="22"/>
                <w:szCs w:val="22"/>
                <w:u w:val="none"/>
                <w:lang w:val="en-US" w:eastAsia="zh-CN" w:bidi="ar"/>
              </w:rPr>
              <w:t>79.90%</w:t>
            </w:r>
          </w:p>
        </w:tc>
      </w:tr>
      <w:tr>
        <w:tblPrEx>
          <w:tblCellMar>
            <w:top w:w="0" w:type="dxa"/>
            <w:left w:w="0" w:type="dxa"/>
            <w:bottom w:w="0" w:type="dxa"/>
            <w:right w:w="0" w:type="dxa"/>
          </w:tblCellMar>
        </w:tblPrEx>
        <w:trPr>
          <w:trHeight w:val="406" w:hRule="atLeast"/>
        </w:trPr>
        <w:tc>
          <w:tcPr>
            <w:tcW w:w="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2"/>
                <w:szCs w:val="22"/>
                <w:u w:val="none"/>
              </w:rPr>
            </w:pPr>
            <w:r>
              <w:rPr>
                <w:rFonts w:hint="eastAsia" w:ascii="仿宋" w:hAnsi="仿宋" w:eastAsia="仿宋" w:cs="仿宋"/>
                <w:i w:val="0"/>
                <w:strike w:val="0"/>
                <w:dstrike w:val="0"/>
                <w:color w:val="000000"/>
                <w:kern w:val="0"/>
                <w:sz w:val="22"/>
                <w:szCs w:val="22"/>
                <w:u w:val="none"/>
                <w:lang w:val="en-US" w:eastAsia="zh-CN" w:bidi="ar"/>
              </w:rPr>
              <w:t>7</w:t>
            </w:r>
          </w:p>
        </w:tc>
        <w:tc>
          <w:tcPr>
            <w:tcW w:w="2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财务管理</w:t>
            </w: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176</w:t>
            </w: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149</w:t>
            </w:r>
          </w:p>
        </w:tc>
        <w:tc>
          <w:tcPr>
            <w:tcW w:w="19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2"/>
                <w:szCs w:val="22"/>
                <w:u w:val="none"/>
              </w:rPr>
            </w:pPr>
            <w:r>
              <w:rPr>
                <w:rFonts w:hint="eastAsia" w:ascii="仿宋" w:hAnsi="仿宋" w:eastAsia="仿宋" w:cs="仿宋"/>
                <w:i w:val="0"/>
                <w:strike w:val="0"/>
                <w:dstrike w:val="0"/>
                <w:color w:val="000000"/>
                <w:kern w:val="0"/>
                <w:sz w:val="22"/>
                <w:szCs w:val="22"/>
                <w:u w:val="none"/>
                <w:lang w:val="en-US" w:eastAsia="zh-CN" w:bidi="ar"/>
              </w:rPr>
              <w:t>84.66%</w:t>
            </w:r>
          </w:p>
        </w:tc>
      </w:tr>
      <w:tr>
        <w:tblPrEx>
          <w:tblCellMar>
            <w:top w:w="0" w:type="dxa"/>
            <w:left w:w="0" w:type="dxa"/>
            <w:bottom w:w="0" w:type="dxa"/>
            <w:right w:w="0" w:type="dxa"/>
          </w:tblCellMar>
        </w:tblPrEx>
        <w:trPr>
          <w:trHeight w:val="406" w:hRule="atLeast"/>
        </w:trPr>
        <w:tc>
          <w:tcPr>
            <w:tcW w:w="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2"/>
                <w:szCs w:val="22"/>
                <w:u w:val="none"/>
              </w:rPr>
            </w:pPr>
            <w:r>
              <w:rPr>
                <w:rFonts w:hint="eastAsia" w:ascii="仿宋" w:hAnsi="仿宋" w:eastAsia="仿宋" w:cs="仿宋"/>
                <w:i w:val="0"/>
                <w:strike w:val="0"/>
                <w:dstrike w:val="0"/>
                <w:color w:val="000000"/>
                <w:kern w:val="0"/>
                <w:sz w:val="22"/>
                <w:szCs w:val="22"/>
                <w:u w:val="none"/>
                <w:lang w:val="en-US" w:eastAsia="zh-CN" w:bidi="ar"/>
              </w:rPr>
              <w:t>8</w:t>
            </w:r>
          </w:p>
        </w:tc>
        <w:tc>
          <w:tcPr>
            <w:tcW w:w="2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审计学</w:t>
            </w: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94</w:t>
            </w: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76</w:t>
            </w:r>
          </w:p>
        </w:tc>
        <w:tc>
          <w:tcPr>
            <w:tcW w:w="19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2"/>
                <w:szCs w:val="22"/>
                <w:u w:val="none"/>
              </w:rPr>
            </w:pPr>
            <w:r>
              <w:rPr>
                <w:rFonts w:hint="eastAsia" w:ascii="仿宋" w:hAnsi="仿宋" w:eastAsia="仿宋" w:cs="仿宋"/>
                <w:i w:val="0"/>
                <w:strike w:val="0"/>
                <w:dstrike w:val="0"/>
                <w:color w:val="000000"/>
                <w:kern w:val="0"/>
                <w:sz w:val="22"/>
                <w:szCs w:val="22"/>
                <w:u w:val="none"/>
                <w:lang w:val="en-US" w:eastAsia="zh-CN" w:bidi="ar"/>
              </w:rPr>
              <w:t>80.85%</w:t>
            </w:r>
          </w:p>
        </w:tc>
      </w:tr>
      <w:tr>
        <w:tblPrEx>
          <w:tblCellMar>
            <w:top w:w="0" w:type="dxa"/>
            <w:left w:w="0" w:type="dxa"/>
            <w:bottom w:w="0" w:type="dxa"/>
            <w:right w:w="0" w:type="dxa"/>
          </w:tblCellMar>
        </w:tblPrEx>
        <w:trPr>
          <w:trHeight w:val="406" w:hRule="atLeast"/>
        </w:trPr>
        <w:tc>
          <w:tcPr>
            <w:tcW w:w="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2"/>
                <w:szCs w:val="22"/>
                <w:u w:val="none"/>
              </w:rPr>
            </w:pPr>
            <w:r>
              <w:rPr>
                <w:rFonts w:hint="eastAsia" w:ascii="仿宋" w:hAnsi="仿宋" w:eastAsia="仿宋" w:cs="仿宋"/>
                <w:i w:val="0"/>
                <w:strike w:val="0"/>
                <w:dstrike w:val="0"/>
                <w:color w:val="000000"/>
                <w:kern w:val="0"/>
                <w:sz w:val="22"/>
                <w:szCs w:val="22"/>
                <w:u w:val="none"/>
                <w:lang w:val="en-US" w:eastAsia="zh-CN" w:bidi="ar"/>
              </w:rPr>
              <w:t>9</w:t>
            </w:r>
          </w:p>
        </w:tc>
        <w:tc>
          <w:tcPr>
            <w:tcW w:w="2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房地产开发与管理</w:t>
            </w: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40</w:t>
            </w: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34</w:t>
            </w:r>
          </w:p>
        </w:tc>
        <w:tc>
          <w:tcPr>
            <w:tcW w:w="19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2"/>
                <w:szCs w:val="22"/>
                <w:u w:val="none"/>
              </w:rPr>
            </w:pPr>
            <w:r>
              <w:rPr>
                <w:rFonts w:hint="eastAsia" w:ascii="仿宋" w:hAnsi="仿宋" w:eastAsia="仿宋" w:cs="仿宋"/>
                <w:i w:val="0"/>
                <w:strike w:val="0"/>
                <w:dstrike w:val="0"/>
                <w:color w:val="000000"/>
                <w:kern w:val="0"/>
                <w:sz w:val="22"/>
                <w:szCs w:val="22"/>
                <w:u w:val="none"/>
                <w:lang w:val="en-US" w:eastAsia="zh-CN" w:bidi="ar"/>
              </w:rPr>
              <w:t>85.00%</w:t>
            </w:r>
          </w:p>
        </w:tc>
      </w:tr>
      <w:tr>
        <w:tblPrEx>
          <w:tblCellMar>
            <w:top w:w="0" w:type="dxa"/>
            <w:left w:w="0" w:type="dxa"/>
            <w:bottom w:w="0" w:type="dxa"/>
            <w:right w:w="0" w:type="dxa"/>
          </w:tblCellMar>
        </w:tblPrEx>
        <w:trPr>
          <w:trHeight w:val="406" w:hRule="atLeast"/>
        </w:trPr>
        <w:tc>
          <w:tcPr>
            <w:tcW w:w="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2"/>
                <w:szCs w:val="22"/>
                <w:u w:val="none"/>
              </w:rPr>
            </w:pPr>
            <w:r>
              <w:rPr>
                <w:rFonts w:hint="eastAsia" w:ascii="仿宋" w:hAnsi="仿宋" w:eastAsia="仿宋" w:cs="仿宋"/>
                <w:i w:val="0"/>
                <w:strike w:val="0"/>
                <w:dstrike w:val="0"/>
                <w:color w:val="000000"/>
                <w:kern w:val="0"/>
                <w:sz w:val="22"/>
                <w:szCs w:val="22"/>
                <w:u w:val="none"/>
                <w:lang w:val="en-US" w:eastAsia="zh-CN" w:bidi="ar"/>
              </w:rPr>
              <w:t>10</w:t>
            </w:r>
          </w:p>
        </w:tc>
        <w:tc>
          <w:tcPr>
            <w:tcW w:w="2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工程管理</w:t>
            </w: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48</w:t>
            </w: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41</w:t>
            </w:r>
          </w:p>
        </w:tc>
        <w:tc>
          <w:tcPr>
            <w:tcW w:w="19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2"/>
                <w:szCs w:val="22"/>
                <w:u w:val="none"/>
              </w:rPr>
            </w:pPr>
            <w:r>
              <w:rPr>
                <w:rFonts w:hint="eastAsia" w:ascii="仿宋" w:hAnsi="仿宋" w:eastAsia="仿宋" w:cs="仿宋"/>
                <w:i w:val="0"/>
                <w:strike w:val="0"/>
                <w:dstrike w:val="0"/>
                <w:color w:val="000000"/>
                <w:kern w:val="0"/>
                <w:sz w:val="22"/>
                <w:szCs w:val="22"/>
                <w:u w:val="none"/>
                <w:lang w:val="en-US" w:eastAsia="zh-CN" w:bidi="ar"/>
              </w:rPr>
              <w:t>85.42%</w:t>
            </w:r>
          </w:p>
        </w:tc>
      </w:tr>
      <w:tr>
        <w:tblPrEx>
          <w:tblCellMar>
            <w:top w:w="0" w:type="dxa"/>
            <w:left w:w="0" w:type="dxa"/>
            <w:bottom w:w="0" w:type="dxa"/>
            <w:right w:w="0" w:type="dxa"/>
          </w:tblCellMar>
        </w:tblPrEx>
        <w:trPr>
          <w:trHeight w:val="406" w:hRule="atLeast"/>
        </w:trPr>
        <w:tc>
          <w:tcPr>
            <w:tcW w:w="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2"/>
                <w:szCs w:val="22"/>
                <w:u w:val="none"/>
              </w:rPr>
            </w:pPr>
            <w:r>
              <w:rPr>
                <w:rFonts w:hint="eastAsia" w:ascii="仿宋" w:hAnsi="仿宋" w:eastAsia="仿宋" w:cs="仿宋"/>
                <w:i w:val="0"/>
                <w:strike w:val="0"/>
                <w:dstrike w:val="0"/>
                <w:color w:val="000000"/>
                <w:kern w:val="0"/>
                <w:sz w:val="22"/>
                <w:szCs w:val="22"/>
                <w:u w:val="none"/>
                <w:lang w:val="en-US" w:eastAsia="zh-CN" w:bidi="ar"/>
              </w:rPr>
              <w:t>11</w:t>
            </w:r>
          </w:p>
        </w:tc>
        <w:tc>
          <w:tcPr>
            <w:tcW w:w="2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工程造价</w:t>
            </w: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148</w:t>
            </w: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125</w:t>
            </w:r>
          </w:p>
        </w:tc>
        <w:tc>
          <w:tcPr>
            <w:tcW w:w="19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2"/>
                <w:szCs w:val="22"/>
                <w:u w:val="none"/>
              </w:rPr>
            </w:pPr>
            <w:r>
              <w:rPr>
                <w:rFonts w:hint="eastAsia" w:ascii="仿宋" w:hAnsi="仿宋" w:eastAsia="仿宋" w:cs="仿宋"/>
                <w:i w:val="0"/>
                <w:strike w:val="0"/>
                <w:dstrike w:val="0"/>
                <w:color w:val="000000"/>
                <w:kern w:val="0"/>
                <w:sz w:val="22"/>
                <w:szCs w:val="22"/>
                <w:u w:val="none"/>
                <w:lang w:val="en-US" w:eastAsia="zh-CN" w:bidi="ar"/>
              </w:rPr>
              <w:t>84.46%</w:t>
            </w:r>
          </w:p>
        </w:tc>
      </w:tr>
      <w:tr>
        <w:tblPrEx>
          <w:tblCellMar>
            <w:top w:w="0" w:type="dxa"/>
            <w:left w:w="0" w:type="dxa"/>
            <w:bottom w:w="0" w:type="dxa"/>
            <w:right w:w="0" w:type="dxa"/>
          </w:tblCellMar>
        </w:tblPrEx>
        <w:trPr>
          <w:trHeight w:val="406" w:hRule="atLeast"/>
        </w:trPr>
        <w:tc>
          <w:tcPr>
            <w:tcW w:w="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2"/>
                <w:szCs w:val="22"/>
                <w:u w:val="none"/>
              </w:rPr>
            </w:pPr>
            <w:r>
              <w:rPr>
                <w:rFonts w:hint="eastAsia" w:ascii="仿宋" w:hAnsi="仿宋" w:eastAsia="仿宋" w:cs="仿宋"/>
                <w:i w:val="0"/>
                <w:strike w:val="0"/>
                <w:dstrike w:val="0"/>
                <w:color w:val="000000"/>
                <w:kern w:val="0"/>
                <w:sz w:val="22"/>
                <w:szCs w:val="22"/>
                <w:u w:val="none"/>
                <w:lang w:val="en-US" w:eastAsia="zh-CN" w:bidi="ar"/>
              </w:rPr>
              <w:t>12</w:t>
            </w:r>
          </w:p>
        </w:tc>
        <w:tc>
          <w:tcPr>
            <w:tcW w:w="2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土地资源管理</w:t>
            </w: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36</w:t>
            </w: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31</w:t>
            </w:r>
          </w:p>
        </w:tc>
        <w:tc>
          <w:tcPr>
            <w:tcW w:w="19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2"/>
                <w:szCs w:val="22"/>
                <w:u w:val="none"/>
              </w:rPr>
            </w:pPr>
            <w:r>
              <w:rPr>
                <w:rFonts w:hint="eastAsia" w:ascii="仿宋" w:hAnsi="仿宋" w:eastAsia="仿宋" w:cs="仿宋"/>
                <w:i w:val="0"/>
                <w:strike w:val="0"/>
                <w:dstrike w:val="0"/>
                <w:color w:val="000000"/>
                <w:kern w:val="0"/>
                <w:sz w:val="22"/>
                <w:szCs w:val="22"/>
                <w:u w:val="none"/>
                <w:lang w:val="en-US" w:eastAsia="zh-CN" w:bidi="ar"/>
              </w:rPr>
              <w:t>86.11%</w:t>
            </w:r>
          </w:p>
        </w:tc>
      </w:tr>
      <w:tr>
        <w:tblPrEx>
          <w:tblCellMar>
            <w:top w:w="0" w:type="dxa"/>
            <w:left w:w="0" w:type="dxa"/>
            <w:bottom w:w="0" w:type="dxa"/>
            <w:right w:w="0" w:type="dxa"/>
          </w:tblCellMar>
        </w:tblPrEx>
        <w:trPr>
          <w:trHeight w:val="406" w:hRule="atLeast"/>
        </w:trPr>
        <w:tc>
          <w:tcPr>
            <w:tcW w:w="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2"/>
                <w:szCs w:val="22"/>
                <w:u w:val="none"/>
              </w:rPr>
            </w:pPr>
            <w:r>
              <w:rPr>
                <w:rFonts w:hint="eastAsia" w:ascii="仿宋" w:hAnsi="仿宋" w:eastAsia="仿宋" w:cs="仿宋"/>
                <w:i w:val="0"/>
                <w:strike w:val="0"/>
                <w:dstrike w:val="0"/>
                <w:color w:val="000000"/>
                <w:kern w:val="0"/>
                <w:sz w:val="22"/>
                <w:szCs w:val="22"/>
                <w:u w:val="none"/>
                <w:lang w:val="en-US" w:eastAsia="zh-CN" w:bidi="ar"/>
              </w:rPr>
              <w:t>13</w:t>
            </w:r>
          </w:p>
        </w:tc>
        <w:tc>
          <w:tcPr>
            <w:tcW w:w="2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英语</w:t>
            </w: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81</w:t>
            </w: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69</w:t>
            </w:r>
          </w:p>
        </w:tc>
        <w:tc>
          <w:tcPr>
            <w:tcW w:w="19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2"/>
                <w:szCs w:val="22"/>
                <w:u w:val="none"/>
              </w:rPr>
            </w:pPr>
            <w:r>
              <w:rPr>
                <w:rFonts w:hint="eastAsia" w:ascii="仿宋" w:hAnsi="仿宋" w:eastAsia="仿宋" w:cs="仿宋"/>
                <w:i w:val="0"/>
                <w:strike w:val="0"/>
                <w:dstrike w:val="0"/>
                <w:color w:val="000000"/>
                <w:kern w:val="0"/>
                <w:sz w:val="22"/>
                <w:szCs w:val="22"/>
                <w:u w:val="none"/>
                <w:lang w:val="en-US" w:eastAsia="zh-CN" w:bidi="ar"/>
              </w:rPr>
              <w:t>85.19%</w:t>
            </w:r>
          </w:p>
        </w:tc>
      </w:tr>
      <w:tr>
        <w:tblPrEx>
          <w:tblCellMar>
            <w:top w:w="0" w:type="dxa"/>
            <w:left w:w="0" w:type="dxa"/>
            <w:bottom w:w="0" w:type="dxa"/>
            <w:right w:w="0" w:type="dxa"/>
          </w:tblCellMar>
        </w:tblPrEx>
        <w:trPr>
          <w:trHeight w:val="406" w:hRule="atLeast"/>
        </w:trPr>
        <w:tc>
          <w:tcPr>
            <w:tcW w:w="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2"/>
                <w:szCs w:val="22"/>
                <w:u w:val="none"/>
              </w:rPr>
            </w:pPr>
            <w:r>
              <w:rPr>
                <w:rFonts w:hint="eastAsia" w:ascii="仿宋" w:hAnsi="仿宋" w:eastAsia="仿宋" w:cs="仿宋"/>
                <w:i w:val="0"/>
                <w:strike w:val="0"/>
                <w:dstrike w:val="0"/>
                <w:color w:val="000000"/>
                <w:kern w:val="0"/>
                <w:sz w:val="22"/>
                <w:szCs w:val="22"/>
                <w:u w:val="none"/>
                <w:lang w:val="en-US" w:eastAsia="zh-CN" w:bidi="ar"/>
              </w:rPr>
              <w:t>14</w:t>
            </w:r>
          </w:p>
        </w:tc>
        <w:tc>
          <w:tcPr>
            <w:tcW w:w="2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商务英语</w:t>
            </w: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107</w:t>
            </w: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89</w:t>
            </w:r>
          </w:p>
        </w:tc>
        <w:tc>
          <w:tcPr>
            <w:tcW w:w="19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2"/>
                <w:szCs w:val="22"/>
                <w:u w:val="none"/>
              </w:rPr>
            </w:pPr>
            <w:r>
              <w:rPr>
                <w:rFonts w:hint="eastAsia" w:ascii="仿宋" w:hAnsi="仿宋" w:eastAsia="仿宋" w:cs="仿宋"/>
                <w:i w:val="0"/>
                <w:strike w:val="0"/>
                <w:dstrike w:val="0"/>
                <w:color w:val="000000"/>
                <w:kern w:val="0"/>
                <w:sz w:val="22"/>
                <w:szCs w:val="22"/>
                <w:u w:val="none"/>
                <w:lang w:val="en-US" w:eastAsia="zh-CN" w:bidi="ar"/>
              </w:rPr>
              <w:t>83.18%</w:t>
            </w:r>
          </w:p>
        </w:tc>
      </w:tr>
      <w:tr>
        <w:tblPrEx>
          <w:tblCellMar>
            <w:top w:w="0" w:type="dxa"/>
            <w:left w:w="0" w:type="dxa"/>
            <w:bottom w:w="0" w:type="dxa"/>
            <w:right w:w="0" w:type="dxa"/>
          </w:tblCellMar>
        </w:tblPrEx>
        <w:trPr>
          <w:trHeight w:val="406" w:hRule="atLeast"/>
        </w:trPr>
        <w:tc>
          <w:tcPr>
            <w:tcW w:w="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2"/>
                <w:szCs w:val="22"/>
                <w:u w:val="none"/>
              </w:rPr>
            </w:pPr>
            <w:r>
              <w:rPr>
                <w:rFonts w:hint="eastAsia" w:ascii="仿宋" w:hAnsi="仿宋" w:eastAsia="仿宋" w:cs="仿宋"/>
                <w:i w:val="0"/>
                <w:strike w:val="0"/>
                <w:dstrike w:val="0"/>
                <w:color w:val="000000"/>
                <w:kern w:val="0"/>
                <w:sz w:val="22"/>
                <w:szCs w:val="22"/>
                <w:u w:val="none"/>
                <w:lang w:val="en-US" w:eastAsia="zh-CN" w:bidi="ar"/>
              </w:rPr>
              <w:t>15</w:t>
            </w:r>
          </w:p>
        </w:tc>
        <w:tc>
          <w:tcPr>
            <w:tcW w:w="2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翻译</w:t>
            </w: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59</w:t>
            </w: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55</w:t>
            </w:r>
          </w:p>
        </w:tc>
        <w:tc>
          <w:tcPr>
            <w:tcW w:w="19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2"/>
                <w:szCs w:val="22"/>
                <w:u w:val="none"/>
              </w:rPr>
            </w:pPr>
            <w:r>
              <w:rPr>
                <w:rFonts w:hint="eastAsia" w:ascii="仿宋" w:hAnsi="仿宋" w:eastAsia="仿宋" w:cs="仿宋"/>
                <w:i w:val="0"/>
                <w:strike w:val="0"/>
                <w:dstrike w:val="0"/>
                <w:color w:val="000000"/>
                <w:kern w:val="0"/>
                <w:sz w:val="22"/>
                <w:szCs w:val="22"/>
                <w:u w:val="none"/>
                <w:lang w:val="en-US" w:eastAsia="zh-CN" w:bidi="ar"/>
              </w:rPr>
              <w:t>93.22%</w:t>
            </w:r>
          </w:p>
        </w:tc>
      </w:tr>
      <w:tr>
        <w:tblPrEx>
          <w:tblCellMar>
            <w:top w:w="0" w:type="dxa"/>
            <w:left w:w="0" w:type="dxa"/>
            <w:bottom w:w="0" w:type="dxa"/>
            <w:right w:w="0" w:type="dxa"/>
          </w:tblCellMar>
        </w:tblPrEx>
        <w:trPr>
          <w:trHeight w:val="406" w:hRule="atLeast"/>
        </w:trPr>
        <w:tc>
          <w:tcPr>
            <w:tcW w:w="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2"/>
                <w:szCs w:val="22"/>
                <w:u w:val="none"/>
              </w:rPr>
            </w:pPr>
            <w:r>
              <w:rPr>
                <w:rFonts w:hint="eastAsia" w:ascii="仿宋" w:hAnsi="仿宋" w:eastAsia="仿宋" w:cs="仿宋"/>
                <w:i w:val="0"/>
                <w:strike w:val="0"/>
                <w:dstrike w:val="0"/>
                <w:color w:val="000000"/>
                <w:kern w:val="0"/>
                <w:sz w:val="22"/>
                <w:szCs w:val="22"/>
                <w:u w:val="none"/>
                <w:lang w:val="en-US" w:eastAsia="zh-CN" w:bidi="ar"/>
              </w:rPr>
              <w:t>16</w:t>
            </w:r>
          </w:p>
        </w:tc>
        <w:tc>
          <w:tcPr>
            <w:tcW w:w="2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日语</w:t>
            </w: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61</w:t>
            </w: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49</w:t>
            </w:r>
          </w:p>
        </w:tc>
        <w:tc>
          <w:tcPr>
            <w:tcW w:w="19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2"/>
                <w:szCs w:val="22"/>
                <w:u w:val="none"/>
              </w:rPr>
            </w:pPr>
            <w:r>
              <w:rPr>
                <w:rFonts w:hint="eastAsia" w:ascii="仿宋" w:hAnsi="仿宋" w:eastAsia="仿宋" w:cs="仿宋"/>
                <w:i w:val="0"/>
                <w:strike w:val="0"/>
                <w:dstrike w:val="0"/>
                <w:color w:val="000000"/>
                <w:kern w:val="0"/>
                <w:sz w:val="22"/>
                <w:szCs w:val="22"/>
                <w:u w:val="none"/>
                <w:lang w:val="en-US" w:eastAsia="zh-CN" w:bidi="ar"/>
              </w:rPr>
              <w:t>80.33%</w:t>
            </w:r>
          </w:p>
        </w:tc>
      </w:tr>
      <w:tr>
        <w:tblPrEx>
          <w:tblCellMar>
            <w:top w:w="0" w:type="dxa"/>
            <w:left w:w="0" w:type="dxa"/>
            <w:bottom w:w="0" w:type="dxa"/>
            <w:right w:w="0" w:type="dxa"/>
          </w:tblCellMar>
        </w:tblPrEx>
        <w:trPr>
          <w:trHeight w:val="406" w:hRule="atLeast"/>
        </w:trPr>
        <w:tc>
          <w:tcPr>
            <w:tcW w:w="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2"/>
                <w:szCs w:val="22"/>
                <w:u w:val="none"/>
              </w:rPr>
            </w:pPr>
            <w:r>
              <w:rPr>
                <w:rFonts w:hint="eastAsia" w:ascii="仿宋" w:hAnsi="仿宋" w:eastAsia="仿宋" w:cs="仿宋"/>
                <w:i w:val="0"/>
                <w:strike w:val="0"/>
                <w:dstrike w:val="0"/>
                <w:color w:val="000000"/>
                <w:kern w:val="0"/>
                <w:sz w:val="22"/>
                <w:szCs w:val="22"/>
                <w:u w:val="none"/>
                <w:lang w:val="en-US" w:eastAsia="zh-CN" w:bidi="ar"/>
              </w:rPr>
              <w:t>17</w:t>
            </w:r>
          </w:p>
        </w:tc>
        <w:tc>
          <w:tcPr>
            <w:tcW w:w="2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信息管理与信息系统</w:t>
            </w: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45</w:t>
            </w: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34</w:t>
            </w:r>
          </w:p>
        </w:tc>
        <w:tc>
          <w:tcPr>
            <w:tcW w:w="19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2"/>
                <w:szCs w:val="22"/>
                <w:u w:val="none"/>
              </w:rPr>
            </w:pPr>
            <w:r>
              <w:rPr>
                <w:rFonts w:hint="eastAsia" w:ascii="仿宋" w:hAnsi="仿宋" w:eastAsia="仿宋" w:cs="仿宋"/>
                <w:i w:val="0"/>
                <w:strike w:val="0"/>
                <w:dstrike w:val="0"/>
                <w:color w:val="000000"/>
                <w:kern w:val="0"/>
                <w:sz w:val="22"/>
                <w:szCs w:val="22"/>
                <w:u w:val="none"/>
                <w:lang w:val="en-US" w:eastAsia="zh-CN" w:bidi="ar"/>
              </w:rPr>
              <w:t>75.56%</w:t>
            </w:r>
          </w:p>
        </w:tc>
      </w:tr>
      <w:tr>
        <w:tblPrEx>
          <w:tblCellMar>
            <w:top w:w="0" w:type="dxa"/>
            <w:left w:w="0" w:type="dxa"/>
            <w:bottom w:w="0" w:type="dxa"/>
            <w:right w:w="0" w:type="dxa"/>
          </w:tblCellMar>
        </w:tblPrEx>
        <w:trPr>
          <w:trHeight w:val="406" w:hRule="atLeast"/>
        </w:trPr>
        <w:tc>
          <w:tcPr>
            <w:tcW w:w="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2"/>
                <w:szCs w:val="22"/>
                <w:u w:val="none"/>
              </w:rPr>
            </w:pPr>
            <w:r>
              <w:rPr>
                <w:rFonts w:hint="eastAsia" w:ascii="仿宋" w:hAnsi="仿宋" w:eastAsia="仿宋" w:cs="仿宋"/>
                <w:i w:val="0"/>
                <w:strike w:val="0"/>
                <w:dstrike w:val="0"/>
                <w:color w:val="000000"/>
                <w:kern w:val="0"/>
                <w:sz w:val="22"/>
                <w:szCs w:val="22"/>
                <w:u w:val="none"/>
                <w:lang w:val="en-US" w:eastAsia="zh-CN" w:bidi="ar"/>
              </w:rPr>
              <w:t>18</w:t>
            </w:r>
          </w:p>
        </w:tc>
        <w:tc>
          <w:tcPr>
            <w:tcW w:w="2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计算机科学与技术</w:t>
            </w: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92</w:t>
            </w: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68</w:t>
            </w:r>
          </w:p>
        </w:tc>
        <w:tc>
          <w:tcPr>
            <w:tcW w:w="19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2"/>
                <w:szCs w:val="22"/>
                <w:u w:val="none"/>
              </w:rPr>
            </w:pPr>
            <w:r>
              <w:rPr>
                <w:rFonts w:hint="eastAsia" w:ascii="仿宋" w:hAnsi="仿宋" w:eastAsia="仿宋" w:cs="仿宋"/>
                <w:i w:val="0"/>
                <w:strike w:val="0"/>
                <w:dstrike w:val="0"/>
                <w:color w:val="000000"/>
                <w:kern w:val="0"/>
                <w:sz w:val="22"/>
                <w:szCs w:val="22"/>
                <w:u w:val="none"/>
                <w:lang w:val="en-US" w:eastAsia="zh-CN" w:bidi="ar"/>
              </w:rPr>
              <w:t>73.91%</w:t>
            </w:r>
          </w:p>
        </w:tc>
      </w:tr>
      <w:tr>
        <w:tblPrEx>
          <w:tblCellMar>
            <w:top w:w="0" w:type="dxa"/>
            <w:left w:w="0" w:type="dxa"/>
            <w:bottom w:w="0" w:type="dxa"/>
            <w:right w:w="0" w:type="dxa"/>
          </w:tblCellMar>
        </w:tblPrEx>
        <w:trPr>
          <w:trHeight w:val="406" w:hRule="atLeast"/>
        </w:trPr>
        <w:tc>
          <w:tcPr>
            <w:tcW w:w="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2"/>
                <w:szCs w:val="22"/>
                <w:u w:val="none"/>
              </w:rPr>
            </w:pPr>
            <w:r>
              <w:rPr>
                <w:rFonts w:hint="eastAsia" w:ascii="仿宋" w:hAnsi="仿宋" w:eastAsia="仿宋" w:cs="仿宋"/>
                <w:i w:val="0"/>
                <w:strike w:val="0"/>
                <w:dstrike w:val="0"/>
                <w:color w:val="000000"/>
                <w:kern w:val="0"/>
                <w:sz w:val="22"/>
                <w:szCs w:val="22"/>
                <w:u w:val="none"/>
                <w:lang w:val="en-US" w:eastAsia="zh-CN" w:bidi="ar"/>
              </w:rPr>
              <w:t>19</w:t>
            </w:r>
          </w:p>
        </w:tc>
        <w:tc>
          <w:tcPr>
            <w:tcW w:w="2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电子商务</w:t>
            </w: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97</w:t>
            </w: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84</w:t>
            </w:r>
          </w:p>
        </w:tc>
        <w:tc>
          <w:tcPr>
            <w:tcW w:w="19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2"/>
                <w:szCs w:val="22"/>
                <w:u w:val="none"/>
              </w:rPr>
            </w:pPr>
            <w:r>
              <w:rPr>
                <w:rFonts w:hint="eastAsia" w:ascii="仿宋" w:hAnsi="仿宋" w:eastAsia="仿宋" w:cs="仿宋"/>
                <w:i w:val="0"/>
                <w:strike w:val="0"/>
                <w:dstrike w:val="0"/>
                <w:color w:val="000000"/>
                <w:kern w:val="0"/>
                <w:sz w:val="22"/>
                <w:szCs w:val="22"/>
                <w:u w:val="none"/>
                <w:lang w:val="en-US" w:eastAsia="zh-CN" w:bidi="ar"/>
              </w:rPr>
              <w:t>86.60%</w:t>
            </w:r>
          </w:p>
        </w:tc>
      </w:tr>
      <w:tr>
        <w:tblPrEx>
          <w:tblCellMar>
            <w:top w:w="0" w:type="dxa"/>
            <w:left w:w="0" w:type="dxa"/>
            <w:bottom w:w="0" w:type="dxa"/>
            <w:right w:w="0" w:type="dxa"/>
          </w:tblCellMar>
        </w:tblPrEx>
        <w:trPr>
          <w:trHeight w:val="406" w:hRule="atLeast"/>
        </w:trPr>
        <w:tc>
          <w:tcPr>
            <w:tcW w:w="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2"/>
                <w:szCs w:val="22"/>
                <w:u w:val="none"/>
              </w:rPr>
            </w:pPr>
            <w:r>
              <w:rPr>
                <w:rFonts w:hint="eastAsia" w:ascii="仿宋" w:hAnsi="仿宋" w:eastAsia="仿宋" w:cs="仿宋"/>
                <w:i w:val="0"/>
                <w:strike w:val="0"/>
                <w:dstrike w:val="0"/>
                <w:color w:val="000000"/>
                <w:kern w:val="0"/>
                <w:sz w:val="22"/>
                <w:szCs w:val="22"/>
                <w:u w:val="none"/>
                <w:lang w:val="en-US" w:eastAsia="zh-CN" w:bidi="ar"/>
              </w:rPr>
              <w:t>20</w:t>
            </w:r>
          </w:p>
        </w:tc>
        <w:tc>
          <w:tcPr>
            <w:tcW w:w="2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电子信息工程</w:t>
            </w: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41</w:t>
            </w: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34</w:t>
            </w:r>
          </w:p>
        </w:tc>
        <w:tc>
          <w:tcPr>
            <w:tcW w:w="19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2"/>
                <w:szCs w:val="22"/>
                <w:u w:val="none"/>
              </w:rPr>
            </w:pPr>
            <w:r>
              <w:rPr>
                <w:rFonts w:hint="eastAsia" w:ascii="仿宋" w:hAnsi="仿宋" w:eastAsia="仿宋" w:cs="仿宋"/>
                <w:i w:val="0"/>
                <w:strike w:val="0"/>
                <w:dstrike w:val="0"/>
                <w:color w:val="000000"/>
                <w:kern w:val="0"/>
                <w:sz w:val="22"/>
                <w:szCs w:val="22"/>
                <w:u w:val="none"/>
                <w:lang w:val="en-US" w:eastAsia="zh-CN" w:bidi="ar"/>
              </w:rPr>
              <w:t>82.93%</w:t>
            </w:r>
          </w:p>
        </w:tc>
      </w:tr>
      <w:tr>
        <w:tblPrEx>
          <w:tblCellMar>
            <w:top w:w="0" w:type="dxa"/>
            <w:left w:w="0" w:type="dxa"/>
            <w:bottom w:w="0" w:type="dxa"/>
            <w:right w:w="0" w:type="dxa"/>
          </w:tblCellMar>
        </w:tblPrEx>
        <w:trPr>
          <w:trHeight w:val="406" w:hRule="atLeast"/>
        </w:trPr>
        <w:tc>
          <w:tcPr>
            <w:tcW w:w="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2"/>
                <w:szCs w:val="22"/>
                <w:u w:val="none"/>
              </w:rPr>
            </w:pPr>
            <w:r>
              <w:rPr>
                <w:rFonts w:hint="eastAsia" w:ascii="仿宋" w:hAnsi="仿宋" w:eastAsia="仿宋" w:cs="仿宋"/>
                <w:i w:val="0"/>
                <w:strike w:val="0"/>
                <w:dstrike w:val="0"/>
                <w:color w:val="000000"/>
                <w:kern w:val="0"/>
                <w:sz w:val="22"/>
                <w:szCs w:val="22"/>
                <w:u w:val="none"/>
                <w:lang w:val="en-US" w:eastAsia="zh-CN" w:bidi="ar"/>
              </w:rPr>
              <w:t>21</w:t>
            </w:r>
          </w:p>
        </w:tc>
        <w:tc>
          <w:tcPr>
            <w:tcW w:w="2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市场营销</w:t>
            </w: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175</w:t>
            </w: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157</w:t>
            </w:r>
          </w:p>
        </w:tc>
        <w:tc>
          <w:tcPr>
            <w:tcW w:w="19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2"/>
                <w:szCs w:val="22"/>
                <w:u w:val="none"/>
              </w:rPr>
            </w:pPr>
            <w:r>
              <w:rPr>
                <w:rFonts w:hint="eastAsia" w:ascii="仿宋" w:hAnsi="仿宋" w:eastAsia="仿宋" w:cs="仿宋"/>
                <w:i w:val="0"/>
                <w:strike w:val="0"/>
                <w:dstrike w:val="0"/>
                <w:color w:val="000000"/>
                <w:kern w:val="0"/>
                <w:sz w:val="22"/>
                <w:szCs w:val="22"/>
                <w:u w:val="none"/>
                <w:lang w:val="en-US" w:eastAsia="zh-CN" w:bidi="ar"/>
              </w:rPr>
              <w:t>89.71%</w:t>
            </w:r>
          </w:p>
        </w:tc>
      </w:tr>
      <w:tr>
        <w:tblPrEx>
          <w:tblCellMar>
            <w:top w:w="0" w:type="dxa"/>
            <w:left w:w="0" w:type="dxa"/>
            <w:bottom w:w="0" w:type="dxa"/>
            <w:right w:w="0" w:type="dxa"/>
          </w:tblCellMar>
        </w:tblPrEx>
        <w:trPr>
          <w:trHeight w:val="406" w:hRule="atLeast"/>
        </w:trPr>
        <w:tc>
          <w:tcPr>
            <w:tcW w:w="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2"/>
                <w:szCs w:val="22"/>
                <w:u w:val="none"/>
              </w:rPr>
            </w:pPr>
            <w:r>
              <w:rPr>
                <w:rFonts w:hint="eastAsia" w:ascii="仿宋" w:hAnsi="仿宋" w:eastAsia="仿宋" w:cs="仿宋"/>
                <w:i w:val="0"/>
                <w:strike w:val="0"/>
                <w:dstrike w:val="0"/>
                <w:color w:val="000000"/>
                <w:kern w:val="0"/>
                <w:sz w:val="22"/>
                <w:szCs w:val="22"/>
                <w:u w:val="none"/>
                <w:lang w:val="en-US" w:eastAsia="zh-CN" w:bidi="ar"/>
              </w:rPr>
              <w:t>22</w:t>
            </w:r>
          </w:p>
        </w:tc>
        <w:tc>
          <w:tcPr>
            <w:tcW w:w="2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物流管理</w:t>
            </w: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90</w:t>
            </w: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81</w:t>
            </w:r>
          </w:p>
        </w:tc>
        <w:tc>
          <w:tcPr>
            <w:tcW w:w="19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2"/>
                <w:szCs w:val="22"/>
                <w:u w:val="none"/>
              </w:rPr>
            </w:pPr>
            <w:r>
              <w:rPr>
                <w:rFonts w:hint="eastAsia" w:ascii="仿宋" w:hAnsi="仿宋" w:eastAsia="仿宋" w:cs="仿宋"/>
                <w:i w:val="0"/>
                <w:strike w:val="0"/>
                <w:dstrike w:val="0"/>
                <w:color w:val="000000"/>
                <w:kern w:val="0"/>
                <w:sz w:val="22"/>
                <w:szCs w:val="22"/>
                <w:u w:val="none"/>
                <w:lang w:val="en-US" w:eastAsia="zh-CN" w:bidi="ar"/>
              </w:rPr>
              <w:t>90.00%</w:t>
            </w:r>
          </w:p>
        </w:tc>
      </w:tr>
      <w:tr>
        <w:tblPrEx>
          <w:tblCellMar>
            <w:top w:w="0" w:type="dxa"/>
            <w:left w:w="0" w:type="dxa"/>
            <w:bottom w:w="0" w:type="dxa"/>
            <w:right w:w="0" w:type="dxa"/>
          </w:tblCellMar>
        </w:tblPrEx>
        <w:trPr>
          <w:trHeight w:val="406" w:hRule="atLeast"/>
        </w:trPr>
        <w:tc>
          <w:tcPr>
            <w:tcW w:w="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2"/>
                <w:szCs w:val="22"/>
                <w:u w:val="none"/>
              </w:rPr>
            </w:pPr>
            <w:r>
              <w:rPr>
                <w:rFonts w:hint="eastAsia" w:ascii="仿宋" w:hAnsi="仿宋" w:eastAsia="仿宋" w:cs="仿宋"/>
                <w:i w:val="0"/>
                <w:strike w:val="0"/>
                <w:dstrike w:val="0"/>
                <w:color w:val="000000"/>
                <w:kern w:val="0"/>
                <w:sz w:val="22"/>
                <w:szCs w:val="22"/>
                <w:u w:val="none"/>
                <w:lang w:val="en-US" w:eastAsia="zh-CN" w:bidi="ar"/>
              </w:rPr>
              <w:t>23</w:t>
            </w:r>
          </w:p>
        </w:tc>
        <w:tc>
          <w:tcPr>
            <w:tcW w:w="2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人力资源管理</w:t>
            </w: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134</w:t>
            </w: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106</w:t>
            </w:r>
          </w:p>
        </w:tc>
        <w:tc>
          <w:tcPr>
            <w:tcW w:w="19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2"/>
                <w:szCs w:val="22"/>
                <w:u w:val="none"/>
              </w:rPr>
            </w:pPr>
            <w:r>
              <w:rPr>
                <w:rFonts w:hint="eastAsia" w:ascii="仿宋" w:hAnsi="仿宋" w:eastAsia="仿宋" w:cs="仿宋"/>
                <w:i w:val="0"/>
                <w:strike w:val="0"/>
                <w:dstrike w:val="0"/>
                <w:color w:val="000000"/>
                <w:kern w:val="0"/>
                <w:sz w:val="22"/>
                <w:szCs w:val="22"/>
                <w:u w:val="none"/>
                <w:lang w:val="en-US" w:eastAsia="zh-CN" w:bidi="ar"/>
              </w:rPr>
              <w:t>79.10%</w:t>
            </w:r>
          </w:p>
        </w:tc>
      </w:tr>
      <w:tr>
        <w:tblPrEx>
          <w:tblCellMar>
            <w:top w:w="0" w:type="dxa"/>
            <w:left w:w="0" w:type="dxa"/>
            <w:bottom w:w="0" w:type="dxa"/>
            <w:right w:w="0" w:type="dxa"/>
          </w:tblCellMar>
        </w:tblPrEx>
        <w:trPr>
          <w:trHeight w:val="406" w:hRule="atLeast"/>
        </w:trPr>
        <w:tc>
          <w:tcPr>
            <w:tcW w:w="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2"/>
                <w:szCs w:val="22"/>
                <w:u w:val="none"/>
              </w:rPr>
            </w:pPr>
            <w:r>
              <w:rPr>
                <w:rFonts w:hint="eastAsia" w:ascii="仿宋" w:hAnsi="仿宋" w:eastAsia="仿宋" w:cs="仿宋"/>
                <w:i w:val="0"/>
                <w:strike w:val="0"/>
                <w:dstrike w:val="0"/>
                <w:color w:val="000000"/>
                <w:kern w:val="0"/>
                <w:sz w:val="22"/>
                <w:szCs w:val="22"/>
                <w:u w:val="none"/>
                <w:lang w:val="en-US" w:eastAsia="zh-CN" w:bidi="ar"/>
              </w:rPr>
              <w:t>24</w:t>
            </w:r>
          </w:p>
        </w:tc>
        <w:tc>
          <w:tcPr>
            <w:tcW w:w="2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会计学（国）</w:t>
            </w: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105</w:t>
            </w: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88</w:t>
            </w:r>
          </w:p>
        </w:tc>
        <w:tc>
          <w:tcPr>
            <w:tcW w:w="19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2"/>
                <w:szCs w:val="22"/>
                <w:u w:val="none"/>
              </w:rPr>
            </w:pPr>
            <w:r>
              <w:rPr>
                <w:rFonts w:hint="eastAsia" w:ascii="仿宋" w:hAnsi="仿宋" w:eastAsia="仿宋" w:cs="仿宋"/>
                <w:i w:val="0"/>
                <w:strike w:val="0"/>
                <w:dstrike w:val="0"/>
                <w:color w:val="000000"/>
                <w:kern w:val="0"/>
                <w:sz w:val="22"/>
                <w:szCs w:val="22"/>
                <w:u w:val="none"/>
                <w:lang w:val="en-US" w:eastAsia="zh-CN" w:bidi="ar"/>
              </w:rPr>
              <w:t>83.81%</w:t>
            </w:r>
          </w:p>
        </w:tc>
      </w:tr>
      <w:tr>
        <w:tblPrEx>
          <w:tblCellMar>
            <w:top w:w="0" w:type="dxa"/>
            <w:left w:w="0" w:type="dxa"/>
            <w:bottom w:w="0" w:type="dxa"/>
            <w:right w:w="0" w:type="dxa"/>
          </w:tblCellMar>
        </w:tblPrEx>
        <w:trPr>
          <w:trHeight w:val="406" w:hRule="atLeast"/>
        </w:trPr>
        <w:tc>
          <w:tcPr>
            <w:tcW w:w="8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2"/>
                <w:szCs w:val="22"/>
                <w:u w:val="none"/>
              </w:rPr>
            </w:pPr>
            <w:r>
              <w:rPr>
                <w:rFonts w:hint="eastAsia" w:ascii="仿宋" w:hAnsi="仿宋" w:eastAsia="仿宋" w:cs="仿宋"/>
                <w:i w:val="0"/>
                <w:strike w:val="0"/>
                <w:dstrike w:val="0"/>
                <w:color w:val="000000"/>
                <w:kern w:val="0"/>
                <w:sz w:val="22"/>
                <w:szCs w:val="22"/>
                <w:u w:val="none"/>
                <w:lang w:val="en-US" w:eastAsia="zh-CN" w:bidi="ar"/>
              </w:rPr>
              <w:t>25</w:t>
            </w:r>
          </w:p>
        </w:tc>
        <w:tc>
          <w:tcPr>
            <w:tcW w:w="2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行政管理</w:t>
            </w: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90</w:t>
            </w: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74</w:t>
            </w:r>
          </w:p>
        </w:tc>
        <w:tc>
          <w:tcPr>
            <w:tcW w:w="19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2"/>
                <w:szCs w:val="22"/>
                <w:u w:val="none"/>
              </w:rPr>
            </w:pPr>
            <w:r>
              <w:rPr>
                <w:rFonts w:hint="eastAsia" w:ascii="仿宋" w:hAnsi="仿宋" w:eastAsia="仿宋" w:cs="仿宋"/>
                <w:i w:val="0"/>
                <w:strike w:val="0"/>
                <w:dstrike w:val="0"/>
                <w:color w:val="000000"/>
                <w:kern w:val="0"/>
                <w:sz w:val="22"/>
                <w:szCs w:val="22"/>
                <w:u w:val="none"/>
                <w:lang w:val="en-US" w:eastAsia="zh-CN" w:bidi="ar"/>
              </w:rPr>
              <w:t>82.22%</w:t>
            </w:r>
          </w:p>
        </w:tc>
      </w:tr>
      <w:tr>
        <w:tblPrEx>
          <w:tblCellMar>
            <w:top w:w="0" w:type="dxa"/>
            <w:left w:w="0" w:type="dxa"/>
            <w:bottom w:w="0" w:type="dxa"/>
            <w:right w:w="0" w:type="dxa"/>
          </w:tblCellMar>
        </w:tblPrEx>
        <w:trPr>
          <w:trHeight w:val="423" w:hRule="atLeast"/>
        </w:trPr>
        <w:tc>
          <w:tcPr>
            <w:tcW w:w="842"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2"/>
                <w:szCs w:val="22"/>
                <w:u w:val="none"/>
              </w:rPr>
            </w:pPr>
            <w:r>
              <w:rPr>
                <w:rFonts w:hint="eastAsia" w:ascii="仿宋" w:hAnsi="仿宋" w:eastAsia="仿宋" w:cs="仿宋"/>
                <w:i w:val="0"/>
                <w:strike w:val="0"/>
                <w:dstrike w:val="0"/>
                <w:color w:val="000000"/>
                <w:kern w:val="0"/>
                <w:sz w:val="22"/>
                <w:szCs w:val="22"/>
                <w:u w:val="none"/>
                <w:lang w:val="en-US" w:eastAsia="zh-CN" w:bidi="ar"/>
              </w:rPr>
              <w:t>合计</w:t>
            </w:r>
          </w:p>
        </w:tc>
        <w:tc>
          <w:tcPr>
            <w:tcW w:w="2507"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2"/>
                <w:szCs w:val="22"/>
                <w:u w:val="none"/>
              </w:rPr>
            </w:pPr>
            <w:r>
              <w:rPr>
                <w:rFonts w:hint="eastAsia" w:ascii="仿宋" w:hAnsi="仿宋" w:eastAsia="仿宋" w:cs="仿宋"/>
                <w:i w:val="0"/>
                <w:strike w:val="0"/>
                <w:dstrike w:val="0"/>
                <w:color w:val="000000"/>
                <w:kern w:val="0"/>
                <w:sz w:val="22"/>
                <w:szCs w:val="22"/>
                <w:u w:val="none"/>
                <w:lang w:val="en-US" w:eastAsia="zh-CN" w:bidi="ar"/>
              </w:rPr>
              <w:t>　</w:t>
            </w:r>
          </w:p>
        </w:tc>
        <w:tc>
          <w:tcPr>
            <w:tcW w:w="1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strike w:val="0"/>
                <w:dstrike w:val="0"/>
                <w:color w:val="000000"/>
                <w:sz w:val="22"/>
                <w:szCs w:val="22"/>
                <w:u w:val="none"/>
              </w:rPr>
            </w:pPr>
            <w:r>
              <w:rPr>
                <w:rFonts w:hint="eastAsia" w:ascii="仿宋" w:hAnsi="仿宋" w:eastAsia="仿宋" w:cs="仿宋"/>
                <w:b/>
                <w:i w:val="0"/>
                <w:strike w:val="0"/>
                <w:dstrike w:val="0"/>
                <w:color w:val="000000"/>
                <w:kern w:val="0"/>
                <w:sz w:val="22"/>
                <w:szCs w:val="22"/>
                <w:u w:val="none"/>
                <w:lang w:val="en-US" w:eastAsia="zh-CN" w:bidi="ar"/>
              </w:rPr>
              <w:t>3292</w:t>
            </w:r>
          </w:p>
        </w:tc>
        <w:tc>
          <w:tcPr>
            <w:tcW w:w="1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strike w:val="0"/>
                <w:dstrike w:val="0"/>
                <w:color w:val="000000"/>
                <w:sz w:val="22"/>
                <w:szCs w:val="22"/>
                <w:u w:val="none"/>
              </w:rPr>
            </w:pPr>
            <w:r>
              <w:rPr>
                <w:rFonts w:hint="eastAsia" w:ascii="仿宋" w:hAnsi="仿宋" w:eastAsia="仿宋" w:cs="仿宋"/>
                <w:b/>
                <w:i w:val="0"/>
                <w:strike w:val="0"/>
                <w:dstrike w:val="0"/>
                <w:color w:val="000000"/>
                <w:kern w:val="0"/>
                <w:sz w:val="22"/>
                <w:szCs w:val="22"/>
                <w:u w:val="none"/>
                <w:lang w:val="en-US" w:eastAsia="zh-CN" w:bidi="ar"/>
              </w:rPr>
              <w:t>2730</w:t>
            </w:r>
          </w:p>
        </w:tc>
        <w:tc>
          <w:tcPr>
            <w:tcW w:w="19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strike w:val="0"/>
                <w:dstrike w:val="0"/>
                <w:color w:val="000000"/>
                <w:sz w:val="22"/>
                <w:szCs w:val="22"/>
                <w:u w:val="none"/>
              </w:rPr>
            </w:pPr>
            <w:r>
              <w:rPr>
                <w:rFonts w:hint="eastAsia" w:ascii="仿宋" w:hAnsi="仿宋" w:eastAsia="仿宋" w:cs="仿宋"/>
                <w:b/>
                <w:i w:val="0"/>
                <w:strike w:val="0"/>
                <w:dstrike w:val="0"/>
                <w:color w:val="000000"/>
                <w:kern w:val="0"/>
                <w:sz w:val="22"/>
                <w:szCs w:val="22"/>
                <w:u w:val="none"/>
                <w:lang w:val="en-US" w:eastAsia="zh-CN" w:bidi="ar"/>
              </w:rPr>
              <w:t>82.93%</w:t>
            </w:r>
          </w:p>
        </w:tc>
      </w:tr>
    </w:tbl>
    <w:p>
      <w:pPr>
        <w:pStyle w:val="46"/>
        <w:keepNext w:val="0"/>
        <w:keepLines w:val="0"/>
        <w:pageBreakBefore w:val="0"/>
        <w:widowControl w:val="0"/>
        <w:kinsoku/>
        <w:wordWrap/>
        <w:overflowPunct/>
        <w:topLinePunct w:val="0"/>
        <w:autoSpaceDE/>
        <w:autoSpaceDN/>
        <w:bidi w:val="0"/>
        <w:adjustRightInd/>
        <w:snapToGrid/>
        <w:spacing w:before="157" w:beforeLines="50" w:after="157" w:afterLines="50"/>
        <w:ind w:firstLine="0" w:firstLineChars="0"/>
        <w:textAlignment w:val="auto"/>
        <w:outlineLvl w:val="1"/>
        <w:rPr>
          <w:rFonts w:hint="eastAsia" w:ascii="仿宋" w:hAnsi="仿宋" w:eastAsia="仿宋" w:cs="仿宋"/>
          <w:b/>
          <w:color w:val="1F497D"/>
          <w:sz w:val="32"/>
          <w:szCs w:val="32"/>
        </w:rPr>
      </w:pPr>
      <w:bookmarkStart w:id="44" w:name="_Toc4451"/>
      <w:bookmarkStart w:id="45" w:name="_Toc19894"/>
      <w:r>
        <w:rPr>
          <w:rFonts w:hint="eastAsia" w:ascii="仿宋" w:hAnsi="仿宋" w:eastAsia="仿宋" w:cs="仿宋"/>
          <w:b/>
          <w:color w:val="1F497D"/>
          <w:sz w:val="32"/>
          <w:szCs w:val="32"/>
        </w:rPr>
        <w:t>2.3 毕业生就业结构</w:t>
      </w:r>
      <w:bookmarkEnd w:id="44"/>
      <w:bookmarkEnd w:id="45"/>
    </w:p>
    <w:p>
      <w:pPr>
        <w:pStyle w:val="5"/>
        <w:keepNext/>
        <w:keepLines/>
        <w:pageBreakBefore w:val="0"/>
        <w:widowControl w:val="0"/>
        <w:kinsoku/>
        <w:wordWrap/>
        <w:overflowPunct/>
        <w:topLinePunct w:val="0"/>
        <w:autoSpaceDE/>
        <w:autoSpaceDN/>
        <w:bidi w:val="0"/>
        <w:adjustRightInd/>
        <w:snapToGrid/>
        <w:spacing w:before="0" w:after="0" w:line="416" w:lineRule="auto"/>
        <w:textAlignment w:val="auto"/>
        <w:rPr>
          <w:rFonts w:hint="eastAsia" w:ascii="仿宋" w:hAnsi="仿宋" w:eastAsia="仿宋" w:cs="仿宋"/>
          <w:b w:val="0"/>
          <w:color w:val="1F497D"/>
          <w:sz w:val="30"/>
          <w:szCs w:val="30"/>
        </w:rPr>
      </w:pPr>
      <w:bookmarkStart w:id="46" w:name="_Toc26143"/>
      <w:bookmarkStart w:id="47" w:name="_Toc5994"/>
      <w:r>
        <w:rPr>
          <w:rFonts w:hint="eastAsia" w:ascii="仿宋" w:hAnsi="仿宋" w:eastAsia="仿宋" w:cs="仿宋"/>
          <w:color w:val="1F497D"/>
          <w:sz w:val="30"/>
          <w:szCs w:val="30"/>
        </w:rPr>
        <w:t>2.3.1 就业地域分布</w:t>
      </w:r>
      <w:bookmarkEnd w:id="46"/>
      <w:bookmarkEnd w:id="47"/>
    </w:p>
    <w:p>
      <w:pPr>
        <w:ind w:firstLine="551" w:firstLineChars="197"/>
        <w:rPr>
          <w:rFonts w:hint="eastAsia" w:ascii="仿宋" w:hAnsi="仿宋" w:eastAsia="仿宋" w:cs="仿宋"/>
          <w:color w:val="000000"/>
          <w:sz w:val="28"/>
          <w:szCs w:val="28"/>
          <w:lang w:eastAsia="zh-CN"/>
        </w:rPr>
      </w:pPr>
      <w:r>
        <w:rPr>
          <w:rFonts w:hint="eastAsia" w:ascii="仿宋" w:hAnsi="仿宋" w:eastAsia="仿宋" w:cs="仿宋"/>
          <w:color w:val="000000"/>
          <w:sz w:val="28"/>
          <w:szCs w:val="28"/>
        </w:rPr>
        <w:t>从统计数据</w:t>
      </w:r>
      <w:r>
        <w:rPr>
          <w:rFonts w:hint="eastAsia" w:ascii="仿宋" w:hAnsi="仿宋" w:eastAsia="仿宋" w:cs="仿宋"/>
          <w:color w:val="000000"/>
          <w:sz w:val="28"/>
          <w:szCs w:val="28"/>
          <w:lang w:eastAsia="zh-CN"/>
        </w:rPr>
        <w:t>显示</w:t>
      </w:r>
      <w:r>
        <w:rPr>
          <w:rFonts w:hint="eastAsia" w:ascii="仿宋" w:hAnsi="仿宋" w:eastAsia="仿宋" w:cs="仿宋"/>
          <w:color w:val="000000"/>
          <w:sz w:val="28"/>
          <w:szCs w:val="28"/>
        </w:rPr>
        <w:t>：我校20</w:t>
      </w:r>
      <w:r>
        <w:rPr>
          <w:rFonts w:hint="eastAsia" w:ascii="仿宋" w:hAnsi="仿宋" w:eastAsia="仿宋" w:cs="仿宋"/>
          <w:color w:val="000000"/>
          <w:sz w:val="28"/>
          <w:szCs w:val="28"/>
          <w:lang w:val="en-US" w:eastAsia="zh-CN"/>
        </w:rPr>
        <w:t>20</w:t>
      </w:r>
      <w:r>
        <w:rPr>
          <w:rFonts w:hint="eastAsia" w:ascii="仿宋" w:hAnsi="仿宋" w:eastAsia="仿宋" w:cs="仿宋"/>
          <w:color w:val="000000"/>
          <w:sz w:val="28"/>
          <w:szCs w:val="28"/>
        </w:rPr>
        <w:t>届毕业生就业地域流向主要集中在湖南地区，占</w:t>
      </w:r>
      <w:r>
        <w:rPr>
          <w:rFonts w:hint="eastAsia" w:ascii="仿宋" w:hAnsi="仿宋" w:eastAsia="仿宋" w:cs="仿宋"/>
          <w:color w:val="000000"/>
          <w:sz w:val="28"/>
          <w:szCs w:val="28"/>
          <w:lang w:val="en-US" w:eastAsia="zh-CN"/>
        </w:rPr>
        <w:t>58.10</w:t>
      </w:r>
      <w:r>
        <w:rPr>
          <w:rFonts w:hint="eastAsia" w:ascii="仿宋" w:hAnsi="仿宋" w:eastAsia="仿宋" w:cs="仿宋"/>
          <w:color w:val="000000"/>
          <w:sz w:val="28"/>
          <w:szCs w:val="28"/>
        </w:rPr>
        <w:t>%，近年来，由于学校就业工作的深入开展，毕业生就业</w:t>
      </w:r>
      <w:r>
        <w:rPr>
          <w:rFonts w:hint="eastAsia" w:ascii="仿宋" w:hAnsi="仿宋" w:eastAsia="仿宋" w:cs="仿宋"/>
          <w:color w:val="000000"/>
          <w:sz w:val="28"/>
          <w:szCs w:val="28"/>
          <w:lang w:eastAsia="zh-CN"/>
        </w:rPr>
        <w:t>地域</w:t>
      </w:r>
      <w:r>
        <w:rPr>
          <w:rFonts w:hint="eastAsia" w:ascii="仿宋" w:hAnsi="仿宋" w:eastAsia="仿宋" w:cs="仿宋"/>
          <w:color w:val="000000"/>
          <w:sz w:val="28"/>
          <w:szCs w:val="28"/>
        </w:rPr>
        <w:t>由原来相对集中在湖南地区，发展到覆盖全国</w:t>
      </w:r>
      <w:r>
        <w:rPr>
          <w:rFonts w:hint="eastAsia" w:ascii="仿宋" w:hAnsi="仿宋" w:eastAsia="仿宋" w:cs="仿宋"/>
          <w:color w:val="000000"/>
          <w:sz w:val="28"/>
          <w:szCs w:val="28"/>
          <w:lang w:val="en-US" w:eastAsia="zh-CN"/>
        </w:rPr>
        <w:t>30个</w:t>
      </w:r>
      <w:r>
        <w:rPr>
          <w:rFonts w:hint="eastAsia" w:ascii="仿宋" w:hAnsi="仿宋" w:eastAsia="仿宋" w:cs="仿宋"/>
          <w:color w:val="000000"/>
          <w:sz w:val="28"/>
          <w:szCs w:val="28"/>
        </w:rPr>
        <w:t>省市、自治区，逐步形成了以长株潭地区为中心，向珠三角、长三角等沿海地区及中西部地区辐射的就业格局，这主要与生源结构和区域经济发展水平紧密相关，也进一步体现了我校</w:t>
      </w:r>
      <w:r>
        <w:rPr>
          <w:rFonts w:hint="eastAsia" w:ascii="仿宋" w:hAnsi="仿宋" w:eastAsia="仿宋" w:cs="仿宋"/>
          <w:color w:val="000000"/>
          <w:sz w:val="28"/>
          <w:szCs w:val="28"/>
          <w:lang w:eastAsia="zh-CN"/>
        </w:rPr>
        <w:t>办学方向</w:t>
      </w:r>
      <w:r>
        <w:rPr>
          <w:rFonts w:hint="eastAsia" w:ascii="仿宋" w:hAnsi="仿宋" w:eastAsia="仿宋" w:cs="仿宋"/>
          <w:color w:val="000000"/>
          <w:sz w:val="28"/>
          <w:szCs w:val="28"/>
        </w:rPr>
        <w:t>立足湖南，服务全国的定位，具体情况详见表2-4</w:t>
      </w:r>
      <w:r>
        <w:rPr>
          <w:rFonts w:hint="eastAsia" w:ascii="仿宋" w:hAnsi="仿宋" w:eastAsia="仿宋" w:cs="仿宋"/>
          <w:color w:val="000000"/>
          <w:sz w:val="28"/>
          <w:szCs w:val="28"/>
          <w:lang w:eastAsia="zh-CN"/>
        </w:rPr>
        <w:t>。</w:t>
      </w:r>
    </w:p>
    <w:p>
      <w:pPr>
        <w:jc w:val="center"/>
        <w:rPr>
          <w:rFonts w:hint="eastAsia" w:ascii="仿宋" w:hAnsi="仿宋" w:eastAsia="仿宋" w:cs="仿宋"/>
          <w:b/>
          <w:color w:val="000000"/>
          <w:sz w:val="28"/>
          <w:szCs w:val="28"/>
        </w:rPr>
      </w:pPr>
      <w:r>
        <w:rPr>
          <w:rFonts w:hint="eastAsia" w:ascii="仿宋" w:hAnsi="仿宋" w:eastAsia="仿宋" w:cs="仿宋"/>
          <w:b/>
          <w:color w:val="000000"/>
          <w:sz w:val="28"/>
          <w:szCs w:val="28"/>
          <w:lang w:val="en-US" w:eastAsia="zh-CN"/>
        </w:rPr>
        <w:t xml:space="preserve">  </w:t>
      </w:r>
      <w:r>
        <w:rPr>
          <w:rFonts w:hint="eastAsia" w:ascii="仿宋" w:hAnsi="仿宋" w:eastAsia="仿宋" w:cs="仿宋"/>
          <w:b/>
          <w:color w:val="000000"/>
          <w:sz w:val="28"/>
          <w:szCs w:val="28"/>
        </w:rPr>
        <w:t>表2-4 20</w:t>
      </w:r>
      <w:r>
        <w:rPr>
          <w:rFonts w:hint="eastAsia" w:ascii="仿宋" w:hAnsi="仿宋" w:eastAsia="仿宋" w:cs="仿宋"/>
          <w:b/>
          <w:color w:val="000000"/>
          <w:sz w:val="28"/>
          <w:szCs w:val="28"/>
          <w:lang w:val="en-US" w:eastAsia="zh-CN"/>
        </w:rPr>
        <w:t>20</w:t>
      </w:r>
      <w:r>
        <w:rPr>
          <w:rFonts w:hint="eastAsia" w:ascii="仿宋" w:hAnsi="仿宋" w:eastAsia="仿宋" w:cs="仿宋"/>
          <w:b/>
          <w:color w:val="000000"/>
          <w:sz w:val="28"/>
          <w:szCs w:val="28"/>
        </w:rPr>
        <w:t>届毕业生就业地区流向统计表（不含升学、出国）</w:t>
      </w:r>
    </w:p>
    <w:tbl>
      <w:tblPr>
        <w:tblStyle w:val="18"/>
        <w:tblW w:w="8580" w:type="dxa"/>
        <w:tblInd w:w="0" w:type="dxa"/>
        <w:shd w:val="clear" w:color="auto" w:fill="auto"/>
        <w:tblLayout w:type="fixed"/>
        <w:tblCellMar>
          <w:top w:w="0" w:type="dxa"/>
          <w:left w:w="0" w:type="dxa"/>
          <w:bottom w:w="0" w:type="dxa"/>
          <w:right w:w="0" w:type="dxa"/>
        </w:tblCellMar>
      </w:tblPr>
      <w:tblGrid>
        <w:gridCol w:w="1067"/>
        <w:gridCol w:w="1291"/>
        <w:gridCol w:w="1358"/>
        <w:gridCol w:w="1441"/>
        <w:gridCol w:w="1319"/>
        <w:gridCol w:w="2104"/>
      </w:tblGrid>
      <w:tr>
        <w:tblPrEx>
          <w:shd w:val="clear" w:color="auto" w:fill="auto"/>
          <w:tblCellMar>
            <w:top w:w="0" w:type="dxa"/>
            <w:left w:w="0" w:type="dxa"/>
            <w:bottom w:w="0" w:type="dxa"/>
            <w:right w:w="0" w:type="dxa"/>
          </w:tblCellMar>
        </w:tblPrEx>
        <w:trPr>
          <w:trHeight w:val="526" w:hRule="exact"/>
          <w:tblHeader/>
        </w:trPr>
        <w:tc>
          <w:tcPr>
            <w:tcW w:w="1067" w:type="dxa"/>
            <w:tcBorders>
              <w:top w:val="single" w:color="auto" w:sz="8" w:space="0"/>
              <w:left w:val="single" w:color="auto" w:sz="8" w:space="0"/>
              <w:bottom w:val="nil"/>
              <w:right w:val="single" w:color="auto" w:sz="8" w:space="0"/>
            </w:tcBorders>
            <w:shd w:val="clear" w:color="000000" w:fill="00B05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地区</w:t>
            </w:r>
          </w:p>
        </w:tc>
        <w:tc>
          <w:tcPr>
            <w:tcW w:w="1291" w:type="dxa"/>
            <w:tcBorders>
              <w:top w:val="single" w:color="auto" w:sz="8" w:space="0"/>
              <w:left w:val="nil"/>
              <w:bottom w:val="nil"/>
              <w:right w:val="single" w:color="auto" w:sz="8" w:space="0"/>
            </w:tcBorders>
            <w:shd w:val="clear" w:color="000000" w:fill="00B05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就业人数</w:t>
            </w:r>
          </w:p>
        </w:tc>
        <w:tc>
          <w:tcPr>
            <w:tcW w:w="1358" w:type="dxa"/>
            <w:tcBorders>
              <w:top w:val="single" w:color="auto" w:sz="8" w:space="0"/>
              <w:left w:val="nil"/>
              <w:bottom w:val="nil"/>
              <w:right w:val="single" w:color="auto" w:sz="8" w:space="0"/>
            </w:tcBorders>
            <w:shd w:val="clear" w:color="000000" w:fill="00B05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比例（%）</w:t>
            </w:r>
          </w:p>
        </w:tc>
        <w:tc>
          <w:tcPr>
            <w:tcW w:w="1441" w:type="dxa"/>
            <w:tcBorders>
              <w:top w:val="single" w:color="auto" w:sz="8" w:space="0"/>
              <w:left w:val="nil"/>
              <w:bottom w:val="nil"/>
              <w:right w:val="single" w:color="auto" w:sz="8" w:space="0"/>
            </w:tcBorders>
            <w:shd w:val="clear" w:color="000000" w:fill="00B05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地区</w:t>
            </w:r>
          </w:p>
        </w:tc>
        <w:tc>
          <w:tcPr>
            <w:tcW w:w="1319" w:type="dxa"/>
            <w:tcBorders>
              <w:top w:val="single" w:color="auto" w:sz="8" w:space="0"/>
              <w:left w:val="nil"/>
              <w:bottom w:val="nil"/>
              <w:right w:val="single" w:color="auto" w:sz="8" w:space="0"/>
            </w:tcBorders>
            <w:shd w:val="clear" w:color="000000" w:fill="00B05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就业人数</w:t>
            </w:r>
          </w:p>
        </w:tc>
        <w:tc>
          <w:tcPr>
            <w:tcW w:w="2104" w:type="dxa"/>
            <w:tcBorders>
              <w:top w:val="single" w:color="auto" w:sz="8" w:space="0"/>
              <w:left w:val="nil"/>
              <w:bottom w:val="nil"/>
              <w:right w:val="single" w:color="auto" w:sz="8" w:space="0"/>
            </w:tcBorders>
            <w:shd w:val="clear" w:color="000000" w:fill="00B05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比例（%）</w:t>
            </w:r>
          </w:p>
        </w:tc>
      </w:tr>
      <w:tr>
        <w:tblPrEx>
          <w:tblCellMar>
            <w:top w:w="0" w:type="dxa"/>
            <w:left w:w="0" w:type="dxa"/>
            <w:bottom w:w="0" w:type="dxa"/>
            <w:right w:w="0" w:type="dxa"/>
          </w:tblCellMar>
        </w:tblPrEx>
        <w:trPr>
          <w:trHeight w:val="526" w:hRule="exact"/>
        </w:trPr>
        <w:tc>
          <w:tcPr>
            <w:tcW w:w="1067" w:type="dxa"/>
            <w:tcBorders>
              <w:top w:val="single" w:color="auto" w:sz="8" w:space="0"/>
              <w:left w:val="single" w:color="auto" w:sz="8" w:space="0"/>
              <w:bottom w:val="single" w:color="auto" w:sz="8" w:space="0"/>
              <w:right w:val="single" w:color="auto" w:sz="8" w:space="0"/>
            </w:tcBorders>
            <w:shd w:val="clear" w:color="000000"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strike w:val="0"/>
                <w:dstrike w:val="0"/>
                <w:color w:val="000000"/>
                <w:sz w:val="24"/>
                <w:szCs w:val="24"/>
                <w:u w:val="none"/>
              </w:rPr>
            </w:pPr>
            <w:r>
              <w:rPr>
                <w:rFonts w:hint="eastAsia" w:ascii="仿宋" w:hAnsi="仿宋" w:eastAsia="仿宋" w:cs="仿宋"/>
                <w:b/>
                <w:i w:val="0"/>
                <w:strike w:val="0"/>
                <w:dstrike w:val="0"/>
                <w:color w:val="000000"/>
                <w:kern w:val="0"/>
                <w:sz w:val="24"/>
                <w:szCs w:val="24"/>
                <w:u w:val="none"/>
                <w:lang w:val="en-US" w:eastAsia="zh-CN" w:bidi="ar"/>
              </w:rPr>
              <w:t>安徽</w:t>
            </w:r>
          </w:p>
        </w:tc>
        <w:tc>
          <w:tcPr>
            <w:tcW w:w="1291" w:type="dxa"/>
            <w:tcBorders>
              <w:top w:val="single" w:color="auto" w:sz="8" w:space="0"/>
              <w:left w:val="nil"/>
              <w:bottom w:val="single" w:color="auto" w:sz="8" w:space="0"/>
              <w:right w:val="single" w:color="auto" w:sz="8" w:space="0"/>
            </w:tcBorders>
            <w:shd w:val="clear" w:color="000000"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strike w:val="0"/>
                <w:dstrike w:val="0"/>
                <w:color w:val="000000"/>
                <w:sz w:val="24"/>
                <w:szCs w:val="24"/>
                <w:u w:val="none"/>
              </w:rPr>
            </w:pPr>
            <w:r>
              <w:rPr>
                <w:rFonts w:hint="eastAsia" w:ascii="仿宋" w:hAnsi="仿宋" w:eastAsia="仿宋" w:cs="仿宋"/>
                <w:b/>
                <w:i w:val="0"/>
                <w:strike w:val="0"/>
                <w:dstrike w:val="0"/>
                <w:color w:val="000000"/>
                <w:kern w:val="0"/>
                <w:sz w:val="24"/>
                <w:szCs w:val="24"/>
                <w:u w:val="none"/>
                <w:lang w:val="en-US" w:eastAsia="zh-CN" w:bidi="ar"/>
              </w:rPr>
              <w:t>6</w:t>
            </w:r>
          </w:p>
        </w:tc>
        <w:tc>
          <w:tcPr>
            <w:tcW w:w="1358" w:type="dxa"/>
            <w:tcBorders>
              <w:top w:val="single" w:color="auto" w:sz="8" w:space="0"/>
              <w:left w:val="nil"/>
              <w:bottom w:val="single" w:color="auto" w:sz="8" w:space="0"/>
              <w:right w:val="single" w:color="auto" w:sz="8" w:space="0"/>
            </w:tcBorders>
            <w:shd w:val="clear" w:color="000000"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strike w:val="0"/>
                <w:dstrike w:val="0"/>
                <w:color w:val="000000"/>
                <w:sz w:val="24"/>
                <w:szCs w:val="24"/>
                <w:u w:val="none"/>
              </w:rPr>
            </w:pPr>
            <w:r>
              <w:rPr>
                <w:rFonts w:hint="eastAsia" w:ascii="仿宋" w:hAnsi="仿宋" w:eastAsia="仿宋" w:cs="仿宋"/>
                <w:b/>
                <w:i w:val="0"/>
                <w:strike w:val="0"/>
                <w:dstrike w:val="0"/>
                <w:color w:val="000000"/>
                <w:kern w:val="0"/>
                <w:sz w:val="24"/>
                <w:szCs w:val="24"/>
                <w:u w:val="none"/>
                <w:lang w:val="en-US" w:eastAsia="zh-CN" w:bidi="ar"/>
              </w:rPr>
              <w:t>0.22</w:t>
            </w:r>
          </w:p>
        </w:tc>
        <w:tc>
          <w:tcPr>
            <w:tcW w:w="1441" w:type="dxa"/>
            <w:tcBorders>
              <w:top w:val="single" w:color="auto" w:sz="8" w:space="0"/>
              <w:left w:val="nil"/>
              <w:bottom w:val="single" w:color="auto" w:sz="8" w:space="0"/>
              <w:right w:val="single" w:color="auto" w:sz="8" w:space="0"/>
            </w:tcBorders>
            <w:shd w:val="clear" w:color="000000"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strike w:val="0"/>
                <w:dstrike w:val="0"/>
                <w:color w:val="000000"/>
                <w:sz w:val="24"/>
                <w:szCs w:val="24"/>
                <w:u w:val="none"/>
              </w:rPr>
            </w:pPr>
            <w:r>
              <w:rPr>
                <w:rFonts w:hint="eastAsia" w:ascii="仿宋" w:hAnsi="仿宋" w:eastAsia="仿宋" w:cs="仿宋"/>
                <w:b/>
                <w:i w:val="0"/>
                <w:strike w:val="0"/>
                <w:dstrike w:val="0"/>
                <w:color w:val="000000"/>
                <w:kern w:val="0"/>
                <w:sz w:val="24"/>
                <w:szCs w:val="24"/>
                <w:u w:val="none"/>
                <w:lang w:val="en-US" w:eastAsia="zh-CN" w:bidi="ar"/>
              </w:rPr>
              <w:t>江西</w:t>
            </w:r>
          </w:p>
        </w:tc>
        <w:tc>
          <w:tcPr>
            <w:tcW w:w="1319" w:type="dxa"/>
            <w:tcBorders>
              <w:top w:val="single" w:color="auto" w:sz="8" w:space="0"/>
              <w:left w:val="nil"/>
              <w:bottom w:val="single" w:color="auto" w:sz="8" w:space="0"/>
              <w:right w:val="single" w:color="auto" w:sz="8" w:space="0"/>
            </w:tcBorders>
            <w:shd w:val="clear" w:color="000000"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strike w:val="0"/>
                <w:dstrike w:val="0"/>
                <w:color w:val="000000"/>
                <w:sz w:val="24"/>
                <w:szCs w:val="24"/>
                <w:u w:val="none"/>
              </w:rPr>
            </w:pPr>
            <w:r>
              <w:rPr>
                <w:rFonts w:hint="eastAsia" w:ascii="仿宋" w:hAnsi="仿宋" w:eastAsia="仿宋" w:cs="仿宋"/>
                <w:b/>
                <w:i w:val="0"/>
                <w:strike w:val="0"/>
                <w:dstrike w:val="0"/>
                <w:color w:val="000000"/>
                <w:kern w:val="0"/>
                <w:sz w:val="24"/>
                <w:szCs w:val="24"/>
                <w:u w:val="none"/>
                <w:lang w:val="en-US" w:eastAsia="zh-CN" w:bidi="ar"/>
              </w:rPr>
              <w:t>21</w:t>
            </w:r>
          </w:p>
        </w:tc>
        <w:tc>
          <w:tcPr>
            <w:tcW w:w="2104" w:type="dxa"/>
            <w:tcBorders>
              <w:top w:val="single" w:color="auto" w:sz="8" w:space="0"/>
              <w:left w:val="nil"/>
              <w:bottom w:val="single" w:color="auto" w:sz="8" w:space="0"/>
              <w:right w:val="single" w:color="auto" w:sz="8" w:space="0"/>
            </w:tcBorders>
            <w:shd w:val="clear" w:color="000000"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strike w:val="0"/>
                <w:dstrike w:val="0"/>
                <w:color w:val="000000"/>
                <w:sz w:val="24"/>
                <w:szCs w:val="24"/>
                <w:u w:val="none"/>
              </w:rPr>
            </w:pPr>
            <w:r>
              <w:rPr>
                <w:rFonts w:hint="eastAsia" w:ascii="仿宋" w:hAnsi="仿宋" w:eastAsia="仿宋" w:cs="仿宋"/>
                <w:b/>
                <w:i w:val="0"/>
                <w:strike w:val="0"/>
                <w:dstrike w:val="0"/>
                <w:color w:val="000000"/>
                <w:kern w:val="0"/>
                <w:sz w:val="24"/>
                <w:szCs w:val="24"/>
                <w:u w:val="none"/>
                <w:lang w:val="en-US" w:eastAsia="zh-CN" w:bidi="ar"/>
              </w:rPr>
              <w:t>0.77</w:t>
            </w:r>
          </w:p>
        </w:tc>
      </w:tr>
      <w:tr>
        <w:tblPrEx>
          <w:tblCellMar>
            <w:top w:w="0" w:type="dxa"/>
            <w:left w:w="0" w:type="dxa"/>
            <w:bottom w:w="0" w:type="dxa"/>
            <w:right w:w="0" w:type="dxa"/>
          </w:tblCellMar>
        </w:tblPrEx>
        <w:trPr>
          <w:trHeight w:val="526" w:hRule="exact"/>
        </w:trPr>
        <w:tc>
          <w:tcPr>
            <w:tcW w:w="1067" w:type="dxa"/>
            <w:tcBorders>
              <w:top w:val="nil"/>
              <w:left w:val="single" w:color="auto" w:sz="8" w:space="0"/>
              <w:bottom w:val="single" w:color="auto" w:sz="8" w:space="0"/>
              <w:right w:val="single" w:color="auto" w:sz="8" w:space="0"/>
            </w:tcBorders>
            <w:shd w:val="clear" w:color="000000"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strike w:val="0"/>
                <w:dstrike w:val="0"/>
                <w:color w:val="000000"/>
                <w:sz w:val="24"/>
                <w:szCs w:val="24"/>
                <w:u w:val="none"/>
              </w:rPr>
            </w:pPr>
            <w:r>
              <w:rPr>
                <w:rFonts w:hint="eastAsia" w:ascii="仿宋" w:hAnsi="仿宋" w:eastAsia="仿宋" w:cs="仿宋"/>
                <w:b/>
                <w:i w:val="0"/>
                <w:strike w:val="0"/>
                <w:dstrike w:val="0"/>
                <w:color w:val="000000"/>
                <w:kern w:val="0"/>
                <w:sz w:val="24"/>
                <w:szCs w:val="24"/>
                <w:u w:val="none"/>
                <w:lang w:val="en-US" w:eastAsia="zh-CN" w:bidi="ar"/>
              </w:rPr>
              <w:t>北京</w:t>
            </w:r>
          </w:p>
        </w:tc>
        <w:tc>
          <w:tcPr>
            <w:tcW w:w="1291" w:type="dxa"/>
            <w:tcBorders>
              <w:top w:val="nil"/>
              <w:left w:val="nil"/>
              <w:bottom w:val="single" w:color="auto" w:sz="8" w:space="0"/>
              <w:right w:val="single" w:color="auto" w:sz="8" w:space="0"/>
            </w:tcBorders>
            <w:shd w:val="clear" w:color="000000"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46</w:t>
            </w:r>
          </w:p>
        </w:tc>
        <w:tc>
          <w:tcPr>
            <w:tcW w:w="1358" w:type="dxa"/>
            <w:tcBorders>
              <w:top w:val="nil"/>
              <w:left w:val="nil"/>
              <w:bottom w:val="single" w:color="auto" w:sz="8" w:space="0"/>
              <w:right w:val="single" w:color="auto" w:sz="8" w:space="0"/>
            </w:tcBorders>
            <w:shd w:val="clear" w:color="000000"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1.68</w:t>
            </w:r>
          </w:p>
        </w:tc>
        <w:tc>
          <w:tcPr>
            <w:tcW w:w="1441" w:type="dxa"/>
            <w:tcBorders>
              <w:top w:val="nil"/>
              <w:left w:val="nil"/>
              <w:bottom w:val="single" w:color="auto" w:sz="8" w:space="0"/>
              <w:right w:val="single" w:color="auto" w:sz="8" w:space="0"/>
            </w:tcBorders>
            <w:shd w:val="clear" w:color="000000"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辽宁</w:t>
            </w:r>
          </w:p>
        </w:tc>
        <w:tc>
          <w:tcPr>
            <w:tcW w:w="1319" w:type="dxa"/>
            <w:tcBorders>
              <w:top w:val="nil"/>
              <w:left w:val="nil"/>
              <w:bottom w:val="single" w:color="auto" w:sz="8" w:space="0"/>
              <w:right w:val="single" w:color="auto" w:sz="8" w:space="0"/>
            </w:tcBorders>
            <w:shd w:val="clear" w:color="000000"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8</w:t>
            </w:r>
          </w:p>
        </w:tc>
        <w:tc>
          <w:tcPr>
            <w:tcW w:w="2104" w:type="dxa"/>
            <w:tcBorders>
              <w:top w:val="nil"/>
              <w:left w:val="nil"/>
              <w:bottom w:val="single" w:color="auto" w:sz="8" w:space="0"/>
              <w:right w:val="single" w:color="auto" w:sz="8" w:space="0"/>
            </w:tcBorders>
            <w:shd w:val="clear" w:color="000000"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4"/>
                <w:szCs w:val="24"/>
                <w:u w:val="none"/>
              </w:rPr>
            </w:pPr>
            <w:r>
              <w:rPr>
                <w:rFonts w:hint="eastAsia" w:ascii="仿宋" w:hAnsi="仿宋" w:eastAsia="仿宋" w:cs="仿宋"/>
                <w:i w:val="0"/>
                <w:strike w:val="0"/>
                <w:dstrike w:val="0"/>
                <w:color w:val="000000"/>
                <w:kern w:val="0"/>
                <w:sz w:val="24"/>
                <w:szCs w:val="24"/>
                <w:u w:val="none"/>
                <w:lang w:val="en-US" w:eastAsia="zh-CN" w:bidi="ar"/>
              </w:rPr>
              <w:t>0.29</w:t>
            </w:r>
          </w:p>
        </w:tc>
      </w:tr>
      <w:tr>
        <w:tblPrEx>
          <w:tblCellMar>
            <w:top w:w="0" w:type="dxa"/>
            <w:left w:w="0" w:type="dxa"/>
            <w:bottom w:w="0" w:type="dxa"/>
            <w:right w:w="0" w:type="dxa"/>
          </w:tblCellMar>
        </w:tblPrEx>
        <w:trPr>
          <w:trHeight w:val="526" w:hRule="exact"/>
        </w:trPr>
        <w:tc>
          <w:tcPr>
            <w:tcW w:w="1067" w:type="dxa"/>
            <w:tcBorders>
              <w:top w:val="nil"/>
              <w:left w:val="single" w:color="auto" w:sz="8" w:space="0"/>
              <w:bottom w:val="single" w:color="auto" w:sz="8" w:space="0"/>
              <w:right w:val="single" w:color="auto" w:sz="8" w:space="0"/>
            </w:tcBorders>
            <w:shd w:val="clear" w:color="000000" w:fill="CCC0DA"/>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strike w:val="0"/>
                <w:dstrike w:val="0"/>
                <w:color w:val="000000"/>
                <w:sz w:val="24"/>
                <w:szCs w:val="24"/>
                <w:u w:val="none"/>
              </w:rPr>
            </w:pPr>
            <w:r>
              <w:rPr>
                <w:rFonts w:hint="eastAsia" w:ascii="仿宋" w:hAnsi="仿宋" w:eastAsia="仿宋" w:cs="仿宋"/>
                <w:b/>
                <w:i w:val="0"/>
                <w:strike w:val="0"/>
                <w:dstrike w:val="0"/>
                <w:color w:val="000000"/>
                <w:kern w:val="0"/>
                <w:sz w:val="24"/>
                <w:szCs w:val="24"/>
                <w:u w:val="none"/>
                <w:lang w:val="en-US" w:eastAsia="zh-CN" w:bidi="ar"/>
              </w:rPr>
              <w:t>福建</w:t>
            </w:r>
          </w:p>
        </w:tc>
        <w:tc>
          <w:tcPr>
            <w:tcW w:w="1291" w:type="dxa"/>
            <w:tcBorders>
              <w:top w:val="nil"/>
              <w:left w:val="nil"/>
              <w:bottom w:val="single" w:color="auto" w:sz="8" w:space="0"/>
              <w:right w:val="single" w:color="auto" w:sz="8" w:space="0"/>
            </w:tcBorders>
            <w:shd w:val="clear" w:color="000000" w:fill="CCC0DA"/>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18</w:t>
            </w:r>
          </w:p>
        </w:tc>
        <w:tc>
          <w:tcPr>
            <w:tcW w:w="1358" w:type="dxa"/>
            <w:tcBorders>
              <w:top w:val="nil"/>
              <w:left w:val="nil"/>
              <w:bottom w:val="single" w:color="auto" w:sz="8" w:space="0"/>
              <w:right w:val="single" w:color="auto" w:sz="8" w:space="0"/>
            </w:tcBorders>
            <w:shd w:val="clear" w:color="000000" w:fill="CCC0DA"/>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0.66</w:t>
            </w:r>
          </w:p>
        </w:tc>
        <w:tc>
          <w:tcPr>
            <w:tcW w:w="1441" w:type="dxa"/>
            <w:tcBorders>
              <w:top w:val="nil"/>
              <w:left w:val="nil"/>
              <w:bottom w:val="single" w:color="auto" w:sz="8" w:space="0"/>
              <w:right w:val="single" w:color="auto" w:sz="8" w:space="0"/>
            </w:tcBorders>
            <w:shd w:val="clear" w:color="000000" w:fill="CCC0DA"/>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山东</w:t>
            </w:r>
          </w:p>
        </w:tc>
        <w:tc>
          <w:tcPr>
            <w:tcW w:w="1319" w:type="dxa"/>
            <w:tcBorders>
              <w:top w:val="nil"/>
              <w:left w:val="nil"/>
              <w:bottom w:val="single" w:color="auto" w:sz="8" w:space="0"/>
              <w:right w:val="single" w:color="auto" w:sz="8" w:space="0"/>
            </w:tcBorders>
            <w:shd w:val="clear" w:color="000000" w:fill="CCC0DA"/>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16</w:t>
            </w:r>
          </w:p>
        </w:tc>
        <w:tc>
          <w:tcPr>
            <w:tcW w:w="2104" w:type="dxa"/>
            <w:tcBorders>
              <w:top w:val="nil"/>
              <w:left w:val="nil"/>
              <w:bottom w:val="single" w:color="auto" w:sz="8" w:space="0"/>
              <w:right w:val="single" w:color="auto" w:sz="8" w:space="0"/>
            </w:tcBorders>
            <w:shd w:val="clear" w:color="000000" w:fill="CCC0DA"/>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4"/>
                <w:szCs w:val="24"/>
                <w:u w:val="none"/>
              </w:rPr>
            </w:pPr>
            <w:r>
              <w:rPr>
                <w:rFonts w:hint="eastAsia" w:ascii="仿宋" w:hAnsi="仿宋" w:eastAsia="仿宋" w:cs="仿宋"/>
                <w:i w:val="0"/>
                <w:strike w:val="0"/>
                <w:dstrike w:val="0"/>
                <w:color w:val="000000"/>
                <w:kern w:val="0"/>
                <w:sz w:val="24"/>
                <w:szCs w:val="24"/>
                <w:u w:val="none"/>
                <w:lang w:val="en-US" w:eastAsia="zh-CN" w:bidi="ar"/>
              </w:rPr>
              <w:t>0.59</w:t>
            </w:r>
          </w:p>
        </w:tc>
      </w:tr>
      <w:tr>
        <w:tblPrEx>
          <w:tblCellMar>
            <w:top w:w="0" w:type="dxa"/>
            <w:left w:w="0" w:type="dxa"/>
            <w:bottom w:w="0" w:type="dxa"/>
            <w:right w:w="0" w:type="dxa"/>
          </w:tblCellMar>
        </w:tblPrEx>
        <w:trPr>
          <w:trHeight w:val="526" w:hRule="exact"/>
        </w:trPr>
        <w:tc>
          <w:tcPr>
            <w:tcW w:w="1067" w:type="dxa"/>
            <w:tcBorders>
              <w:top w:val="nil"/>
              <w:left w:val="single" w:color="auto" w:sz="8" w:space="0"/>
              <w:bottom w:val="single" w:color="auto" w:sz="8" w:space="0"/>
              <w:right w:val="single" w:color="auto" w:sz="8" w:space="0"/>
            </w:tcBorders>
            <w:shd w:val="clear" w:color="000000" w:fill="CCC0DA"/>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strike w:val="0"/>
                <w:dstrike w:val="0"/>
                <w:color w:val="000000"/>
                <w:sz w:val="24"/>
                <w:szCs w:val="24"/>
                <w:u w:val="none"/>
              </w:rPr>
            </w:pPr>
            <w:r>
              <w:rPr>
                <w:rFonts w:hint="eastAsia" w:ascii="仿宋" w:hAnsi="仿宋" w:eastAsia="仿宋" w:cs="仿宋"/>
                <w:b/>
                <w:i w:val="0"/>
                <w:strike w:val="0"/>
                <w:dstrike w:val="0"/>
                <w:color w:val="000000"/>
                <w:kern w:val="0"/>
                <w:sz w:val="24"/>
                <w:szCs w:val="24"/>
                <w:u w:val="none"/>
                <w:lang w:val="en-US" w:eastAsia="zh-CN" w:bidi="ar"/>
              </w:rPr>
              <w:t>广东</w:t>
            </w:r>
          </w:p>
        </w:tc>
        <w:tc>
          <w:tcPr>
            <w:tcW w:w="1291" w:type="dxa"/>
            <w:tcBorders>
              <w:top w:val="nil"/>
              <w:left w:val="nil"/>
              <w:bottom w:val="single" w:color="auto" w:sz="8" w:space="0"/>
              <w:right w:val="single" w:color="auto" w:sz="8" w:space="0"/>
            </w:tcBorders>
            <w:shd w:val="clear" w:color="000000" w:fill="CCC0DA"/>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388</w:t>
            </w:r>
          </w:p>
        </w:tc>
        <w:tc>
          <w:tcPr>
            <w:tcW w:w="1358" w:type="dxa"/>
            <w:tcBorders>
              <w:top w:val="nil"/>
              <w:left w:val="nil"/>
              <w:bottom w:val="single" w:color="auto" w:sz="8" w:space="0"/>
              <w:right w:val="single" w:color="auto" w:sz="8" w:space="0"/>
            </w:tcBorders>
            <w:shd w:val="clear" w:color="000000" w:fill="CCC0DA"/>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14.21</w:t>
            </w:r>
          </w:p>
        </w:tc>
        <w:tc>
          <w:tcPr>
            <w:tcW w:w="1441" w:type="dxa"/>
            <w:tcBorders>
              <w:top w:val="nil"/>
              <w:left w:val="nil"/>
              <w:bottom w:val="single" w:color="auto" w:sz="8" w:space="0"/>
              <w:right w:val="single" w:color="auto" w:sz="8" w:space="0"/>
            </w:tcBorders>
            <w:shd w:val="clear" w:color="000000" w:fill="CCC0DA"/>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山西</w:t>
            </w:r>
          </w:p>
        </w:tc>
        <w:tc>
          <w:tcPr>
            <w:tcW w:w="1319" w:type="dxa"/>
            <w:tcBorders>
              <w:top w:val="nil"/>
              <w:left w:val="nil"/>
              <w:bottom w:val="single" w:color="auto" w:sz="8" w:space="0"/>
              <w:right w:val="single" w:color="auto" w:sz="8" w:space="0"/>
            </w:tcBorders>
            <w:shd w:val="clear" w:color="000000" w:fill="CCC0DA"/>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9</w:t>
            </w:r>
          </w:p>
        </w:tc>
        <w:tc>
          <w:tcPr>
            <w:tcW w:w="2104" w:type="dxa"/>
            <w:tcBorders>
              <w:top w:val="nil"/>
              <w:left w:val="nil"/>
              <w:bottom w:val="single" w:color="auto" w:sz="8" w:space="0"/>
              <w:right w:val="single" w:color="auto" w:sz="8" w:space="0"/>
            </w:tcBorders>
            <w:shd w:val="clear" w:color="000000" w:fill="CCC0DA"/>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4"/>
                <w:szCs w:val="24"/>
                <w:u w:val="none"/>
              </w:rPr>
            </w:pPr>
            <w:r>
              <w:rPr>
                <w:rFonts w:hint="eastAsia" w:ascii="仿宋" w:hAnsi="仿宋" w:eastAsia="仿宋" w:cs="仿宋"/>
                <w:i w:val="0"/>
                <w:strike w:val="0"/>
                <w:dstrike w:val="0"/>
                <w:color w:val="000000"/>
                <w:kern w:val="0"/>
                <w:sz w:val="24"/>
                <w:szCs w:val="24"/>
                <w:u w:val="none"/>
                <w:lang w:val="en-US" w:eastAsia="zh-CN" w:bidi="ar"/>
              </w:rPr>
              <w:t>0.33</w:t>
            </w:r>
          </w:p>
        </w:tc>
      </w:tr>
      <w:tr>
        <w:tblPrEx>
          <w:tblCellMar>
            <w:top w:w="0" w:type="dxa"/>
            <w:left w:w="0" w:type="dxa"/>
            <w:bottom w:w="0" w:type="dxa"/>
            <w:right w:w="0" w:type="dxa"/>
          </w:tblCellMar>
        </w:tblPrEx>
        <w:trPr>
          <w:trHeight w:val="526" w:hRule="exact"/>
        </w:trPr>
        <w:tc>
          <w:tcPr>
            <w:tcW w:w="1067" w:type="dxa"/>
            <w:tcBorders>
              <w:top w:val="nil"/>
              <w:left w:val="single" w:color="auto" w:sz="8" w:space="0"/>
              <w:bottom w:val="single" w:color="auto" w:sz="8" w:space="0"/>
              <w:right w:val="single" w:color="auto" w:sz="8" w:space="0"/>
            </w:tcBorders>
            <w:shd w:val="clear" w:color="000000"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strike w:val="0"/>
                <w:dstrike w:val="0"/>
                <w:color w:val="000000"/>
                <w:sz w:val="24"/>
                <w:szCs w:val="24"/>
                <w:u w:val="none"/>
              </w:rPr>
            </w:pPr>
            <w:r>
              <w:rPr>
                <w:rFonts w:hint="eastAsia" w:ascii="仿宋" w:hAnsi="仿宋" w:eastAsia="仿宋" w:cs="仿宋"/>
                <w:b/>
                <w:i w:val="0"/>
                <w:strike w:val="0"/>
                <w:dstrike w:val="0"/>
                <w:color w:val="000000"/>
                <w:kern w:val="0"/>
                <w:sz w:val="24"/>
                <w:szCs w:val="24"/>
                <w:u w:val="none"/>
                <w:lang w:val="en-US" w:eastAsia="zh-CN" w:bidi="ar"/>
              </w:rPr>
              <w:t>广西</w:t>
            </w:r>
          </w:p>
        </w:tc>
        <w:tc>
          <w:tcPr>
            <w:tcW w:w="1291" w:type="dxa"/>
            <w:tcBorders>
              <w:top w:val="nil"/>
              <w:left w:val="nil"/>
              <w:bottom w:val="single" w:color="auto" w:sz="8" w:space="0"/>
              <w:right w:val="single" w:color="auto" w:sz="8" w:space="0"/>
            </w:tcBorders>
            <w:shd w:val="clear" w:color="000000"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17</w:t>
            </w:r>
          </w:p>
        </w:tc>
        <w:tc>
          <w:tcPr>
            <w:tcW w:w="1358" w:type="dxa"/>
            <w:tcBorders>
              <w:top w:val="nil"/>
              <w:left w:val="nil"/>
              <w:bottom w:val="single" w:color="auto" w:sz="8" w:space="0"/>
              <w:right w:val="single" w:color="auto" w:sz="8" w:space="0"/>
            </w:tcBorders>
            <w:shd w:val="clear" w:color="000000"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0.62</w:t>
            </w:r>
          </w:p>
        </w:tc>
        <w:tc>
          <w:tcPr>
            <w:tcW w:w="1441" w:type="dxa"/>
            <w:tcBorders>
              <w:top w:val="nil"/>
              <w:left w:val="nil"/>
              <w:bottom w:val="single" w:color="auto" w:sz="8" w:space="0"/>
              <w:right w:val="single" w:color="auto" w:sz="8" w:space="0"/>
            </w:tcBorders>
            <w:shd w:val="clear" w:color="000000"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陕西</w:t>
            </w:r>
          </w:p>
        </w:tc>
        <w:tc>
          <w:tcPr>
            <w:tcW w:w="1319" w:type="dxa"/>
            <w:tcBorders>
              <w:top w:val="nil"/>
              <w:left w:val="nil"/>
              <w:bottom w:val="single" w:color="auto" w:sz="8" w:space="0"/>
              <w:right w:val="single" w:color="auto" w:sz="8" w:space="0"/>
            </w:tcBorders>
            <w:shd w:val="clear" w:color="000000"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19</w:t>
            </w:r>
          </w:p>
        </w:tc>
        <w:tc>
          <w:tcPr>
            <w:tcW w:w="2104" w:type="dxa"/>
            <w:tcBorders>
              <w:top w:val="nil"/>
              <w:left w:val="nil"/>
              <w:bottom w:val="single" w:color="auto" w:sz="8" w:space="0"/>
              <w:right w:val="single" w:color="auto" w:sz="8" w:space="0"/>
            </w:tcBorders>
            <w:shd w:val="clear" w:color="000000"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4"/>
                <w:szCs w:val="24"/>
                <w:u w:val="none"/>
              </w:rPr>
            </w:pPr>
            <w:r>
              <w:rPr>
                <w:rFonts w:hint="eastAsia" w:ascii="仿宋" w:hAnsi="仿宋" w:eastAsia="仿宋" w:cs="仿宋"/>
                <w:i w:val="0"/>
                <w:strike w:val="0"/>
                <w:dstrike w:val="0"/>
                <w:color w:val="000000"/>
                <w:kern w:val="0"/>
                <w:sz w:val="24"/>
                <w:szCs w:val="24"/>
                <w:u w:val="none"/>
                <w:lang w:val="en-US" w:eastAsia="zh-CN" w:bidi="ar"/>
              </w:rPr>
              <w:t>0.7</w:t>
            </w:r>
          </w:p>
        </w:tc>
      </w:tr>
      <w:tr>
        <w:tblPrEx>
          <w:tblCellMar>
            <w:top w:w="0" w:type="dxa"/>
            <w:left w:w="0" w:type="dxa"/>
            <w:bottom w:w="0" w:type="dxa"/>
            <w:right w:w="0" w:type="dxa"/>
          </w:tblCellMar>
        </w:tblPrEx>
        <w:trPr>
          <w:trHeight w:val="526" w:hRule="exact"/>
        </w:trPr>
        <w:tc>
          <w:tcPr>
            <w:tcW w:w="1067" w:type="dxa"/>
            <w:tcBorders>
              <w:top w:val="nil"/>
              <w:left w:val="single" w:color="auto" w:sz="8" w:space="0"/>
              <w:bottom w:val="single" w:color="auto" w:sz="8" w:space="0"/>
              <w:right w:val="single" w:color="auto" w:sz="8" w:space="0"/>
            </w:tcBorders>
            <w:shd w:val="clear" w:color="000000"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strike w:val="0"/>
                <w:dstrike w:val="0"/>
                <w:color w:val="000000"/>
                <w:sz w:val="24"/>
                <w:szCs w:val="24"/>
                <w:u w:val="none"/>
              </w:rPr>
            </w:pPr>
            <w:r>
              <w:rPr>
                <w:rFonts w:hint="eastAsia" w:ascii="仿宋" w:hAnsi="仿宋" w:eastAsia="仿宋" w:cs="仿宋"/>
                <w:b/>
                <w:i w:val="0"/>
                <w:strike w:val="0"/>
                <w:dstrike w:val="0"/>
                <w:color w:val="000000"/>
                <w:kern w:val="0"/>
                <w:sz w:val="24"/>
                <w:szCs w:val="24"/>
                <w:u w:val="none"/>
                <w:lang w:val="en-US" w:eastAsia="zh-CN" w:bidi="ar"/>
              </w:rPr>
              <w:t>贵州</w:t>
            </w:r>
          </w:p>
        </w:tc>
        <w:tc>
          <w:tcPr>
            <w:tcW w:w="1291" w:type="dxa"/>
            <w:tcBorders>
              <w:top w:val="nil"/>
              <w:left w:val="nil"/>
              <w:bottom w:val="single" w:color="auto" w:sz="8" w:space="0"/>
              <w:right w:val="single" w:color="auto" w:sz="8" w:space="0"/>
            </w:tcBorders>
            <w:shd w:val="clear" w:color="000000"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11</w:t>
            </w:r>
          </w:p>
        </w:tc>
        <w:tc>
          <w:tcPr>
            <w:tcW w:w="1358" w:type="dxa"/>
            <w:tcBorders>
              <w:top w:val="nil"/>
              <w:left w:val="nil"/>
              <w:bottom w:val="single" w:color="auto" w:sz="8" w:space="0"/>
              <w:right w:val="single" w:color="auto" w:sz="8" w:space="0"/>
            </w:tcBorders>
            <w:shd w:val="clear" w:color="000000"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0.4</w:t>
            </w:r>
          </w:p>
        </w:tc>
        <w:tc>
          <w:tcPr>
            <w:tcW w:w="1441" w:type="dxa"/>
            <w:tcBorders>
              <w:top w:val="nil"/>
              <w:left w:val="nil"/>
              <w:bottom w:val="single" w:color="auto" w:sz="8" w:space="0"/>
              <w:right w:val="single" w:color="auto" w:sz="8" w:space="0"/>
            </w:tcBorders>
            <w:shd w:val="clear" w:color="000000"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上海</w:t>
            </w:r>
          </w:p>
        </w:tc>
        <w:tc>
          <w:tcPr>
            <w:tcW w:w="1319" w:type="dxa"/>
            <w:tcBorders>
              <w:top w:val="nil"/>
              <w:left w:val="nil"/>
              <w:bottom w:val="single" w:color="auto" w:sz="8" w:space="0"/>
              <w:right w:val="single" w:color="auto" w:sz="8" w:space="0"/>
            </w:tcBorders>
            <w:shd w:val="clear" w:color="000000"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36</w:t>
            </w:r>
          </w:p>
        </w:tc>
        <w:tc>
          <w:tcPr>
            <w:tcW w:w="2104" w:type="dxa"/>
            <w:tcBorders>
              <w:top w:val="nil"/>
              <w:left w:val="nil"/>
              <w:bottom w:val="single" w:color="auto" w:sz="8" w:space="0"/>
              <w:right w:val="single" w:color="auto" w:sz="8" w:space="0"/>
            </w:tcBorders>
            <w:shd w:val="clear" w:color="000000"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4"/>
                <w:szCs w:val="24"/>
                <w:u w:val="none"/>
              </w:rPr>
            </w:pPr>
            <w:r>
              <w:rPr>
                <w:rFonts w:hint="eastAsia" w:ascii="仿宋" w:hAnsi="仿宋" w:eastAsia="仿宋" w:cs="仿宋"/>
                <w:i w:val="0"/>
                <w:strike w:val="0"/>
                <w:dstrike w:val="0"/>
                <w:color w:val="000000"/>
                <w:kern w:val="0"/>
                <w:sz w:val="24"/>
                <w:szCs w:val="24"/>
                <w:u w:val="none"/>
                <w:lang w:val="en-US" w:eastAsia="zh-CN" w:bidi="ar"/>
              </w:rPr>
              <w:t>1.32</w:t>
            </w:r>
          </w:p>
        </w:tc>
      </w:tr>
      <w:tr>
        <w:tblPrEx>
          <w:tblCellMar>
            <w:top w:w="0" w:type="dxa"/>
            <w:left w:w="0" w:type="dxa"/>
            <w:bottom w:w="0" w:type="dxa"/>
            <w:right w:w="0" w:type="dxa"/>
          </w:tblCellMar>
        </w:tblPrEx>
        <w:trPr>
          <w:trHeight w:val="526" w:hRule="exact"/>
        </w:trPr>
        <w:tc>
          <w:tcPr>
            <w:tcW w:w="1067" w:type="dxa"/>
            <w:tcBorders>
              <w:top w:val="nil"/>
              <w:left w:val="single" w:color="auto" w:sz="8" w:space="0"/>
              <w:bottom w:val="single" w:color="auto" w:sz="8" w:space="0"/>
              <w:right w:val="single" w:color="auto" w:sz="8" w:space="0"/>
            </w:tcBorders>
            <w:shd w:val="clear" w:color="000000" w:fill="CCC0DA"/>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strike w:val="0"/>
                <w:dstrike w:val="0"/>
                <w:color w:val="000000"/>
                <w:sz w:val="24"/>
                <w:szCs w:val="24"/>
                <w:u w:val="none"/>
              </w:rPr>
            </w:pPr>
            <w:r>
              <w:rPr>
                <w:rFonts w:hint="eastAsia" w:ascii="仿宋" w:hAnsi="仿宋" w:eastAsia="仿宋" w:cs="仿宋"/>
                <w:b/>
                <w:i w:val="0"/>
                <w:strike w:val="0"/>
                <w:dstrike w:val="0"/>
                <w:color w:val="000000"/>
                <w:kern w:val="0"/>
                <w:sz w:val="24"/>
                <w:szCs w:val="24"/>
                <w:u w:val="none"/>
                <w:lang w:val="en-US" w:eastAsia="zh-CN" w:bidi="ar"/>
              </w:rPr>
              <w:t>海南</w:t>
            </w:r>
          </w:p>
        </w:tc>
        <w:tc>
          <w:tcPr>
            <w:tcW w:w="1291" w:type="dxa"/>
            <w:tcBorders>
              <w:top w:val="nil"/>
              <w:left w:val="nil"/>
              <w:bottom w:val="single" w:color="auto" w:sz="8" w:space="0"/>
              <w:right w:val="single" w:color="auto" w:sz="8" w:space="0"/>
            </w:tcBorders>
            <w:shd w:val="clear" w:color="000000" w:fill="CCC0DA"/>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15</w:t>
            </w:r>
          </w:p>
        </w:tc>
        <w:tc>
          <w:tcPr>
            <w:tcW w:w="1358" w:type="dxa"/>
            <w:tcBorders>
              <w:top w:val="nil"/>
              <w:left w:val="nil"/>
              <w:bottom w:val="single" w:color="auto" w:sz="8" w:space="0"/>
              <w:right w:val="single" w:color="auto" w:sz="8" w:space="0"/>
            </w:tcBorders>
            <w:shd w:val="clear" w:color="000000" w:fill="CCC0DA"/>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0.55</w:t>
            </w:r>
          </w:p>
        </w:tc>
        <w:tc>
          <w:tcPr>
            <w:tcW w:w="1441" w:type="dxa"/>
            <w:tcBorders>
              <w:top w:val="nil"/>
              <w:left w:val="nil"/>
              <w:bottom w:val="single" w:color="auto" w:sz="8" w:space="0"/>
              <w:right w:val="single" w:color="auto" w:sz="8" w:space="0"/>
            </w:tcBorders>
            <w:shd w:val="clear" w:color="000000" w:fill="CCC0DA"/>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四川</w:t>
            </w:r>
          </w:p>
        </w:tc>
        <w:tc>
          <w:tcPr>
            <w:tcW w:w="1319" w:type="dxa"/>
            <w:tcBorders>
              <w:top w:val="nil"/>
              <w:left w:val="nil"/>
              <w:bottom w:val="single" w:color="auto" w:sz="8" w:space="0"/>
              <w:right w:val="single" w:color="auto" w:sz="8" w:space="0"/>
            </w:tcBorders>
            <w:shd w:val="clear" w:color="000000" w:fill="CCC0DA"/>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18</w:t>
            </w:r>
          </w:p>
        </w:tc>
        <w:tc>
          <w:tcPr>
            <w:tcW w:w="2104" w:type="dxa"/>
            <w:tcBorders>
              <w:top w:val="nil"/>
              <w:left w:val="nil"/>
              <w:bottom w:val="single" w:color="auto" w:sz="8" w:space="0"/>
              <w:right w:val="single" w:color="auto" w:sz="8" w:space="0"/>
            </w:tcBorders>
            <w:shd w:val="clear" w:color="000000" w:fill="CCC0DA"/>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4"/>
                <w:szCs w:val="24"/>
                <w:u w:val="none"/>
              </w:rPr>
            </w:pPr>
            <w:r>
              <w:rPr>
                <w:rFonts w:hint="eastAsia" w:ascii="仿宋" w:hAnsi="仿宋" w:eastAsia="仿宋" w:cs="仿宋"/>
                <w:i w:val="0"/>
                <w:strike w:val="0"/>
                <w:dstrike w:val="0"/>
                <w:color w:val="000000"/>
                <w:kern w:val="0"/>
                <w:sz w:val="24"/>
                <w:szCs w:val="24"/>
                <w:u w:val="none"/>
                <w:lang w:val="en-US" w:eastAsia="zh-CN" w:bidi="ar"/>
              </w:rPr>
              <w:t>0.66</w:t>
            </w:r>
          </w:p>
        </w:tc>
      </w:tr>
      <w:tr>
        <w:tblPrEx>
          <w:tblCellMar>
            <w:top w:w="0" w:type="dxa"/>
            <w:left w:w="0" w:type="dxa"/>
            <w:bottom w:w="0" w:type="dxa"/>
            <w:right w:w="0" w:type="dxa"/>
          </w:tblCellMar>
        </w:tblPrEx>
        <w:trPr>
          <w:trHeight w:val="526" w:hRule="exact"/>
        </w:trPr>
        <w:tc>
          <w:tcPr>
            <w:tcW w:w="1067" w:type="dxa"/>
            <w:tcBorders>
              <w:top w:val="nil"/>
              <w:left w:val="single" w:color="auto" w:sz="8" w:space="0"/>
              <w:bottom w:val="single" w:color="auto" w:sz="8" w:space="0"/>
              <w:right w:val="single" w:color="auto" w:sz="8" w:space="0"/>
            </w:tcBorders>
            <w:shd w:val="clear" w:color="000000" w:fill="CCC0DA"/>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strike w:val="0"/>
                <w:dstrike w:val="0"/>
                <w:color w:val="000000"/>
                <w:sz w:val="24"/>
                <w:szCs w:val="24"/>
                <w:u w:val="none"/>
              </w:rPr>
            </w:pPr>
            <w:r>
              <w:rPr>
                <w:rFonts w:hint="eastAsia" w:ascii="仿宋" w:hAnsi="仿宋" w:eastAsia="仿宋" w:cs="仿宋"/>
                <w:b/>
                <w:i w:val="0"/>
                <w:strike w:val="0"/>
                <w:dstrike w:val="0"/>
                <w:color w:val="000000"/>
                <w:kern w:val="0"/>
                <w:sz w:val="24"/>
                <w:szCs w:val="24"/>
                <w:u w:val="none"/>
                <w:lang w:val="en-US" w:eastAsia="zh-CN" w:bidi="ar"/>
              </w:rPr>
              <w:t>江苏</w:t>
            </w:r>
          </w:p>
        </w:tc>
        <w:tc>
          <w:tcPr>
            <w:tcW w:w="1291" w:type="dxa"/>
            <w:tcBorders>
              <w:top w:val="nil"/>
              <w:left w:val="nil"/>
              <w:bottom w:val="single" w:color="auto" w:sz="8" w:space="0"/>
              <w:right w:val="single" w:color="auto" w:sz="8" w:space="0"/>
            </w:tcBorders>
            <w:shd w:val="clear" w:color="000000" w:fill="CCC0DA"/>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24</w:t>
            </w:r>
          </w:p>
        </w:tc>
        <w:tc>
          <w:tcPr>
            <w:tcW w:w="1358" w:type="dxa"/>
            <w:tcBorders>
              <w:top w:val="nil"/>
              <w:left w:val="nil"/>
              <w:bottom w:val="single" w:color="auto" w:sz="8" w:space="0"/>
              <w:right w:val="single" w:color="auto" w:sz="8" w:space="0"/>
            </w:tcBorders>
            <w:shd w:val="clear" w:color="000000" w:fill="CCC0DA"/>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0.88</w:t>
            </w:r>
          </w:p>
        </w:tc>
        <w:tc>
          <w:tcPr>
            <w:tcW w:w="1441" w:type="dxa"/>
            <w:tcBorders>
              <w:top w:val="nil"/>
              <w:left w:val="nil"/>
              <w:bottom w:val="single" w:color="auto" w:sz="8" w:space="0"/>
              <w:right w:val="single" w:color="auto" w:sz="8" w:space="0"/>
            </w:tcBorders>
            <w:shd w:val="clear" w:color="000000" w:fill="CCC0DA"/>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天津</w:t>
            </w:r>
          </w:p>
        </w:tc>
        <w:tc>
          <w:tcPr>
            <w:tcW w:w="1319" w:type="dxa"/>
            <w:tcBorders>
              <w:top w:val="nil"/>
              <w:left w:val="nil"/>
              <w:bottom w:val="single" w:color="auto" w:sz="8" w:space="0"/>
              <w:right w:val="single" w:color="auto" w:sz="8" w:space="0"/>
            </w:tcBorders>
            <w:shd w:val="clear" w:color="000000" w:fill="CCC0DA"/>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5</w:t>
            </w:r>
          </w:p>
        </w:tc>
        <w:tc>
          <w:tcPr>
            <w:tcW w:w="2104" w:type="dxa"/>
            <w:tcBorders>
              <w:top w:val="nil"/>
              <w:left w:val="nil"/>
              <w:bottom w:val="single" w:color="auto" w:sz="8" w:space="0"/>
              <w:right w:val="single" w:color="auto" w:sz="8" w:space="0"/>
            </w:tcBorders>
            <w:shd w:val="clear" w:color="000000" w:fill="CCC0DA"/>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4"/>
                <w:szCs w:val="24"/>
                <w:u w:val="none"/>
              </w:rPr>
            </w:pPr>
            <w:r>
              <w:rPr>
                <w:rFonts w:hint="eastAsia" w:ascii="仿宋" w:hAnsi="仿宋" w:eastAsia="仿宋" w:cs="仿宋"/>
                <w:i w:val="0"/>
                <w:strike w:val="0"/>
                <w:dstrike w:val="0"/>
                <w:color w:val="000000"/>
                <w:kern w:val="0"/>
                <w:sz w:val="24"/>
                <w:szCs w:val="24"/>
                <w:u w:val="none"/>
                <w:lang w:val="en-US" w:eastAsia="zh-CN" w:bidi="ar"/>
              </w:rPr>
              <w:t>0.18</w:t>
            </w:r>
          </w:p>
        </w:tc>
      </w:tr>
      <w:tr>
        <w:tblPrEx>
          <w:tblCellMar>
            <w:top w:w="0" w:type="dxa"/>
            <w:left w:w="0" w:type="dxa"/>
            <w:bottom w:w="0" w:type="dxa"/>
            <w:right w:w="0" w:type="dxa"/>
          </w:tblCellMar>
        </w:tblPrEx>
        <w:trPr>
          <w:trHeight w:val="526" w:hRule="exact"/>
        </w:trPr>
        <w:tc>
          <w:tcPr>
            <w:tcW w:w="1067" w:type="dxa"/>
            <w:tcBorders>
              <w:top w:val="nil"/>
              <w:left w:val="single" w:color="auto" w:sz="8" w:space="0"/>
              <w:bottom w:val="single" w:color="auto" w:sz="8" w:space="0"/>
              <w:right w:val="single" w:color="auto" w:sz="8" w:space="0"/>
            </w:tcBorders>
            <w:shd w:val="clear" w:color="000000"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strike w:val="0"/>
                <w:dstrike w:val="0"/>
                <w:color w:val="000000"/>
                <w:sz w:val="24"/>
                <w:szCs w:val="24"/>
                <w:u w:val="none"/>
              </w:rPr>
            </w:pPr>
            <w:r>
              <w:rPr>
                <w:rFonts w:hint="eastAsia" w:ascii="仿宋" w:hAnsi="仿宋" w:eastAsia="仿宋" w:cs="仿宋"/>
                <w:b/>
                <w:i w:val="0"/>
                <w:strike w:val="0"/>
                <w:dstrike w:val="0"/>
                <w:color w:val="000000"/>
                <w:kern w:val="0"/>
                <w:sz w:val="24"/>
                <w:szCs w:val="24"/>
                <w:u w:val="none"/>
                <w:lang w:val="en-US" w:eastAsia="zh-CN" w:bidi="ar"/>
              </w:rPr>
              <w:t>河南</w:t>
            </w:r>
          </w:p>
        </w:tc>
        <w:tc>
          <w:tcPr>
            <w:tcW w:w="1291" w:type="dxa"/>
            <w:tcBorders>
              <w:top w:val="nil"/>
              <w:left w:val="nil"/>
              <w:bottom w:val="single" w:color="auto" w:sz="8" w:space="0"/>
              <w:right w:val="single" w:color="auto" w:sz="8" w:space="0"/>
            </w:tcBorders>
            <w:shd w:val="clear" w:color="000000"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9</w:t>
            </w:r>
          </w:p>
        </w:tc>
        <w:tc>
          <w:tcPr>
            <w:tcW w:w="1358" w:type="dxa"/>
            <w:tcBorders>
              <w:top w:val="nil"/>
              <w:left w:val="nil"/>
              <w:bottom w:val="single" w:color="auto" w:sz="8" w:space="0"/>
              <w:right w:val="single" w:color="auto" w:sz="8" w:space="0"/>
            </w:tcBorders>
            <w:shd w:val="clear" w:color="000000"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0.33</w:t>
            </w:r>
          </w:p>
        </w:tc>
        <w:tc>
          <w:tcPr>
            <w:tcW w:w="1441" w:type="dxa"/>
            <w:tcBorders>
              <w:top w:val="nil"/>
              <w:left w:val="nil"/>
              <w:bottom w:val="single" w:color="auto" w:sz="8" w:space="0"/>
              <w:right w:val="single" w:color="auto" w:sz="8" w:space="0"/>
            </w:tcBorders>
            <w:shd w:val="clear" w:color="000000"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西藏</w:t>
            </w:r>
          </w:p>
        </w:tc>
        <w:tc>
          <w:tcPr>
            <w:tcW w:w="1319" w:type="dxa"/>
            <w:tcBorders>
              <w:top w:val="nil"/>
              <w:left w:val="nil"/>
              <w:bottom w:val="single" w:color="auto" w:sz="8" w:space="0"/>
              <w:right w:val="single" w:color="auto" w:sz="8" w:space="0"/>
            </w:tcBorders>
            <w:shd w:val="clear" w:color="000000"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c>
          <w:tcPr>
            <w:tcW w:w="2104" w:type="dxa"/>
            <w:tcBorders>
              <w:top w:val="nil"/>
              <w:left w:val="nil"/>
              <w:bottom w:val="single" w:color="auto" w:sz="8" w:space="0"/>
              <w:right w:val="single" w:color="auto" w:sz="8" w:space="0"/>
            </w:tcBorders>
            <w:shd w:val="clear" w:color="000000"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4"/>
                <w:szCs w:val="24"/>
                <w:u w:val="none"/>
              </w:rPr>
            </w:pPr>
            <w:r>
              <w:rPr>
                <w:rFonts w:hint="eastAsia" w:ascii="仿宋" w:hAnsi="仿宋" w:eastAsia="仿宋" w:cs="仿宋"/>
                <w:i w:val="0"/>
                <w:strike w:val="0"/>
                <w:dstrike w:val="0"/>
                <w:color w:val="000000"/>
                <w:kern w:val="0"/>
                <w:sz w:val="24"/>
                <w:szCs w:val="24"/>
                <w:u w:val="none"/>
                <w:lang w:val="en-US" w:eastAsia="zh-CN" w:bidi="ar"/>
              </w:rPr>
              <w:t>0.07</w:t>
            </w:r>
          </w:p>
        </w:tc>
      </w:tr>
      <w:tr>
        <w:tblPrEx>
          <w:tblCellMar>
            <w:top w:w="0" w:type="dxa"/>
            <w:left w:w="0" w:type="dxa"/>
            <w:bottom w:w="0" w:type="dxa"/>
            <w:right w:w="0" w:type="dxa"/>
          </w:tblCellMar>
        </w:tblPrEx>
        <w:trPr>
          <w:trHeight w:val="526" w:hRule="exact"/>
        </w:trPr>
        <w:tc>
          <w:tcPr>
            <w:tcW w:w="1067" w:type="dxa"/>
            <w:tcBorders>
              <w:top w:val="nil"/>
              <w:left w:val="single" w:color="auto" w:sz="8" w:space="0"/>
              <w:bottom w:val="single" w:color="auto" w:sz="8" w:space="0"/>
              <w:right w:val="single" w:color="auto" w:sz="8" w:space="0"/>
            </w:tcBorders>
            <w:shd w:val="clear" w:color="000000"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strike w:val="0"/>
                <w:dstrike w:val="0"/>
                <w:color w:val="000000"/>
                <w:sz w:val="24"/>
                <w:szCs w:val="24"/>
                <w:u w:val="none"/>
              </w:rPr>
            </w:pPr>
            <w:r>
              <w:rPr>
                <w:rFonts w:hint="eastAsia" w:ascii="仿宋" w:hAnsi="仿宋" w:eastAsia="仿宋" w:cs="仿宋"/>
                <w:b/>
                <w:i w:val="0"/>
                <w:strike w:val="0"/>
                <w:dstrike w:val="0"/>
                <w:color w:val="000000"/>
                <w:kern w:val="0"/>
                <w:sz w:val="24"/>
                <w:szCs w:val="24"/>
                <w:u w:val="none"/>
                <w:lang w:val="en-US" w:eastAsia="zh-CN" w:bidi="ar"/>
              </w:rPr>
              <w:t>黑龙江</w:t>
            </w:r>
          </w:p>
        </w:tc>
        <w:tc>
          <w:tcPr>
            <w:tcW w:w="1291" w:type="dxa"/>
            <w:tcBorders>
              <w:top w:val="nil"/>
              <w:left w:val="nil"/>
              <w:bottom w:val="single" w:color="auto" w:sz="8" w:space="0"/>
              <w:right w:val="single" w:color="auto" w:sz="8" w:space="0"/>
            </w:tcBorders>
            <w:shd w:val="clear" w:color="000000"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5</w:t>
            </w:r>
          </w:p>
        </w:tc>
        <w:tc>
          <w:tcPr>
            <w:tcW w:w="1358" w:type="dxa"/>
            <w:tcBorders>
              <w:top w:val="nil"/>
              <w:left w:val="nil"/>
              <w:bottom w:val="single" w:color="auto" w:sz="8" w:space="0"/>
              <w:right w:val="single" w:color="auto" w:sz="8" w:space="0"/>
            </w:tcBorders>
            <w:shd w:val="clear" w:color="000000"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0.18</w:t>
            </w:r>
          </w:p>
        </w:tc>
        <w:tc>
          <w:tcPr>
            <w:tcW w:w="1441" w:type="dxa"/>
            <w:tcBorders>
              <w:top w:val="nil"/>
              <w:left w:val="nil"/>
              <w:bottom w:val="single" w:color="auto" w:sz="8" w:space="0"/>
              <w:right w:val="single" w:color="auto" w:sz="8" w:space="0"/>
            </w:tcBorders>
            <w:shd w:val="clear" w:color="000000"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浙江</w:t>
            </w:r>
          </w:p>
        </w:tc>
        <w:tc>
          <w:tcPr>
            <w:tcW w:w="1319" w:type="dxa"/>
            <w:tcBorders>
              <w:top w:val="nil"/>
              <w:left w:val="nil"/>
              <w:bottom w:val="single" w:color="auto" w:sz="8" w:space="0"/>
              <w:right w:val="single" w:color="auto" w:sz="8" w:space="0"/>
            </w:tcBorders>
            <w:shd w:val="clear" w:color="000000"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66</w:t>
            </w:r>
          </w:p>
        </w:tc>
        <w:tc>
          <w:tcPr>
            <w:tcW w:w="2104" w:type="dxa"/>
            <w:tcBorders>
              <w:top w:val="nil"/>
              <w:left w:val="nil"/>
              <w:bottom w:val="single" w:color="auto" w:sz="8" w:space="0"/>
              <w:right w:val="single" w:color="auto" w:sz="8" w:space="0"/>
            </w:tcBorders>
            <w:shd w:val="clear" w:color="000000"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4"/>
                <w:szCs w:val="24"/>
                <w:u w:val="none"/>
              </w:rPr>
            </w:pPr>
            <w:r>
              <w:rPr>
                <w:rFonts w:hint="eastAsia" w:ascii="仿宋" w:hAnsi="仿宋" w:eastAsia="仿宋" w:cs="仿宋"/>
                <w:i w:val="0"/>
                <w:strike w:val="0"/>
                <w:dstrike w:val="0"/>
                <w:color w:val="000000"/>
                <w:kern w:val="0"/>
                <w:sz w:val="24"/>
                <w:szCs w:val="24"/>
                <w:u w:val="none"/>
                <w:lang w:val="en-US" w:eastAsia="zh-CN" w:bidi="ar"/>
              </w:rPr>
              <w:t>2.42</w:t>
            </w:r>
          </w:p>
        </w:tc>
      </w:tr>
      <w:tr>
        <w:tblPrEx>
          <w:tblCellMar>
            <w:top w:w="0" w:type="dxa"/>
            <w:left w:w="0" w:type="dxa"/>
            <w:bottom w:w="0" w:type="dxa"/>
            <w:right w:w="0" w:type="dxa"/>
          </w:tblCellMar>
        </w:tblPrEx>
        <w:trPr>
          <w:trHeight w:val="526" w:hRule="exact"/>
        </w:trPr>
        <w:tc>
          <w:tcPr>
            <w:tcW w:w="1067" w:type="dxa"/>
            <w:tcBorders>
              <w:top w:val="nil"/>
              <w:left w:val="single" w:color="auto" w:sz="8" w:space="0"/>
              <w:bottom w:val="single" w:color="auto" w:sz="8" w:space="0"/>
              <w:right w:val="single" w:color="auto" w:sz="8" w:space="0"/>
            </w:tcBorders>
            <w:shd w:val="clear" w:color="000000" w:fill="CCC0DA"/>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strike w:val="0"/>
                <w:dstrike w:val="0"/>
                <w:color w:val="000000"/>
                <w:sz w:val="24"/>
                <w:szCs w:val="24"/>
                <w:u w:val="none"/>
              </w:rPr>
            </w:pPr>
            <w:r>
              <w:rPr>
                <w:rFonts w:hint="eastAsia" w:ascii="仿宋" w:hAnsi="仿宋" w:eastAsia="仿宋" w:cs="仿宋"/>
                <w:b/>
                <w:i w:val="0"/>
                <w:strike w:val="0"/>
                <w:dstrike w:val="0"/>
                <w:color w:val="000000"/>
                <w:kern w:val="0"/>
                <w:sz w:val="24"/>
                <w:szCs w:val="24"/>
                <w:u w:val="none"/>
                <w:lang w:val="en-US" w:eastAsia="zh-CN" w:bidi="ar"/>
              </w:rPr>
              <w:t>湖北</w:t>
            </w:r>
          </w:p>
        </w:tc>
        <w:tc>
          <w:tcPr>
            <w:tcW w:w="1291" w:type="dxa"/>
            <w:tcBorders>
              <w:top w:val="nil"/>
              <w:left w:val="nil"/>
              <w:bottom w:val="single" w:color="auto" w:sz="8" w:space="0"/>
              <w:right w:val="single" w:color="auto" w:sz="8" w:space="0"/>
            </w:tcBorders>
            <w:shd w:val="clear" w:color="000000" w:fill="CCC0DA"/>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44</w:t>
            </w:r>
          </w:p>
        </w:tc>
        <w:tc>
          <w:tcPr>
            <w:tcW w:w="1358" w:type="dxa"/>
            <w:tcBorders>
              <w:top w:val="nil"/>
              <w:left w:val="nil"/>
              <w:bottom w:val="single" w:color="auto" w:sz="8" w:space="0"/>
              <w:right w:val="single" w:color="auto" w:sz="8" w:space="0"/>
            </w:tcBorders>
            <w:shd w:val="clear" w:color="000000" w:fill="CCC0DA"/>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1.61</w:t>
            </w:r>
          </w:p>
        </w:tc>
        <w:tc>
          <w:tcPr>
            <w:tcW w:w="1441" w:type="dxa"/>
            <w:tcBorders>
              <w:top w:val="nil"/>
              <w:left w:val="nil"/>
              <w:bottom w:val="single" w:color="auto" w:sz="8" w:space="0"/>
              <w:right w:val="single" w:color="auto" w:sz="8" w:space="0"/>
            </w:tcBorders>
            <w:shd w:val="clear" w:color="000000" w:fill="CCC0DA"/>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云南</w:t>
            </w:r>
          </w:p>
        </w:tc>
        <w:tc>
          <w:tcPr>
            <w:tcW w:w="1319" w:type="dxa"/>
            <w:tcBorders>
              <w:top w:val="nil"/>
              <w:left w:val="nil"/>
              <w:bottom w:val="single" w:color="auto" w:sz="8" w:space="0"/>
              <w:right w:val="single" w:color="auto" w:sz="8" w:space="0"/>
            </w:tcBorders>
            <w:shd w:val="clear" w:color="000000" w:fill="CCC0DA"/>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15</w:t>
            </w:r>
          </w:p>
        </w:tc>
        <w:tc>
          <w:tcPr>
            <w:tcW w:w="2104" w:type="dxa"/>
            <w:tcBorders>
              <w:top w:val="nil"/>
              <w:left w:val="nil"/>
              <w:bottom w:val="single" w:color="auto" w:sz="8" w:space="0"/>
              <w:right w:val="single" w:color="auto" w:sz="8" w:space="0"/>
            </w:tcBorders>
            <w:shd w:val="clear" w:color="000000" w:fill="CCC0DA"/>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4"/>
                <w:szCs w:val="24"/>
                <w:u w:val="none"/>
              </w:rPr>
            </w:pPr>
            <w:r>
              <w:rPr>
                <w:rFonts w:hint="eastAsia" w:ascii="仿宋" w:hAnsi="仿宋" w:eastAsia="仿宋" w:cs="仿宋"/>
                <w:i w:val="0"/>
                <w:strike w:val="0"/>
                <w:dstrike w:val="0"/>
                <w:color w:val="000000"/>
                <w:kern w:val="0"/>
                <w:sz w:val="24"/>
                <w:szCs w:val="24"/>
                <w:u w:val="none"/>
                <w:lang w:val="en-US" w:eastAsia="zh-CN" w:bidi="ar"/>
              </w:rPr>
              <w:t>0.55</w:t>
            </w:r>
          </w:p>
        </w:tc>
      </w:tr>
      <w:tr>
        <w:tblPrEx>
          <w:tblCellMar>
            <w:top w:w="0" w:type="dxa"/>
            <w:left w:w="0" w:type="dxa"/>
            <w:bottom w:w="0" w:type="dxa"/>
            <w:right w:w="0" w:type="dxa"/>
          </w:tblCellMar>
        </w:tblPrEx>
        <w:trPr>
          <w:trHeight w:val="526" w:hRule="exact"/>
        </w:trPr>
        <w:tc>
          <w:tcPr>
            <w:tcW w:w="1067" w:type="dxa"/>
            <w:tcBorders>
              <w:top w:val="nil"/>
              <w:left w:val="single" w:color="auto" w:sz="8" w:space="0"/>
              <w:bottom w:val="single" w:color="auto" w:sz="8" w:space="0"/>
              <w:right w:val="single" w:color="auto" w:sz="8" w:space="0"/>
            </w:tcBorders>
            <w:shd w:val="clear" w:color="000000" w:fill="CCC0DA"/>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strike w:val="0"/>
                <w:dstrike w:val="0"/>
                <w:color w:val="000000"/>
                <w:sz w:val="24"/>
                <w:szCs w:val="24"/>
                <w:u w:val="none"/>
              </w:rPr>
            </w:pPr>
            <w:r>
              <w:rPr>
                <w:rFonts w:hint="eastAsia" w:ascii="仿宋" w:hAnsi="仿宋" w:eastAsia="仿宋" w:cs="仿宋"/>
                <w:b/>
                <w:i w:val="0"/>
                <w:strike w:val="0"/>
                <w:dstrike w:val="0"/>
                <w:color w:val="000000"/>
                <w:kern w:val="0"/>
                <w:sz w:val="24"/>
                <w:szCs w:val="24"/>
                <w:u w:val="none"/>
                <w:lang w:val="en-US" w:eastAsia="zh-CN" w:bidi="ar"/>
              </w:rPr>
              <w:t>湖南</w:t>
            </w:r>
          </w:p>
        </w:tc>
        <w:tc>
          <w:tcPr>
            <w:tcW w:w="1291" w:type="dxa"/>
            <w:tcBorders>
              <w:top w:val="nil"/>
              <w:left w:val="nil"/>
              <w:bottom w:val="single" w:color="auto" w:sz="8" w:space="0"/>
              <w:right w:val="single" w:color="auto" w:sz="8" w:space="0"/>
            </w:tcBorders>
            <w:shd w:val="clear" w:color="000000" w:fill="CCC0DA"/>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1586</w:t>
            </w:r>
          </w:p>
        </w:tc>
        <w:tc>
          <w:tcPr>
            <w:tcW w:w="1358" w:type="dxa"/>
            <w:tcBorders>
              <w:top w:val="nil"/>
              <w:left w:val="nil"/>
              <w:bottom w:val="single" w:color="auto" w:sz="8" w:space="0"/>
              <w:right w:val="single" w:color="auto" w:sz="8" w:space="0"/>
            </w:tcBorders>
            <w:shd w:val="clear" w:color="000000" w:fill="CCC0DA"/>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58.1</w:t>
            </w:r>
          </w:p>
        </w:tc>
        <w:tc>
          <w:tcPr>
            <w:tcW w:w="1441" w:type="dxa"/>
            <w:tcBorders>
              <w:top w:val="nil"/>
              <w:left w:val="nil"/>
              <w:bottom w:val="single" w:color="auto" w:sz="8" w:space="0"/>
              <w:right w:val="single" w:color="auto" w:sz="8" w:space="0"/>
            </w:tcBorders>
            <w:shd w:val="clear" w:color="000000" w:fill="CCC0DA"/>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青海</w:t>
            </w:r>
          </w:p>
        </w:tc>
        <w:tc>
          <w:tcPr>
            <w:tcW w:w="1319" w:type="dxa"/>
            <w:tcBorders>
              <w:top w:val="nil"/>
              <w:left w:val="nil"/>
              <w:bottom w:val="single" w:color="auto" w:sz="8" w:space="0"/>
              <w:right w:val="single" w:color="auto" w:sz="8" w:space="0"/>
            </w:tcBorders>
            <w:shd w:val="clear" w:color="000000" w:fill="CCC0DA"/>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5</w:t>
            </w:r>
          </w:p>
        </w:tc>
        <w:tc>
          <w:tcPr>
            <w:tcW w:w="2104" w:type="dxa"/>
            <w:tcBorders>
              <w:top w:val="nil"/>
              <w:left w:val="nil"/>
              <w:bottom w:val="single" w:color="auto" w:sz="8" w:space="0"/>
              <w:right w:val="single" w:color="auto" w:sz="8" w:space="0"/>
            </w:tcBorders>
            <w:shd w:val="clear" w:color="000000" w:fill="CCC0DA"/>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4"/>
                <w:szCs w:val="24"/>
                <w:u w:val="none"/>
              </w:rPr>
            </w:pPr>
            <w:r>
              <w:rPr>
                <w:rFonts w:hint="eastAsia" w:ascii="仿宋" w:hAnsi="仿宋" w:eastAsia="仿宋" w:cs="仿宋"/>
                <w:i w:val="0"/>
                <w:strike w:val="0"/>
                <w:dstrike w:val="0"/>
                <w:color w:val="000000"/>
                <w:kern w:val="0"/>
                <w:sz w:val="24"/>
                <w:szCs w:val="24"/>
                <w:u w:val="none"/>
                <w:lang w:val="en-US" w:eastAsia="zh-CN" w:bidi="ar"/>
              </w:rPr>
              <w:t>0.18</w:t>
            </w:r>
          </w:p>
        </w:tc>
      </w:tr>
      <w:tr>
        <w:tblPrEx>
          <w:tblCellMar>
            <w:top w:w="0" w:type="dxa"/>
            <w:left w:w="0" w:type="dxa"/>
            <w:bottom w:w="0" w:type="dxa"/>
            <w:right w:w="0" w:type="dxa"/>
          </w:tblCellMar>
        </w:tblPrEx>
        <w:trPr>
          <w:trHeight w:val="526" w:hRule="exact"/>
        </w:trPr>
        <w:tc>
          <w:tcPr>
            <w:tcW w:w="1067" w:type="dxa"/>
            <w:tcBorders>
              <w:top w:val="nil"/>
              <w:left w:val="single" w:color="auto" w:sz="8" w:space="0"/>
              <w:bottom w:val="single" w:color="auto" w:sz="8" w:space="0"/>
              <w:right w:val="single" w:color="auto" w:sz="8" w:space="0"/>
            </w:tcBorders>
            <w:shd w:val="clear" w:color="000000"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strike w:val="0"/>
                <w:dstrike w:val="0"/>
                <w:color w:val="000000"/>
                <w:sz w:val="24"/>
                <w:szCs w:val="24"/>
                <w:u w:val="none"/>
              </w:rPr>
            </w:pPr>
            <w:r>
              <w:rPr>
                <w:rFonts w:hint="eastAsia" w:ascii="仿宋" w:hAnsi="仿宋" w:eastAsia="仿宋" w:cs="仿宋"/>
                <w:b/>
                <w:i w:val="0"/>
                <w:strike w:val="0"/>
                <w:dstrike w:val="0"/>
                <w:color w:val="000000"/>
                <w:kern w:val="0"/>
                <w:sz w:val="24"/>
                <w:szCs w:val="24"/>
                <w:u w:val="none"/>
                <w:lang w:val="en-US" w:eastAsia="zh-CN" w:bidi="ar"/>
              </w:rPr>
              <w:t>吉林</w:t>
            </w:r>
          </w:p>
        </w:tc>
        <w:tc>
          <w:tcPr>
            <w:tcW w:w="1291" w:type="dxa"/>
            <w:tcBorders>
              <w:top w:val="nil"/>
              <w:left w:val="nil"/>
              <w:bottom w:val="single" w:color="auto" w:sz="8" w:space="0"/>
              <w:right w:val="single" w:color="auto" w:sz="8" w:space="0"/>
            </w:tcBorders>
            <w:shd w:val="clear" w:color="000000"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w:t>
            </w:r>
          </w:p>
        </w:tc>
        <w:tc>
          <w:tcPr>
            <w:tcW w:w="1358" w:type="dxa"/>
            <w:tcBorders>
              <w:top w:val="nil"/>
              <w:left w:val="nil"/>
              <w:bottom w:val="single" w:color="auto" w:sz="8" w:space="0"/>
              <w:right w:val="single" w:color="auto" w:sz="8" w:space="0"/>
            </w:tcBorders>
            <w:shd w:val="clear" w:color="000000"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0.11</w:t>
            </w:r>
          </w:p>
        </w:tc>
        <w:tc>
          <w:tcPr>
            <w:tcW w:w="1441" w:type="dxa"/>
            <w:tcBorders>
              <w:top w:val="nil"/>
              <w:left w:val="nil"/>
              <w:bottom w:val="single" w:color="auto" w:sz="8" w:space="0"/>
              <w:right w:val="single" w:color="auto" w:sz="8" w:space="0"/>
            </w:tcBorders>
            <w:shd w:val="clear" w:color="000000"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重庆</w:t>
            </w:r>
          </w:p>
        </w:tc>
        <w:tc>
          <w:tcPr>
            <w:tcW w:w="1319" w:type="dxa"/>
            <w:tcBorders>
              <w:top w:val="nil"/>
              <w:left w:val="nil"/>
              <w:bottom w:val="single" w:color="auto" w:sz="8" w:space="0"/>
              <w:right w:val="single" w:color="auto" w:sz="8" w:space="0"/>
            </w:tcBorders>
            <w:shd w:val="clear" w:color="000000"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8</w:t>
            </w:r>
          </w:p>
        </w:tc>
        <w:tc>
          <w:tcPr>
            <w:tcW w:w="2104" w:type="dxa"/>
            <w:tcBorders>
              <w:top w:val="nil"/>
              <w:left w:val="nil"/>
              <w:bottom w:val="single" w:color="auto" w:sz="8" w:space="0"/>
              <w:right w:val="single" w:color="auto" w:sz="8" w:space="0"/>
            </w:tcBorders>
            <w:shd w:val="clear" w:color="000000"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4"/>
                <w:szCs w:val="24"/>
                <w:u w:val="none"/>
              </w:rPr>
            </w:pPr>
            <w:r>
              <w:rPr>
                <w:rFonts w:hint="eastAsia" w:ascii="仿宋" w:hAnsi="仿宋" w:eastAsia="仿宋" w:cs="仿宋"/>
                <w:i w:val="0"/>
                <w:strike w:val="0"/>
                <w:dstrike w:val="0"/>
                <w:color w:val="000000"/>
                <w:kern w:val="0"/>
                <w:sz w:val="24"/>
                <w:szCs w:val="24"/>
                <w:u w:val="none"/>
                <w:lang w:val="en-US" w:eastAsia="zh-CN" w:bidi="ar"/>
              </w:rPr>
              <w:t>0.29</w:t>
            </w:r>
          </w:p>
        </w:tc>
      </w:tr>
      <w:tr>
        <w:tblPrEx>
          <w:tblCellMar>
            <w:top w:w="0" w:type="dxa"/>
            <w:left w:w="0" w:type="dxa"/>
            <w:bottom w:w="0" w:type="dxa"/>
            <w:right w:w="0" w:type="dxa"/>
          </w:tblCellMar>
        </w:tblPrEx>
        <w:trPr>
          <w:trHeight w:val="526" w:hRule="exact"/>
        </w:trPr>
        <w:tc>
          <w:tcPr>
            <w:tcW w:w="1067" w:type="dxa"/>
            <w:tcBorders>
              <w:top w:val="nil"/>
              <w:left w:val="single" w:color="auto" w:sz="8" w:space="0"/>
              <w:bottom w:val="single" w:color="auto" w:sz="8" w:space="0"/>
              <w:right w:val="single" w:color="auto" w:sz="8" w:space="0"/>
            </w:tcBorders>
            <w:shd w:val="clear" w:color="000000"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strike w:val="0"/>
                <w:dstrike w:val="0"/>
                <w:color w:val="000000"/>
                <w:sz w:val="24"/>
                <w:szCs w:val="24"/>
                <w:u w:val="none"/>
              </w:rPr>
            </w:pPr>
            <w:r>
              <w:rPr>
                <w:rFonts w:hint="eastAsia" w:ascii="仿宋" w:hAnsi="仿宋" w:eastAsia="仿宋" w:cs="仿宋"/>
                <w:b/>
                <w:i w:val="0"/>
                <w:strike w:val="0"/>
                <w:dstrike w:val="0"/>
                <w:color w:val="000000"/>
                <w:kern w:val="0"/>
                <w:sz w:val="24"/>
                <w:szCs w:val="24"/>
                <w:u w:val="none"/>
                <w:lang w:val="en-US" w:eastAsia="zh-CN" w:bidi="ar"/>
              </w:rPr>
              <w:t>甘肃</w:t>
            </w:r>
          </w:p>
        </w:tc>
        <w:tc>
          <w:tcPr>
            <w:tcW w:w="1291" w:type="dxa"/>
            <w:tcBorders>
              <w:top w:val="nil"/>
              <w:left w:val="nil"/>
              <w:bottom w:val="single" w:color="auto" w:sz="8" w:space="0"/>
              <w:right w:val="single" w:color="auto" w:sz="8" w:space="0"/>
            </w:tcBorders>
            <w:shd w:val="clear" w:color="000000"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5</w:t>
            </w:r>
          </w:p>
        </w:tc>
        <w:tc>
          <w:tcPr>
            <w:tcW w:w="1358" w:type="dxa"/>
            <w:tcBorders>
              <w:top w:val="nil"/>
              <w:left w:val="nil"/>
              <w:bottom w:val="single" w:color="auto" w:sz="8" w:space="0"/>
              <w:right w:val="single" w:color="auto" w:sz="8" w:space="0"/>
            </w:tcBorders>
            <w:shd w:val="clear" w:color="000000"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0.18</w:t>
            </w:r>
          </w:p>
        </w:tc>
        <w:tc>
          <w:tcPr>
            <w:tcW w:w="1441" w:type="dxa"/>
            <w:tcBorders>
              <w:top w:val="nil"/>
              <w:left w:val="nil"/>
              <w:bottom w:val="single" w:color="auto" w:sz="8" w:space="0"/>
              <w:right w:val="single" w:color="auto" w:sz="8" w:space="0"/>
            </w:tcBorders>
            <w:shd w:val="clear" w:color="000000"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河北</w:t>
            </w:r>
          </w:p>
        </w:tc>
        <w:tc>
          <w:tcPr>
            <w:tcW w:w="1319" w:type="dxa"/>
            <w:tcBorders>
              <w:top w:val="nil"/>
              <w:left w:val="nil"/>
              <w:bottom w:val="single" w:color="auto" w:sz="8" w:space="0"/>
              <w:right w:val="single" w:color="auto" w:sz="8" w:space="0"/>
            </w:tcBorders>
            <w:shd w:val="clear" w:color="000000" w:fill="FFFFF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16</w:t>
            </w:r>
          </w:p>
        </w:tc>
        <w:tc>
          <w:tcPr>
            <w:tcW w:w="2104" w:type="dxa"/>
            <w:tcBorders>
              <w:top w:val="nil"/>
              <w:left w:val="nil"/>
              <w:bottom w:val="single" w:color="auto" w:sz="8" w:space="0"/>
              <w:right w:val="single" w:color="auto" w:sz="8" w:space="0"/>
            </w:tcBorders>
            <w:shd w:val="clear" w:color="000000"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4"/>
                <w:szCs w:val="24"/>
                <w:u w:val="none"/>
              </w:rPr>
            </w:pPr>
            <w:r>
              <w:rPr>
                <w:rFonts w:hint="eastAsia" w:ascii="仿宋" w:hAnsi="仿宋" w:eastAsia="仿宋" w:cs="仿宋"/>
                <w:i w:val="0"/>
                <w:strike w:val="0"/>
                <w:dstrike w:val="0"/>
                <w:color w:val="000000"/>
                <w:kern w:val="0"/>
                <w:sz w:val="24"/>
                <w:szCs w:val="24"/>
                <w:u w:val="none"/>
                <w:lang w:val="en-US" w:eastAsia="zh-CN" w:bidi="ar"/>
              </w:rPr>
              <w:t>0.59</w:t>
            </w:r>
          </w:p>
        </w:tc>
      </w:tr>
      <w:tr>
        <w:tblPrEx>
          <w:tblCellMar>
            <w:top w:w="0" w:type="dxa"/>
            <w:left w:w="0" w:type="dxa"/>
            <w:bottom w:w="0" w:type="dxa"/>
            <w:right w:w="0" w:type="dxa"/>
          </w:tblCellMar>
        </w:tblPrEx>
        <w:trPr>
          <w:trHeight w:val="526" w:hRule="exact"/>
        </w:trPr>
        <w:tc>
          <w:tcPr>
            <w:tcW w:w="1067" w:type="dxa"/>
            <w:tcBorders>
              <w:top w:val="nil"/>
              <w:left w:val="single" w:color="auto" w:sz="8" w:space="0"/>
              <w:bottom w:val="single" w:color="auto" w:sz="8" w:space="0"/>
              <w:right w:val="single" w:color="auto" w:sz="8" w:space="0"/>
            </w:tcBorders>
            <w:shd w:val="clear" w:color="000000" w:fill="CCC0DA"/>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strike w:val="0"/>
                <w:dstrike w:val="0"/>
                <w:color w:val="000000"/>
                <w:sz w:val="24"/>
                <w:szCs w:val="24"/>
                <w:u w:val="none"/>
              </w:rPr>
            </w:pPr>
            <w:r>
              <w:rPr>
                <w:rFonts w:hint="eastAsia" w:ascii="仿宋" w:hAnsi="仿宋" w:eastAsia="仿宋" w:cs="仿宋"/>
                <w:b/>
                <w:i w:val="0"/>
                <w:strike w:val="0"/>
                <w:dstrike w:val="0"/>
                <w:color w:val="000000"/>
                <w:kern w:val="0"/>
                <w:sz w:val="24"/>
                <w:szCs w:val="24"/>
                <w:u w:val="none"/>
                <w:lang w:val="en-US" w:eastAsia="zh-CN" w:bidi="ar"/>
              </w:rPr>
              <w:t>内蒙古</w:t>
            </w:r>
          </w:p>
        </w:tc>
        <w:tc>
          <w:tcPr>
            <w:tcW w:w="1291" w:type="dxa"/>
            <w:tcBorders>
              <w:top w:val="nil"/>
              <w:left w:val="nil"/>
              <w:bottom w:val="single" w:color="auto" w:sz="8" w:space="0"/>
              <w:right w:val="single" w:color="auto" w:sz="8" w:space="0"/>
            </w:tcBorders>
            <w:shd w:val="clear" w:color="000000" w:fill="CCC0DA"/>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w:t>
            </w:r>
          </w:p>
        </w:tc>
        <w:tc>
          <w:tcPr>
            <w:tcW w:w="1358" w:type="dxa"/>
            <w:tcBorders>
              <w:top w:val="nil"/>
              <w:left w:val="nil"/>
              <w:bottom w:val="single" w:color="auto" w:sz="8" w:space="0"/>
              <w:right w:val="single" w:color="auto" w:sz="8" w:space="0"/>
            </w:tcBorders>
            <w:shd w:val="clear" w:color="000000" w:fill="CCC0DA"/>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0.15</w:t>
            </w:r>
          </w:p>
        </w:tc>
        <w:tc>
          <w:tcPr>
            <w:tcW w:w="1441" w:type="dxa"/>
            <w:tcBorders>
              <w:top w:val="nil"/>
              <w:left w:val="nil"/>
              <w:bottom w:val="single" w:color="auto" w:sz="8" w:space="0"/>
              <w:right w:val="single" w:color="auto" w:sz="8" w:space="0"/>
            </w:tcBorders>
            <w:shd w:val="clear" w:color="000000" w:fill="CCC0DA"/>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宁夏</w:t>
            </w:r>
          </w:p>
        </w:tc>
        <w:tc>
          <w:tcPr>
            <w:tcW w:w="1319" w:type="dxa"/>
            <w:tcBorders>
              <w:top w:val="nil"/>
              <w:left w:val="nil"/>
              <w:bottom w:val="single" w:color="auto" w:sz="8" w:space="0"/>
              <w:right w:val="single" w:color="auto" w:sz="8" w:space="0"/>
            </w:tcBorders>
            <w:shd w:val="clear" w:color="000000" w:fill="CCC0DA"/>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10</w:t>
            </w:r>
          </w:p>
        </w:tc>
        <w:tc>
          <w:tcPr>
            <w:tcW w:w="2104" w:type="dxa"/>
            <w:tcBorders>
              <w:top w:val="nil"/>
              <w:left w:val="nil"/>
              <w:bottom w:val="single" w:color="auto" w:sz="8" w:space="0"/>
              <w:right w:val="single" w:color="auto" w:sz="8" w:space="0"/>
            </w:tcBorders>
            <w:shd w:val="clear" w:color="000000" w:fill="CCC0DA"/>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4"/>
                <w:szCs w:val="24"/>
                <w:u w:val="none"/>
              </w:rPr>
            </w:pPr>
            <w:r>
              <w:rPr>
                <w:rFonts w:hint="eastAsia" w:ascii="仿宋" w:hAnsi="仿宋" w:eastAsia="仿宋" w:cs="仿宋"/>
                <w:i w:val="0"/>
                <w:strike w:val="0"/>
                <w:dstrike w:val="0"/>
                <w:color w:val="000000"/>
                <w:kern w:val="0"/>
                <w:sz w:val="24"/>
                <w:szCs w:val="24"/>
                <w:u w:val="none"/>
                <w:lang w:val="en-US" w:eastAsia="zh-CN" w:bidi="ar"/>
              </w:rPr>
              <w:t>0.37</w:t>
            </w:r>
          </w:p>
        </w:tc>
      </w:tr>
      <w:tr>
        <w:tblPrEx>
          <w:tblCellMar>
            <w:top w:w="0" w:type="dxa"/>
            <w:left w:w="0" w:type="dxa"/>
            <w:bottom w:w="0" w:type="dxa"/>
            <w:right w:w="0" w:type="dxa"/>
          </w:tblCellMar>
        </w:tblPrEx>
        <w:trPr>
          <w:trHeight w:val="607" w:hRule="exact"/>
        </w:trPr>
        <w:tc>
          <w:tcPr>
            <w:tcW w:w="1067" w:type="dxa"/>
            <w:tcBorders>
              <w:top w:val="nil"/>
              <w:left w:val="single" w:color="auto" w:sz="8" w:space="0"/>
              <w:bottom w:val="single" w:color="auto" w:sz="8" w:space="0"/>
              <w:right w:val="single" w:color="auto" w:sz="8" w:space="0"/>
            </w:tcBorders>
            <w:shd w:val="clear" w:color="000000" w:fill="CCC0DA"/>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strike w:val="0"/>
                <w:dstrike w:val="0"/>
                <w:color w:val="000000"/>
                <w:sz w:val="24"/>
                <w:szCs w:val="24"/>
                <w:u w:val="none"/>
              </w:rPr>
            </w:pPr>
            <w:r>
              <w:rPr>
                <w:rFonts w:hint="eastAsia" w:ascii="仿宋" w:hAnsi="仿宋" w:eastAsia="仿宋" w:cs="仿宋"/>
                <w:b/>
                <w:i w:val="0"/>
                <w:strike w:val="0"/>
                <w:dstrike w:val="0"/>
                <w:color w:val="000000"/>
                <w:kern w:val="0"/>
                <w:sz w:val="24"/>
                <w:szCs w:val="24"/>
                <w:u w:val="none"/>
                <w:lang w:val="en-US" w:eastAsia="zh-CN" w:bidi="ar"/>
              </w:rPr>
              <w:t>新疆</w:t>
            </w:r>
          </w:p>
        </w:tc>
        <w:tc>
          <w:tcPr>
            <w:tcW w:w="1291" w:type="dxa"/>
            <w:tcBorders>
              <w:top w:val="nil"/>
              <w:left w:val="nil"/>
              <w:bottom w:val="single" w:color="auto" w:sz="8" w:space="0"/>
              <w:right w:val="single" w:color="auto" w:sz="8" w:space="0"/>
            </w:tcBorders>
            <w:shd w:val="clear" w:color="000000" w:fill="CCC0DA"/>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4"/>
                <w:szCs w:val="24"/>
                <w:u w:val="none"/>
              </w:rPr>
            </w:pPr>
            <w:r>
              <w:rPr>
                <w:rFonts w:hint="eastAsia" w:ascii="仿宋" w:hAnsi="仿宋" w:eastAsia="仿宋" w:cs="仿宋"/>
                <w:i w:val="0"/>
                <w:strike w:val="0"/>
                <w:dstrike w:val="0"/>
                <w:color w:val="000000"/>
                <w:kern w:val="0"/>
                <w:sz w:val="24"/>
                <w:szCs w:val="24"/>
                <w:u w:val="none"/>
                <w:lang w:val="en-US" w:eastAsia="zh-CN" w:bidi="ar"/>
              </w:rPr>
              <w:t>9</w:t>
            </w:r>
          </w:p>
        </w:tc>
        <w:tc>
          <w:tcPr>
            <w:tcW w:w="1358" w:type="dxa"/>
            <w:tcBorders>
              <w:top w:val="nil"/>
              <w:left w:val="nil"/>
              <w:bottom w:val="single" w:color="auto" w:sz="8" w:space="0"/>
              <w:right w:val="single" w:color="auto" w:sz="8" w:space="0"/>
            </w:tcBorders>
            <w:shd w:val="clear" w:color="000000" w:fill="CCC0DA"/>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4"/>
                <w:szCs w:val="24"/>
                <w:u w:val="none"/>
              </w:rPr>
            </w:pPr>
            <w:r>
              <w:rPr>
                <w:rFonts w:hint="eastAsia" w:ascii="仿宋" w:hAnsi="仿宋" w:eastAsia="仿宋" w:cs="仿宋"/>
                <w:i w:val="0"/>
                <w:strike w:val="0"/>
                <w:dstrike w:val="0"/>
                <w:color w:val="000000"/>
                <w:kern w:val="0"/>
                <w:sz w:val="24"/>
                <w:szCs w:val="24"/>
                <w:u w:val="none"/>
                <w:lang w:val="en-US" w:eastAsia="zh-CN" w:bidi="ar"/>
              </w:rPr>
              <w:t>0.33</w:t>
            </w:r>
          </w:p>
        </w:tc>
        <w:tc>
          <w:tcPr>
            <w:tcW w:w="1441" w:type="dxa"/>
            <w:tcBorders>
              <w:top w:val="nil"/>
              <w:left w:val="nil"/>
              <w:bottom w:val="single" w:color="auto" w:sz="8" w:space="0"/>
              <w:right w:val="single" w:color="auto" w:sz="8" w:space="0"/>
            </w:tcBorders>
            <w:shd w:val="clear" w:color="000000" w:fill="CCC0DA"/>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strike w:val="0"/>
                <w:dstrike w:val="0"/>
                <w:color w:val="000000"/>
                <w:sz w:val="24"/>
                <w:szCs w:val="24"/>
                <w:u w:val="none"/>
              </w:rPr>
            </w:pPr>
            <w:r>
              <w:rPr>
                <w:rFonts w:hint="eastAsia" w:ascii="仿宋" w:hAnsi="仿宋" w:eastAsia="仿宋" w:cs="仿宋"/>
                <w:i w:val="0"/>
                <w:strike w:val="0"/>
                <w:dstrike w:val="0"/>
                <w:color w:val="000000"/>
                <w:kern w:val="0"/>
                <w:sz w:val="24"/>
                <w:szCs w:val="24"/>
                <w:u w:val="none"/>
                <w:lang w:val="en-US" w:eastAsia="zh-CN" w:bidi="ar"/>
              </w:rPr>
              <w:t>　</w:t>
            </w:r>
          </w:p>
        </w:tc>
        <w:tc>
          <w:tcPr>
            <w:tcW w:w="1319" w:type="dxa"/>
            <w:tcBorders>
              <w:top w:val="nil"/>
              <w:left w:val="nil"/>
              <w:bottom w:val="single" w:color="auto" w:sz="8" w:space="0"/>
              <w:right w:val="single" w:color="auto" w:sz="8" w:space="0"/>
            </w:tcBorders>
            <w:shd w:val="clear" w:color="000000" w:fill="CCC0DA"/>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4"/>
                <w:szCs w:val="24"/>
                <w:u w:val="none"/>
              </w:rPr>
            </w:pPr>
            <w:r>
              <w:rPr>
                <w:rFonts w:hint="eastAsia" w:ascii="仿宋" w:hAnsi="仿宋" w:eastAsia="仿宋" w:cs="仿宋"/>
                <w:i w:val="0"/>
                <w:strike w:val="0"/>
                <w:dstrike w:val="0"/>
                <w:color w:val="000000"/>
                <w:kern w:val="0"/>
                <w:sz w:val="24"/>
                <w:szCs w:val="24"/>
                <w:u w:val="none"/>
                <w:lang w:val="en-US" w:eastAsia="zh-CN" w:bidi="ar"/>
              </w:rPr>
              <w:t>　</w:t>
            </w:r>
          </w:p>
        </w:tc>
        <w:tc>
          <w:tcPr>
            <w:tcW w:w="2104" w:type="dxa"/>
            <w:tcBorders>
              <w:top w:val="nil"/>
              <w:left w:val="nil"/>
              <w:bottom w:val="single" w:color="auto" w:sz="8" w:space="0"/>
              <w:right w:val="single" w:color="auto" w:sz="8" w:space="0"/>
            </w:tcBorders>
            <w:shd w:val="clear" w:color="000000" w:fill="CCC0DA"/>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strike w:val="0"/>
                <w:dstrike w:val="0"/>
                <w:color w:val="000000"/>
                <w:sz w:val="24"/>
                <w:szCs w:val="24"/>
                <w:u w:val="none"/>
              </w:rPr>
            </w:pPr>
            <w:r>
              <w:rPr>
                <w:rFonts w:hint="eastAsia" w:ascii="仿宋" w:hAnsi="仿宋" w:eastAsia="仿宋" w:cs="仿宋"/>
                <w:i w:val="0"/>
                <w:strike w:val="0"/>
                <w:dstrike w:val="0"/>
                <w:color w:val="000000"/>
                <w:kern w:val="0"/>
                <w:sz w:val="24"/>
                <w:szCs w:val="24"/>
                <w:u w:val="none"/>
                <w:lang w:val="en-US" w:eastAsia="zh-CN" w:bidi="ar"/>
              </w:rPr>
              <w:t>　</w:t>
            </w:r>
          </w:p>
        </w:tc>
      </w:tr>
    </w:tbl>
    <w:p>
      <w:pPr>
        <w:pStyle w:val="5"/>
        <w:keepNext/>
        <w:keepLines/>
        <w:pageBreakBefore w:val="0"/>
        <w:widowControl w:val="0"/>
        <w:kinsoku/>
        <w:wordWrap/>
        <w:overflowPunct/>
        <w:topLinePunct w:val="0"/>
        <w:autoSpaceDE/>
        <w:autoSpaceDN/>
        <w:bidi w:val="0"/>
        <w:adjustRightInd/>
        <w:snapToGrid/>
        <w:spacing w:before="0" w:after="0" w:line="416" w:lineRule="auto"/>
        <w:textAlignment w:val="auto"/>
        <w:rPr>
          <w:rFonts w:hint="eastAsia" w:ascii="仿宋" w:hAnsi="仿宋" w:eastAsia="仿宋" w:cs="仿宋"/>
          <w:b w:val="0"/>
          <w:color w:val="1F497D"/>
          <w:sz w:val="30"/>
          <w:szCs w:val="30"/>
        </w:rPr>
      </w:pPr>
      <w:bookmarkStart w:id="48" w:name="_Toc21126"/>
      <w:bookmarkStart w:id="49" w:name="_Toc5724"/>
      <w:r>
        <w:rPr>
          <w:rFonts w:hint="eastAsia" w:ascii="仿宋" w:hAnsi="仿宋" w:eastAsia="仿宋" w:cs="仿宋"/>
          <w:color w:val="1F497D"/>
          <w:sz w:val="30"/>
          <w:szCs w:val="30"/>
        </w:rPr>
        <w:t>2.3.2 单位行业流向</w:t>
      </w:r>
      <w:bookmarkEnd w:id="48"/>
      <w:bookmarkEnd w:id="49"/>
    </w:p>
    <w:p>
      <w:pPr>
        <w:ind w:firstLine="560" w:firstLineChars="200"/>
        <w:rPr>
          <w:rFonts w:hint="eastAsia" w:ascii="仿宋" w:hAnsi="仿宋" w:eastAsia="仿宋" w:cs="仿宋"/>
          <w:sz w:val="28"/>
          <w:szCs w:val="28"/>
        </w:rPr>
      </w:pPr>
      <w:r>
        <w:rPr>
          <w:rFonts w:hint="eastAsia" w:ascii="仿宋" w:hAnsi="仿宋" w:eastAsia="仿宋" w:cs="仿宋"/>
          <w:color w:val="000000"/>
          <w:sz w:val="28"/>
          <w:szCs w:val="28"/>
        </w:rPr>
        <w:t>20</w:t>
      </w:r>
      <w:r>
        <w:rPr>
          <w:rFonts w:hint="eastAsia" w:ascii="仿宋" w:hAnsi="仿宋" w:eastAsia="仿宋" w:cs="仿宋"/>
          <w:color w:val="000000"/>
          <w:sz w:val="28"/>
          <w:szCs w:val="28"/>
          <w:lang w:val="en-US" w:eastAsia="zh-CN"/>
        </w:rPr>
        <w:t>20</w:t>
      </w:r>
      <w:r>
        <w:rPr>
          <w:rFonts w:hint="eastAsia" w:ascii="仿宋" w:hAnsi="仿宋" w:eastAsia="仿宋" w:cs="仿宋"/>
          <w:color w:val="000000"/>
          <w:sz w:val="28"/>
          <w:szCs w:val="28"/>
        </w:rPr>
        <w:t>年，毕业生在</w:t>
      </w:r>
      <w:r>
        <w:rPr>
          <w:rFonts w:hint="eastAsia" w:ascii="仿宋" w:hAnsi="仿宋" w:eastAsia="仿宋" w:cs="仿宋"/>
          <w:color w:val="000000"/>
          <w:kern w:val="0"/>
          <w:sz w:val="28"/>
          <w:szCs w:val="28"/>
        </w:rPr>
        <w:t>教育</w:t>
      </w:r>
      <w:r>
        <w:rPr>
          <w:rFonts w:hint="eastAsia" w:ascii="仿宋" w:hAnsi="仿宋" w:eastAsia="仿宋" w:cs="仿宋"/>
          <w:color w:val="000000"/>
          <w:kern w:val="0"/>
          <w:sz w:val="28"/>
          <w:szCs w:val="28"/>
          <w:lang w:eastAsia="zh-CN"/>
        </w:rPr>
        <w:t>、</w:t>
      </w:r>
      <w:r>
        <w:rPr>
          <w:rFonts w:hint="eastAsia" w:ascii="仿宋" w:hAnsi="仿宋" w:eastAsia="仿宋" w:cs="仿宋"/>
          <w:color w:val="000000"/>
          <w:sz w:val="28"/>
          <w:szCs w:val="28"/>
        </w:rPr>
        <w:t>批发和零售业</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金融业、</w:t>
      </w:r>
      <w:r>
        <w:rPr>
          <w:rFonts w:hint="eastAsia" w:ascii="仿宋" w:hAnsi="仿宋" w:eastAsia="仿宋" w:cs="仿宋"/>
          <w:color w:val="000000"/>
          <w:kern w:val="0"/>
          <w:sz w:val="28"/>
          <w:szCs w:val="28"/>
        </w:rPr>
        <w:t>租赁和商务服务业、信息传输、软件和信息技术服务业</w:t>
      </w:r>
      <w:r>
        <w:rPr>
          <w:rFonts w:hint="eastAsia" w:ascii="仿宋" w:hAnsi="仿宋" w:eastAsia="仿宋" w:cs="仿宋"/>
          <w:color w:val="000000"/>
          <w:sz w:val="28"/>
          <w:szCs w:val="28"/>
        </w:rPr>
        <w:t>、建筑业等多个行业就业，</w:t>
      </w:r>
      <w:r>
        <w:rPr>
          <w:rFonts w:hint="eastAsia" w:ascii="仿宋" w:hAnsi="仿宋" w:eastAsia="仿宋" w:cs="仿宋"/>
          <w:color w:val="000000"/>
          <w:sz w:val="28"/>
          <w:szCs w:val="28"/>
          <w:lang w:eastAsia="zh-CN"/>
        </w:rPr>
        <w:t>就业行业由原来以</w:t>
      </w:r>
      <w:r>
        <w:rPr>
          <w:rFonts w:hint="eastAsia" w:ascii="仿宋" w:hAnsi="仿宋" w:eastAsia="仿宋" w:cs="仿宋"/>
          <w:color w:val="000000"/>
          <w:sz w:val="28"/>
          <w:szCs w:val="28"/>
        </w:rPr>
        <w:t>金融业为主要</w:t>
      </w:r>
      <w:r>
        <w:rPr>
          <w:rFonts w:hint="eastAsia" w:ascii="仿宋" w:hAnsi="仿宋" w:eastAsia="仿宋" w:cs="仿宋"/>
          <w:color w:val="000000"/>
          <w:sz w:val="28"/>
          <w:szCs w:val="28"/>
          <w:lang w:eastAsia="zh-CN"/>
        </w:rPr>
        <w:t>逐步向</w:t>
      </w:r>
      <w:r>
        <w:rPr>
          <w:rFonts w:hint="eastAsia" w:ascii="仿宋" w:hAnsi="仿宋" w:eastAsia="仿宋" w:cs="仿宋"/>
          <w:color w:val="000000"/>
          <w:kern w:val="0"/>
          <w:sz w:val="28"/>
          <w:szCs w:val="28"/>
        </w:rPr>
        <w:t>教育</w:t>
      </w:r>
      <w:r>
        <w:rPr>
          <w:rFonts w:hint="eastAsia" w:ascii="仿宋" w:hAnsi="仿宋" w:eastAsia="仿宋" w:cs="仿宋"/>
          <w:color w:val="000000"/>
          <w:kern w:val="0"/>
          <w:sz w:val="28"/>
          <w:szCs w:val="28"/>
          <w:lang w:eastAsia="zh-CN"/>
        </w:rPr>
        <w:t>、</w:t>
      </w:r>
      <w:r>
        <w:rPr>
          <w:rFonts w:hint="eastAsia" w:ascii="仿宋" w:hAnsi="仿宋" w:eastAsia="仿宋" w:cs="仿宋"/>
          <w:color w:val="000000"/>
          <w:sz w:val="28"/>
          <w:szCs w:val="28"/>
        </w:rPr>
        <w:t>批发和零售业</w:t>
      </w:r>
      <w:r>
        <w:rPr>
          <w:rFonts w:hint="eastAsia" w:ascii="仿宋" w:hAnsi="仿宋" w:eastAsia="仿宋" w:cs="仿宋"/>
          <w:color w:val="000000"/>
          <w:sz w:val="28"/>
          <w:szCs w:val="28"/>
          <w:lang w:eastAsia="zh-CN"/>
        </w:rPr>
        <w:t>以及</w:t>
      </w:r>
      <w:r>
        <w:rPr>
          <w:rFonts w:hint="eastAsia" w:ascii="仿宋" w:hAnsi="仿宋" w:eastAsia="仿宋" w:cs="仿宋"/>
          <w:color w:val="000000"/>
          <w:sz w:val="28"/>
          <w:szCs w:val="28"/>
        </w:rPr>
        <w:t>信息传输、软件和信息技术服务</w:t>
      </w:r>
      <w:r>
        <w:rPr>
          <w:rFonts w:hint="eastAsia" w:ascii="仿宋" w:hAnsi="仿宋" w:eastAsia="仿宋" w:cs="仿宋"/>
          <w:color w:val="000000"/>
          <w:sz w:val="28"/>
          <w:szCs w:val="28"/>
          <w:lang w:eastAsia="zh-CN"/>
        </w:rPr>
        <w:t>等行</w:t>
      </w:r>
      <w:r>
        <w:rPr>
          <w:rFonts w:hint="eastAsia" w:ascii="仿宋" w:hAnsi="仿宋" w:eastAsia="仿宋" w:cs="仿宋"/>
          <w:color w:val="000000"/>
          <w:sz w:val="28"/>
          <w:szCs w:val="28"/>
        </w:rPr>
        <w:t>业</w:t>
      </w:r>
      <w:r>
        <w:rPr>
          <w:rFonts w:hint="eastAsia" w:ascii="仿宋" w:hAnsi="仿宋" w:eastAsia="仿宋" w:cs="仿宋"/>
          <w:color w:val="000000"/>
          <w:sz w:val="28"/>
          <w:szCs w:val="28"/>
          <w:lang w:eastAsia="zh-CN"/>
        </w:rPr>
        <w:t>转变，</w:t>
      </w:r>
      <w:r>
        <w:rPr>
          <w:rFonts w:hint="eastAsia" w:ascii="仿宋" w:hAnsi="仿宋" w:eastAsia="仿宋" w:cs="仿宋"/>
          <w:color w:val="000000"/>
          <w:sz w:val="28"/>
          <w:szCs w:val="28"/>
        </w:rPr>
        <w:t>其中，教育业签约人数</w:t>
      </w:r>
      <w:r>
        <w:rPr>
          <w:rFonts w:hint="eastAsia" w:ascii="仿宋" w:hAnsi="仿宋" w:eastAsia="仿宋" w:cs="仿宋"/>
          <w:color w:val="000000"/>
          <w:sz w:val="28"/>
          <w:szCs w:val="28"/>
          <w:lang w:val="en-US" w:eastAsia="zh-CN"/>
        </w:rPr>
        <w:t>444</w:t>
      </w:r>
      <w:r>
        <w:rPr>
          <w:rFonts w:hint="eastAsia" w:ascii="仿宋" w:hAnsi="仿宋" w:eastAsia="仿宋" w:cs="仿宋"/>
          <w:color w:val="000000"/>
          <w:sz w:val="28"/>
          <w:szCs w:val="28"/>
        </w:rPr>
        <w:t>人，占签约总人数的</w:t>
      </w:r>
      <w:r>
        <w:rPr>
          <w:rFonts w:hint="eastAsia" w:ascii="仿宋" w:hAnsi="仿宋" w:eastAsia="仿宋" w:cs="仿宋"/>
          <w:color w:val="000000"/>
          <w:sz w:val="28"/>
          <w:szCs w:val="28"/>
          <w:lang w:val="en-US" w:eastAsia="zh-CN"/>
        </w:rPr>
        <w:t>18.14</w:t>
      </w:r>
      <w:r>
        <w:rPr>
          <w:rFonts w:hint="eastAsia" w:ascii="仿宋" w:hAnsi="仿宋" w:eastAsia="仿宋" w:cs="仿宋"/>
          <w:color w:val="000000"/>
          <w:sz w:val="28"/>
          <w:szCs w:val="28"/>
        </w:rPr>
        <w:t>%，批发和零售业</w:t>
      </w:r>
      <w:r>
        <w:rPr>
          <w:rFonts w:hint="eastAsia" w:ascii="仿宋" w:hAnsi="仿宋" w:eastAsia="仿宋" w:cs="仿宋"/>
          <w:color w:val="000000"/>
          <w:sz w:val="28"/>
          <w:szCs w:val="28"/>
          <w:lang w:val="en-US" w:eastAsia="zh-CN"/>
        </w:rPr>
        <w:t>356</w:t>
      </w:r>
      <w:r>
        <w:rPr>
          <w:rFonts w:hint="eastAsia" w:ascii="仿宋" w:hAnsi="仿宋" w:eastAsia="仿宋" w:cs="仿宋"/>
          <w:color w:val="000000"/>
          <w:sz w:val="28"/>
          <w:szCs w:val="28"/>
        </w:rPr>
        <w:t>人，占签约人数的14.</w:t>
      </w:r>
      <w:r>
        <w:rPr>
          <w:rFonts w:hint="eastAsia" w:ascii="仿宋" w:hAnsi="仿宋" w:eastAsia="仿宋" w:cs="仿宋"/>
          <w:color w:val="000000"/>
          <w:sz w:val="28"/>
          <w:szCs w:val="28"/>
          <w:lang w:val="en-US" w:eastAsia="zh-CN"/>
        </w:rPr>
        <w:t>55</w:t>
      </w:r>
      <w:r>
        <w:rPr>
          <w:rFonts w:hint="eastAsia" w:ascii="仿宋" w:hAnsi="仿宋" w:eastAsia="仿宋" w:cs="仿宋"/>
          <w:color w:val="000000"/>
          <w:sz w:val="28"/>
          <w:szCs w:val="28"/>
        </w:rPr>
        <w:t>%；金融行业签约人数25</w:t>
      </w:r>
      <w:r>
        <w:rPr>
          <w:rFonts w:hint="eastAsia" w:ascii="仿宋" w:hAnsi="仿宋" w:eastAsia="仿宋" w:cs="仿宋"/>
          <w:color w:val="000000"/>
          <w:sz w:val="28"/>
          <w:szCs w:val="28"/>
          <w:lang w:val="en-US" w:eastAsia="zh-CN"/>
        </w:rPr>
        <w:t>8</w:t>
      </w:r>
      <w:r>
        <w:rPr>
          <w:rFonts w:hint="eastAsia" w:ascii="仿宋" w:hAnsi="仿宋" w:eastAsia="仿宋" w:cs="仿宋"/>
          <w:color w:val="000000"/>
          <w:sz w:val="28"/>
          <w:szCs w:val="28"/>
        </w:rPr>
        <w:t>人，占签约总人数的1</w:t>
      </w:r>
      <w:r>
        <w:rPr>
          <w:rFonts w:hint="eastAsia" w:ascii="仿宋" w:hAnsi="仿宋" w:eastAsia="仿宋" w:cs="仿宋"/>
          <w:color w:val="000000"/>
          <w:sz w:val="28"/>
          <w:szCs w:val="28"/>
          <w:lang w:val="en-US" w:eastAsia="zh-CN"/>
        </w:rPr>
        <w:t>0.54</w:t>
      </w:r>
      <w:r>
        <w:rPr>
          <w:rFonts w:hint="eastAsia" w:ascii="仿宋" w:hAnsi="仿宋" w:eastAsia="仿宋" w:cs="仿宋"/>
          <w:color w:val="000000"/>
          <w:sz w:val="28"/>
          <w:szCs w:val="28"/>
        </w:rPr>
        <w:t>%；租赁</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商务服务业</w:t>
      </w:r>
      <w:r>
        <w:rPr>
          <w:rFonts w:hint="eastAsia" w:ascii="仿宋" w:hAnsi="仿宋" w:eastAsia="仿宋" w:cs="仿宋"/>
          <w:color w:val="000000"/>
          <w:sz w:val="28"/>
          <w:szCs w:val="28"/>
          <w:lang w:eastAsia="zh-CN"/>
        </w:rPr>
        <w:t>和</w:t>
      </w:r>
      <w:r>
        <w:rPr>
          <w:rFonts w:hint="eastAsia" w:ascii="仿宋" w:hAnsi="仿宋" w:eastAsia="仿宋" w:cs="仿宋"/>
          <w:color w:val="000000"/>
          <w:sz w:val="28"/>
          <w:szCs w:val="28"/>
        </w:rPr>
        <w:t>信息传输、软件和信息技术服务业</w:t>
      </w:r>
      <w:r>
        <w:rPr>
          <w:rFonts w:hint="eastAsia" w:ascii="仿宋" w:hAnsi="仿宋" w:eastAsia="仿宋" w:cs="仿宋"/>
          <w:color w:val="000000"/>
          <w:sz w:val="28"/>
          <w:szCs w:val="28"/>
          <w:lang w:eastAsia="zh-CN"/>
        </w:rPr>
        <w:t>各</w:t>
      </w:r>
      <w:r>
        <w:rPr>
          <w:rFonts w:hint="eastAsia" w:ascii="仿宋" w:hAnsi="仿宋" w:eastAsia="仿宋" w:cs="仿宋"/>
          <w:color w:val="000000"/>
          <w:sz w:val="28"/>
          <w:szCs w:val="28"/>
        </w:rPr>
        <w:t>签约人数</w:t>
      </w:r>
      <w:r>
        <w:rPr>
          <w:rFonts w:hint="eastAsia" w:ascii="仿宋" w:hAnsi="仿宋" w:eastAsia="仿宋" w:cs="仿宋"/>
          <w:color w:val="000000"/>
          <w:sz w:val="28"/>
          <w:szCs w:val="28"/>
          <w:lang w:val="en-US" w:eastAsia="zh-CN"/>
        </w:rPr>
        <w:t>252</w:t>
      </w:r>
      <w:r>
        <w:rPr>
          <w:rFonts w:hint="eastAsia" w:ascii="仿宋" w:hAnsi="仿宋" w:eastAsia="仿宋" w:cs="仿宋"/>
          <w:color w:val="000000"/>
          <w:sz w:val="28"/>
          <w:szCs w:val="28"/>
        </w:rPr>
        <w:t>人，占签约人数的</w:t>
      </w:r>
      <w:r>
        <w:rPr>
          <w:rFonts w:hint="eastAsia" w:ascii="仿宋" w:hAnsi="仿宋" w:eastAsia="仿宋" w:cs="仿宋"/>
          <w:color w:val="000000"/>
          <w:sz w:val="28"/>
          <w:szCs w:val="28"/>
          <w:lang w:val="en-US" w:eastAsia="zh-CN"/>
        </w:rPr>
        <w:t>10.30</w:t>
      </w:r>
      <w:r>
        <w:rPr>
          <w:rFonts w:hint="eastAsia" w:ascii="仿宋" w:hAnsi="仿宋" w:eastAsia="仿宋" w:cs="仿宋"/>
          <w:color w:val="000000"/>
          <w:sz w:val="28"/>
          <w:szCs w:val="28"/>
        </w:rPr>
        <w:t>%；建筑业签约</w:t>
      </w:r>
      <w:r>
        <w:rPr>
          <w:rFonts w:hint="eastAsia" w:ascii="仿宋" w:hAnsi="仿宋" w:eastAsia="仿宋" w:cs="仿宋"/>
          <w:color w:val="000000"/>
          <w:sz w:val="28"/>
          <w:szCs w:val="28"/>
          <w:lang w:val="en-US" w:eastAsia="zh-CN"/>
        </w:rPr>
        <w:t>241</w:t>
      </w:r>
      <w:r>
        <w:rPr>
          <w:rFonts w:hint="eastAsia" w:ascii="仿宋" w:hAnsi="仿宋" w:eastAsia="仿宋" w:cs="仿宋"/>
          <w:color w:val="000000"/>
          <w:sz w:val="28"/>
          <w:szCs w:val="28"/>
        </w:rPr>
        <w:t>人，占签约总人数的</w:t>
      </w:r>
      <w:r>
        <w:rPr>
          <w:rFonts w:hint="eastAsia" w:ascii="仿宋" w:hAnsi="仿宋" w:eastAsia="仿宋" w:cs="仿宋"/>
          <w:color w:val="000000"/>
          <w:sz w:val="28"/>
          <w:szCs w:val="28"/>
          <w:lang w:val="en-US" w:eastAsia="zh-CN"/>
        </w:rPr>
        <w:t>9.85</w:t>
      </w:r>
      <w:r>
        <w:rPr>
          <w:rFonts w:hint="eastAsia" w:ascii="仿宋" w:hAnsi="仿宋" w:eastAsia="仿宋" w:cs="仿宋"/>
          <w:color w:val="000000"/>
          <w:sz w:val="28"/>
          <w:szCs w:val="28"/>
        </w:rPr>
        <w:t>%；</w:t>
      </w:r>
      <w:r>
        <w:rPr>
          <w:rFonts w:hint="eastAsia" w:ascii="仿宋" w:hAnsi="仿宋" w:eastAsia="仿宋" w:cs="仿宋"/>
          <w:sz w:val="28"/>
          <w:szCs w:val="28"/>
        </w:rPr>
        <w:t>近年来，随着学校就业引导工作的深入开展，学生就业多元化发展的趋势越来越明显，进入服务性行业</w:t>
      </w:r>
      <w:r>
        <w:rPr>
          <w:rFonts w:hint="eastAsia" w:ascii="仿宋" w:hAnsi="仿宋" w:eastAsia="仿宋" w:cs="仿宋"/>
          <w:bCs/>
          <w:color w:val="000000"/>
          <w:sz w:val="28"/>
          <w:szCs w:val="28"/>
        </w:rPr>
        <w:t>、民营企业</w:t>
      </w:r>
      <w:r>
        <w:rPr>
          <w:rFonts w:hint="eastAsia" w:ascii="仿宋" w:hAnsi="仿宋" w:eastAsia="仿宋" w:cs="仿宋"/>
          <w:bCs/>
          <w:color w:val="000000"/>
          <w:sz w:val="28"/>
          <w:szCs w:val="28"/>
          <w:lang w:eastAsia="zh-CN"/>
        </w:rPr>
        <w:t>、中小微企业</w:t>
      </w:r>
      <w:r>
        <w:rPr>
          <w:rFonts w:hint="eastAsia" w:ascii="仿宋" w:hAnsi="仿宋" w:eastAsia="仿宋" w:cs="仿宋"/>
          <w:bCs/>
          <w:color w:val="000000"/>
          <w:sz w:val="28"/>
          <w:szCs w:val="28"/>
        </w:rPr>
        <w:t>及基层岗位就业的</w:t>
      </w:r>
      <w:r>
        <w:rPr>
          <w:rFonts w:hint="eastAsia" w:ascii="仿宋" w:hAnsi="仿宋" w:eastAsia="仿宋" w:cs="仿宋"/>
          <w:sz w:val="28"/>
          <w:szCs w:val="28"/>
        </w:rPr>
        <w:t>毕业生人数比例均有所提升。</w:t>
      </w:r>
      <w:r>
        <w:rPr>
          <w:rFonts w:hint="eastAsia" w:ascii="仿宋" w:hAnsi="仿宋" w:eastAsia="仿宋" w:cs="仿宋"/>
          <w:bCs/>
          <w:color w:val="000000"/>
          <w:sz w:val="28"/>
          <w:szCs w:val="28"/>
        </w:rPr>
        <w:t>80%以上毕业生在企业及基层岗位就业，</w:t>
      </w:r>
      <w:r>
        <w:rPr>
          <w:rFonts w:hint="eastAsia" w:ascii="仿宋" w:hAnsi="仿宋" w:eastAsia="仿宋" w:cs="仿宋"/>
          <w:sz w:val="28"/>
          <w:szCs w:val="28"/>
        </w:rPr>
        <w:t>具体情况见表2-5。</w:t>
      </w:r>
    </w:p>
    <w:p>
      <w:pPr>
        <w:jc w:val="center"/>
        <w:rPr>
          <w:rFonts w:hint="eastAsia" w:ascii="仿宋" w:hAnsi="仿宋" w:eastAsia="仿宋" w:cs="仿宋"/>
          <w:b/>
          <w:color w:val="000000"/>
          <w:sz w:val="30"/>
          <w:szCs w:val="30"/>
        </w:rPr>
      </w:pPr>
      <w:r>
        <w:rPr>
          <w:rFonts w:hint="eastAsia" w:ascii="仿宋" w:hAnsi="仿宋" w:eastAsia="仿宋" w:cs="仿宋"/>
          <w:b/>
          <w:color w:val="000000"/>
          <w:sz w:val="30"/>
          <w:szCs w:val="30"/>
        </w:rPr>
        <w:t>表2-5  20</w:t>
      </w:r>
      <w:r>
        <w:rPr>
          <w:rFonts w:hint="eastAsia" w:ascii="仿宋" w:hAnsi="仿宋" w:eastAsia="仿宋" w:cs="仿宋"/>
          <w:b/>
          <w:color w:val="000000"/>
          <w:sz w:val="30"/>
          <w:szCs w:val="30"/>
          <w:lang w:val="en-US" w:eastAsia="zh-CN"/>
        </w:rPr>
        <w:t>20</w:t>
      </w:r>
      <w:r>
        <w:rPr>
          <w:rFonts w:hint="eastAsia" w:ascii="仿宋" w:hAnsi="仿宋" w:eastAsia="仿宋" w:cs="仿宋"/>
          <w:b/>
          <w:color w:val="000000"/>
          <w:sz w:val="30"/>
          <w:szCs w:val="30"/>
        </w:rPr>
        <w:t>届毕业生就业单位行业人数统计表</w:t>
      </w:r>
    </w:p>
    <w:p>
      <w:pPr>
        <w:jc w:val="center"/>
        <w:rPr>
          <w:rFonts w:hint="eastAsia" w:ascii="仿宋" w:hAnsi="仿宋" w:eastAsia="仿宋" w:cs="仿宋"/>
          <w:b/>
          <w:sz w:val="24"/>
          <w:szCs w:val="24"/>
        </w:rPr>
      </w:pPr>
      <w:r>
        <w:rPr>
          <w:rFonts w:hint="eastAsia" w:ascii="仿宋" w:hAnsi="仿宋" w:eastAsia="仿宋" w:cs="仿宋"/>
          <w:b/>
          <w:sz w:val="24"/>
          <w:szCs w:val="24"/>
        </w:rPr>
        <w:t>（不含升学、出国出境）</w:t>
      </w:r>
    </w:p>
    <w:tbl>
      <w:tblPr>
        <w:tblStyle w:val="18"/>
        <w:tblW w:w="8360" w:type="dxa"/>
        <w:jc w:val="center"/>
        <w:shd w:val="clear" w:color="auto" w:fill="auto"/>
        <w:tblLayout w:type="fixed"/>
        <w:tblCellMar>
          <w:top w:w="0" w:type="dxa"/>
          <w:left w:w="0" w:type="dxa"/>
          <w:bottom w:w="0" w:type="dxa"/>
          <w:right w:w="0" w:type="dxa"/>
        </w:tblCellMar>
      </w:tblPr>
      <w:tblGrid>
        <w:gridCol w:w="3957"/>
        <w:gridCol w:w="1112"/>
        <w:gridCol w:w="3291"/>
      </w:tblGrid>
      <w:tr>
        <w:tblPrEx>
          <w:shd w:val="clear" w:color="auto" w:fill="auto"/>
          <w:tblCellMar>
            <w:top w:w="0" w:type="dxa"/>
            <w:left w:w="0" w:type="dxa"/>
            <w:bottom w:w="0" w:type="dxa"/>
            <w:right w:w="0" w:type="dxa"/>
          </w:tblCellMar>
        </w:tblPrEx>
        <w:trPr>
          <w:trHeight w:val="587" w:hRule="exact"/>
          <w:tblHeader/>
          <w:jc w:val="center"/>
        </w:trPr>
        <w:tc>
          <w:tcPr>
            <w:tcW w:w="3957" w:type="dxa"/>
            <w:tcBorders>
              <w:top w:val="single" w:color="8064A2" w:sz="8" w:space="0"/>
              <w:left w:val="single" w:color="8064A2" w:sz="8" w:space="0"/>
              <w:bottom w:val="single" w:color="FFFFFF" w:sz="8" w:space="0"/>
              <w:right w:val="nil"/>
            </w:tcBorders>
            <w:shd w:val="clear" w:color="000000" w:fill="00B0F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eastAsia" w:ascii="仿宋" w:hAnsi="仿宋" w:eastAsia="仿宋" w:cs="仿宋"/>
                <w:b/>
                <w:i w:val="0"/>
                <w:strike w:val="0"/>
                <w:dstrike w:val="0"/>
                <w:color w:val="FFFFFF"/>
                <w:sz w:val="28"/>
                <w:szCs w:val="28"/>
                <w:u w:val="none"/>
              </w:rPr>
            </w:pPr>
            <w:r>
              <w:rPr>
                <w:rFonts w:hint="eastAsia" w:ascii="仿宋" w:hAnsi="仿宋" w:eastAsia="仿宋" w:cs="仿宋"/>
                <w:b/>
                <w:i w:val="0"/>
                <w:strike w:val="0"/>
                <w:dstrike w:val="0"/>
                <w:color w:val="FFFFFF"/>
                <w:kern w:val="0"/>
                <w:sz w:val="28"/>
                <w:szCs w:val="28"/>
                <w:u w:val="none"/>
                <w:lang w:val="en-US" w:eastAsia="zh-CN" w:bidi="ar"/>
              </w:rPr>
              <w:t>行业类别</w:t>
            </w:r>
          </w:p>
        </w:tc>
        <w:tc>
          <w:tcPr>
            <w:tcW w:w="1112" w:type="dxa"/>
            <w:tcBorders>
              <w:top w:val="single" w:color="8064A2" w:sz="8" w:space="0"/>
              <w:left w:val="single" w:color="8064A2" w:sz="8" w:space="0"/>
              <w:bottom w:val="single" w:color="FFFFFF" w:sz="8" w:space="0"/>
              <w:right w:val="nil"/>
            </w:tcBorders>
            <w:shd w:val="clear" w:color="000000" w:fill="00B0F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eastAsia" w:ascii="仿宋" w:hAnsi="仿宋" w:eastAsia="仿宋" w:cs="仿宋"/>
                <w:b/>
                <w:i w:val="0"/>
                <w:strike w:val="0"/>
                <w:dstrike w:val="0"/>
                <w:color w:val="FFFFFF"/>
                <w:sz w:val="28"/>
                <w:szCs w:val="28"/>
                <w:u w:val="none"/>
              </w:rPr>
            </w:pPr>
            <w:r>
              <w:rPr>
                <w:rFonts w:hint="eastAsia" w:ascii="仿宋" w:hAnsi="仿宋" w:eastAsia="仿宋" w:cs="仿宋"/>
                <w:b/>
                <w:i w:val="0"/>
                <w:strike w:val="0"/>
                <w:dstrike w:val="0"/>
                <w:color w:val="FFFFFF"/>
                <w:kern w:val="0"/>
                <w:sz w:val="28"/>
                <w:szCs w:val="28"/>
                <w:u w:val="none"/>
                <w:lang w:val="en-US" w:eastAsia="zh-CN" w:bidi="ar"/>
              </w:rPr>
              <w:t>就业人数</w:t>
            </w:r>
          </w:p>
        </w:tc>
        <w:tc>
          <w:tcPr>
            <w:tcW w:w="3291" w:type="dxa"/>
            <w:tcBorders>
              <w:top w:val="single" w:color="8064A2" w:sz="8" w:space="0"/>
              <w:left w:val="single" w:color="8064A2" w:sz="8" w:space="0"/>
              <w:bottom w:val="single" w:color="FFFFFF" w:sz="8" w:space="0"/>
              <w:right w:val="single" w:color="8064A2" w:sz="8" w:space="0"/>
            </w:tcBorders>
            <w:shd w:val="clear" w:color="000000" w:fill="00B0F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eastAsia" w:ascii="仿宋" w:hAnsi="仿宋" w:eastAsia="仿宋" w:cs="仿宋"/>
                <w:b/>
                <w:i w:val="0"/>
                <w:strike w:val="0"/>
                <w:dstrike w:val="0"/>
                <w:color w:val="FFFFFF"/>
                <w:sz w:val="28"/>
                <w:szCs w:val="28"/>
                <w:u w:val="none"/>
              </w:rPr>
            </w:pPr>
            <w:r>
              <w:rPr>
                <w:rFonts w:hint="eastAsia" w:ascii="仿宋" w:hAnsi="仿宋" w:eastAsia="仿宋" w:cs="仿宋"/>
                <w:b/>
                <w:i w:val="0"/>
                <w:strike w:val="0"/>
                <w:dstrike w:val="0"/>
                <w:color w:val="FFFFFF"/>
                <w:kern w:val="0"/>
                <w:sz w:val="28"/>
                <w:szCs w:val="28"/>
                <w:u w:val="none"/>
                <w:lang w:val="en-US" w:eastAsia="zh-CN" w:bidi="ar"/>
              </w:rPr>
              <w:t>所占就业行业总数比例（%）</w:t>
            </w:r>
          </w:p>
        </w:tc>
      </w:tr>
      <w:tr>
        <w:tblPrEx>
          <w:tblCellMar>
            <w:top w:w="0" w:type="dxa"/>
            <w:left w:w="0" w:type="dxa"/>
            <w:bottom w:w="0" w:type="dxa"/>
            <w:right w:w="0" w:type="dxa"/>
          </w:tblCellMar>
        </w:tblPrEx>
        <w:trPr>
          <w:trHeight w:val="587" w:hRule="exact"/>
          <w:jc w:val="center"/>
        </w:trPr>
        <w:tc>
          <w:tcPr>
            <w:tcW w:w="3957" w:type="dxa"/>
            <w:tcBorders>
              <w:top w:val="single" w:color="auto" w:sz="4" w:space="0"/>
              <w:left w:val="single" w:color="auto" w:sz="4" w:space="0"/>
              <w:bottom w:val="single" w:color="auto" w:sz="4" w:space="0"/>
              <w:right w:val="single" w:color="auto" w:sz="4" w:space="0"/>
            </w:tcBorders>
            <w:shd w:val="clear" w:color="D7E4BC" w:fill="D7E4B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采矿业</w:t>
            </w:r>
          </w:p>
        </w:tc>
        <w:tc>
          <w:tcPr>
            <w:tcW w:w="1112" w:type="dxa"/>
            <w:tcBorders>
              <w:top w:val="single" w:color="auto" w:sz="4" w:space="0"/>
              <w:left w:val="single" w:color="auto" w:sz="4" w:space="0"/>
              <w:bottom w:val="single" w:color="auto" w:sz="4" w:space="0"/>
              <w:right w:val="single" w:color="auto" w:sz="4" w:space="0"/>
            </w:tcBorders>
            <w:shd w:val="clear" w:color="D7E4BC" w:fill="D7E4B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1</w:t>
            </w:r>
          </w:p>
        </w:tc>
        <w:tc>
          <w:tcPr>
            <w:tcW w:w="3291" w:type="dxa"/>
            <w:tcBorders>
              <w:top w:val="single" w:color="auto" w:sz="4" w:space="0"/>
              <w:left w:val="single" w:color="auto" w:sz="4" w:space="0"/>
              <w:bottom w:val="single" w:color="auto" w:sz="4" w:space="0"/>
              <w:right w:val="single" w:color="auto" w:sz="4" w:space="0"/>
            </w:tcBorders>
            <w:shd w:val="clear" w:color="D7E4BC" w:fill="D7E4B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0.04</w:t>
            </w:r>
          </w:p>
        </w:tc>
      </w:tr>
      <w:tr>
        <w:tblPrEx>
          <w:tblCellMar>
            <w:top w:w="0" w:type="dxa"/>
            <w:left w:w="0" w:type="dxa"/>
            <w:bottom w:w="0" w:type="dxa"/>
            <w:right w:w="0" w:type="dxa"/>
          </w:tblCellMar>
        </w:tblPrEx>
        <w:trPr>
          <w:trHeight w:val="587" w:hRule="exact"/>
          <w:jc w:val="center"/>
        </w:trPr>
        <w:tc>
          <w:tcPr>
            <w:tcW w:w="3957" w:type="dxa"/>
            <w:tcBorders>
              <w:top w:val="single" w:color="auto" w:sz="4" w:space="0"/>
              <w:left w:val="single" w:color="auto" w:sz="4" w:space="0"/>
              <w:bottom w:val="single" w:color="auto" w:sz="4" w:space="0"/>
              <w:right w:val="single" w:color="auto" w:sz="4" w:space="0"/>
            </w:tcBorders>
            <w:shd w:val="clear" w:color="EAF1DD" w:fill="EAF1DD"/>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电力、热力、燃气及水生产和供应业</w:t>
            </w:r>
          </w:p>
        </w:tc>
        <w:tc>
          <w:tcPr>
            <w:tcW w:w="1112" w:type="dxa"/>
            <w:tcBorders>
              <w:top w:val="single" w:color="auto" w:sz="4" w:space="0"/>
              <w:left w:val="single" w:color="auto" w:sz="4" w:space="0"/>
              <w:bottom w:val="single" w:color="auto" w:sz="4" w:space="0"/>
              <w:right w:val="single" w:color="auto" w:sz="4" w:space="0"/>
            </w:tcBorders>
            <w:shd w:val="clear" w:color="EAF1DD" w:fill="EAF1DD"/>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25</w:t>
            </w:r>
          </w:p>
        </w:tc>
        <w:tc>
          <w:tcPr>
            <w:tcW w:w="3291" w:type="dxa"/>
            <w:tcBorders>
              <w:top w:val="single" w:color="auto" w:sz="4" w:space="0"/>
              <w:left w:val="single" w:color="auto" w:sz="4" w:space="0"/>
              <w:bottom w:val="single" w:color="auto" w:sz="4" w:space="0"/>
              <w:right w:val="single" w:color="auto" w:sz="4" w:space="0"/>
            </w:tcBorders>
            <w:shd w:val="clear" w:color="EAF1DD" w:fill="EAF1DD"/>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1.02</w:t>
            </w:r>
          </w:p>
        </w:tc>
      </w:tr>
      <w:tr>
        <w:tblPrEx>
          <w:tblCellMar>
            <w:top w:w="0" w:type="dxa"/>
            <w:left w:w="0" w:type="dxa"/>
            <w:bottom w:w="0" w:type="dxa"/>
            <w:right w:w="0" w:type="dxa"/>
          </w:tblCellMar>
        </w:tblPrEx>
        <w:trPr>
          <w:trHeight w:val="587" w:hRule="exact"/>
          <w:jc w:val="center"/>
        </w:trPr>
        <w:tc>
          <w:tcPr>
            <w:tcW w:w="3957" w:type="dxa"/>
            <w:tcBorders>
              <w:top w:val="single" w:color="auto" w:sz="4" w:space="0"/>
              <w:left w:val="single" w:color="auto" w:sz="4" w:space="0"/>
              <w:bottom w:val="single" w:color="auto" w:sz="4" w:space="0"/>
              <w:right w:val="single" w:color="auto" w:sz="4" w:space="0"/>
            </w:tcBorders>
            <w:shd w:val="clear" w:color="D7E4BC" w:fill="D7E4B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房地产业</w:t>
            </w:r>
          </w:p>
        </w:tc>
        <w:tc>
          <w:tcPr>
            <w:tcW w:w="1112" w:type="dxa"/>
            <w:tcBorders>
              <w:top w:val="single" w:color="auto" w:sz="4" w:space="0"/>
              <w:left w:val="single" w:color="auto" w:sz="4" w:space="0"/>
              <w:bottom w:val="single" w:color="auto" w:sz="4" w:space="0"/>
              <w:right w:val="single" w:color="auto" w:sz="4" w:space="0"/>
            </w:tcBorders>
            <w:shd w:val="clear" w:color="D7E4BC" w:fill="D7E4B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99</w:t>
            </w:r>
          </w:p>
        </w:tc>
        <w:tc>
          <w:tcPr>
            <w:tcW w:w="3291" w:type="dxa"/>
            <w:tcBorders>
              <w:top w:val="single" w:color="auto" w:sz="4" w:space="0"/>
              <w:left w:val="single" w:color="auto" w:sz="4" w:space="0"/>
              <w:bottom w:val="single" w:color="auto" w:sz="4" w:space="0"/>
              <w:right w:val="single" w:color="auto" w:sz="4" w:space="0"/>
            </w:tcBorders>
            <w:shd w:val="clear" w:color="D7E4BC" w:fill="D7E4B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4.05</w:t>
            </w:r>
          </w:p>
        </w:tc>
      </w:tr>
      <w:tr>
        <w:tblPrEx>
          <w:tblCellMar>
            <w:top w:w="0" w:type="dxa"/>
            <w:left w:w="0" w:type="dxa"/>
            <w:bottom w:w="0" w:type="dxa"/>
            <w:right w:w="0" w:type="dxa"/>
          </w:tblCellMar>
        </w:tblPrEx>
        <w:trPr>
          <w:trHeight w:val="587" w:hRule="exact"/>
          <w:jc w:val="center"/>
        </w:trPr>
        <w:tc>
          <w:tcPr>
            <w:tcW w:w="3957" w:type="dxa"/>
            <w:tcBorders>
              <w:top w:val="single" w:color="auto" w:sz="4" w:space="0"/>
              <w:left w:val="single" w:color="auto" w:sz="4" w:space="0"/>
              <w:bottom w:val="single" w:color="auto" w:sz="4" w:space="0"/>
              <w:right w:val="single" w:color="auto" w:sz="4" w:space="0"/>
            </w:tcBorders>
            <w:shd w:val="clear" w:color="EAF1DD" w:fill="EAF1DD"/>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公共管理、社会保障和社会组织</w:t>
            </w:r>
          </w:p>
        </w:tc>
        <w:tc>
          <w:tcPr>
            <w:tcW w:w="1112" w:type="dxa"/>
            <w:tcBorders>
              <w:top w:val="single" w:color="auto" w:sz="4" w:space="0"/>
              <w:left w:val="single" w:color="auto" w:sz="4" w:space="0"/>
              <w:bottom w:val="single" w:color="auto" w:sz="4" w:space="0"/>
              <w:right w:val="single" w:color="auto" w:sz="4" w:space="0"/>
            </w:tcBorders>
            <w:shd w:val="clear" w:color="EAF1DD" w:fill="EAF1DD"/>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65</w:t>
            </w:r>
          </w:p>
        </w:tc>
        <w:tc>
          <w:tcPr>
            <w:tcW w:w="3291" w:type="dxa"/>
            <w:tcBorders>
              <w:top w:val="single" w:color="auto" w:sz="4" w:space="0"/>
              <w:left w:val="single" w:color="auto" w:sz="4" w:space="0"/>
              <w:bottom w:val="single" w:color="auto" w:sz="4" w:space="0"/>
              <w:right w:val="single" w:color="auto" w:sz="4" w:space="0"/>
            </w:tcBorders>
            <w:shd w:val="clear" w:color="EAF1DD" w:fill="EAF1DD"/>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2.66</w:t>
            </w:r>
          </w:p>
        </w:tc>
      </w:tr>
      <w:tr>
        <w:tblPrEx>
          <w:tblCellMar>
            <w:top w:w="0" w:type="dxa"/>
            <w:left w:w="0" w:type="dxa"/>
            <w:bottom w:w="0" w:type="dxa"/>
            <w:right w:w="0" w:type="dxa"/>
          </w:tblCellMar>
        </w:tblPrEx>
        <w:trPr>
          <w:trHeight w:val="587" w:hRule="exact"/>
          <w:jc w:val="center"/>
        </w:trPr>
        <w:tc>
          <w:tcPr>
            <w:tcW w:w="3957" w:type="dxa"/>
            <w:tcBorders>
              <w:top w:val="single" w:color="auto" w:sz="4" w:space="0"/>
              <w:left w:val="single" w:color="auto" w:sz="4" w:space="0"/>
              <w:bottom w:val="single" w:color="auto" w:sz="4" w:space="0"/>
              <w:right w:val="single" w:color="auto" w:sz="4" w:space="0"/>
            </w:tcBorders>
            <w:shd w:val="clear" w:color="D7E4BC" w:fill="D7E4B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建筑业</w:t>
            </w:r>
          </w:p>
        </w:tc>
        <w:tc>
          <w:tcPr>
            <w:tcW w:w="1112" w:type="dxa"/>
            <w:tcBorders>
              <w:top w:val="single" w:color="auto" w:sz="4" w:space="0"/>
              <w:left w:val="single" w:color="auto" w:sz="4" w:space="0"/>
              <w:bottom w:val="single" w:color="auto" w:sz="4" w:space="0"/>
              <w:right w:val="single" w:color="auto" w:sz="4" w:space="0"/>
            </w:tcBorders>
            <w:shd w:val="clear" w:color="D7E4BC" w:fill="D7E4B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241</w:t>
            </w:r>
          </w:p>
        </w:tc>
        <w:tc>
          <w:tcPr>
            <w:tcW w:w="3291" w:type="dxa"/>
            <w:tcBorders>
              <w:top w:val="single" w:color="auto" w:sz="4" w:space="0"/>
              <w:left w:val="single" w:color="auto" w:sz="4" w:space="0"/>
              <w:bottom w:val="single" w:color="auto" w:sz="4" w:space="0"/>
              <w:right w:val="single" w:color="auto" w:sz="4" w:space="0"/>
            </w:tcBorders>
            <w:shd w:val="clear" w:color="D7E4BC" w:fill="D7E4B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9.85</w:t>
            </w:r>
          </w:p>
        </w:tc>
      </w:tr>
      <w:tr>
        <w:tblPrEx>
          <w:tblCellMar>
            <w:top w:w="0" w:type="dxa"/>
            <w:left w:w="0" w:type="dxa"/>
            <w:bottom w:w="0" w:type="dxa"/>
            <w:right w:w="0" w:type="dxa"/>
          </w:tblCellMar>
        </w:tblPrEx>
        <w:trPr>
          <w:trHeight w:val="587" w:hRule="exact"/>
          <w:jc w:val="center"/>
        </w:trPr>
        <w:tc>
          <w:tcPr>
            <w:tcW w:w="3957" w:type="dxa"/>
            <w:tcBorders>
              <w:top w:val="single" w:color="auto" w:sz="4" w:space="0"/>
              <w:left w:val="single" w:color="auto" w:sz="4" w:space="0"/>
              <w:bottom w:val="single" w:color="auto" w:sz="4" w:space="0"/>
              <w:right w:val="single" w:color="auto" w:sz="4" w:space="0"/>
            </w:tcBorders>
            <w:shd w:val="clear" w:color="EAF1DD" w:fill="EAF1DD"/>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交通运输、仓储和邮政业</w:t>
            </w:r>
          </w:p>
        </w:tc>
        <w:tc>
          <w:tcPr>
            <w:tcW w:w="1112" w:type="dxa"/>
            <w:tcBorders>
              <w:top w:val="single" w:color="auto" w:sz="4" w:space="0"/>
              <w:left w:val="single" w:color="auto" w:sz="4" w:space="0"/>
              <w:bottom w:val="single" w:color="auto" w:sz="4" w:space="0"/>
              <w:right w:val="single" w:color="auto" w:sz="4" w:space="0"/>
            </w:tcBorders>
            <w:shd w:val="clear" w:color="EAF1DD" w:fill="EAF1DD"/>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46</w:t>
            </w:r>
          </w:p>
        </w:tc>
        <w:tc>
          <w:tcPr>
            <w:tcW w:w="3291" w:type="dxa"/>
            <w:tcBorders>
              <w:top w:val="single" w:color="auto" w:sz="4" w:space="0"/>
              <w:left w:val="single" w:color="auto" w:sz="4" w:space="0"/>
              <w:bottom w:val="single" w:color="auto" w:sz="4" w:space="0"/>
              <w:right w:val="single" w:color="auto" w:sz="4" w:space="0"/>
            </w:tcBorders>
            <w:shd w:val="clear" w:color="EAF1DD" w:fill="EAF1DD"/>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1.88</w:t>
            </w:r>
          </w:p>
        </w:tc>
      </w:tr>
      <w:tr>
        <w:tblPrEx>
          <w:tblCellMar>
            <w:top w:w="0" w:type="dxa"/>
            <w:left w:w="0" w:type="dxa"/>
            <w:bottom w:w="0" w:type="dxa"/>
            <w:right w:w="0" w:type="dxa"/>
          </w:tblCellMar>
        </w:tblPrEx>
        <w:trPr>
          <w:trHeight w:val="587" w:hRule="exact"/>
          <w:jc w:val="center"/>
        </w:trPr>
        <w:tc>
          <w:tcPr>
            <w:tcW w:w="3957" w:type="dxa"/>
            <w:tcBorders>
              <w:top w:val="single" w:color="auto" w:sz="4" w:space="0"/>
              <w:left w:val="single" w:color="auto" w:sz="4" w:space="0"/>
              <w:bottom w:val="single" w:color="auto" w:sz="4" w:space="0"/>
              <w:right w:val="single" w:color="auto" w:sz="4" w:space="0"/>
            </w:tcBorders>
            <w:shd w:val="clear" w:color="D7E4BC" w:fill="D7E4B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教育</w:t>
            </w:r>
          </w:p>
        </w:tc>
        <w:tc>
          <w:tcPr>
            <w:tcW w:w="1112" w:type="dxa"/>
            <w:tcBorders>
              <w:top w:val="single" w:color="auto" w:sz="4" w:space="0"/>
              <w:left w:val="single" w:color="auto" w:sz="4" w:space="0"/>
              <w:bottom w:val="single" w:color="auto" w:sz="4" w:space="0"/>
              <w:right w:val="single" w:color="auto" w:sz="4" w:space="0"/>
            </w:tcBorders>
            <w:shd w:val="clear" w:color="D7E4BC" w:fill="D7E4B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444</w:t>
            </w:r>
          </w:p>
        </w:tc>
        <w:tc>
          <w:tcPr>
            <w:tcW w:w="3291" w:type="dxa"/>
            <w:tcBorders>
              <w:top w:val="single" w:color="auto" w:sz="4" w:space="0"/>
              <w:left w:val="single" w:color="auto" w:sz="4" w:space="0"/>
              <w:bottom w:val="single" w:color="auto" w:sz="4" w:space="0"/>
              <w:right w:val="single" w:color="auto" w:sz="4" w:space="0"/>
            </w:tcBorders>
            <w:shd w:val="clear" w:color="D7E4BC" w:fill="D7E4B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18.14</w:t>
            </w:r>
          </w:p>
        </w:tc>
      </w:tr>
      <w:tr>
        <w:tblPrEx>
          <w:tblCellMar>
            <w:top w:w="0" w:type="dxa"/>
            <w:left w:w="0" w:type="dxa"/>
            <w:bottom w:w="0" w:type="dxa"/>
            <w:right w:w="0" w:type="dxa"/>
          </w:tblCellMar>
        </w:tblPrEx>
        <w:trPr>
          <w:trHeight w:val="587" w:hRule="exact"/>
          <w:jc w:val="center"/>
        </w:trPr>
        <w:tc>
          <w:tcPr>
            <w:tcW w:w="3957" w:type="dxa"/>
            <w:tcBorders>
              <w:top w:val="single" w:color="auto" w:sz="4" w:space="0"/>
              <w:left w:val="single" w:color="auto" w:sz="4" w:space="0"/>
              <w:bottom w:val="single" w:color="auto" w:sz="4" w:space="0"/>
              <w:right w:val="single" w:color="auto" w:sz="4" w:space="0"/>
            </w:tcBorders>
            <w:shd w:val="clear" w:color="EAF1DD" w:fill="EAF1DD"/>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金融业</w:t>
            </w:r>
          </w:p>
        </w:tc>
        <w:tc>
          <w:tcPr>
            <w:tcW w:w="1112" w:type="dxa"/>
            <w:tcBorders>
              <w:top w:val="single" w:color="auto" w:sz="4" w:space="0"/>
              <w:left w:val="single" w:color="auto" w:sz="4" w:space="0"/>
              <w:bottom w:val="single" w:color="auto" w:sz="4" w:space="0"/>
              <w:right w:val="single" w:color="auto" w:sz="4" w:space="0"/>
            </w:tcBorders>
            <w:shd w:val="clear" w:color="EAF1DD" w:fill="EAF1DD"/>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258</w:t>
            </w:r>
          </w:p>
        </w:tc>
        <w:tc>
          <w:tcPr>
            <w:tcW w:w="3291" w:type="dxa"/>
            <w:tcBorders>
              <w:top w:val="single" w:color="auto" w:sz="4" w:space="0"/>
              <w:left w:val="single" w:color="auto" w:sz="4" w:space="0"/>
              <w:bottom w:val="single" w:color="auto" w:sz="4" w:space="0"/>
              <w:right w:val="single" w:color="auto" w:sz="4" w:space="0"/>
            </w:tcBorders>
            <w:shd w:val="clear" w:color="EAF1DD" w:fill="EAF1DD"/>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10.54</w:t>
            </w:r>
          </w:p>
        </w:tc>
      </w:tr>
      <w:tr>
        <w:tblPrEx>
          <w:tblCellMar>
            <w:top w:w="0" w:type="dxa"/>
            <w:left w:w="0" w:type="dxa"/>
            <w:bottom w:w="0" w:type="dxa"/>
            <w:right w:w="0" w:type="dxa"/>
          </w:tblCellMar>
        </w:tblPrEx>
        <w:trPr>
          <w:trHeight w:val="587" w:hRule="exact"/>
          <w:jc w:val="center"/>
        </w:trPr>
        <w:tc>
          <w:tcPr>
            <w:tcW w:w="3957" w:type="dxa"/>
            <w:tcBorders>
              <w:top w:val="single" w:color="auto" w:sz="4" w:space="0"/>
              <w:left w:val="single" w:color="auto" w:sz="4" w:space="0"/>
              <w:bottom w:val="single" w:color="auto" w:sz="4" w:space="0"/>
              <w:right w:val="single" w:color="auto" w:sz="4" w:space="0"/>
            </w:tcBorders>
            <w:shd w:val="clear" w:color="D7E4BC" w:fill="D7E4B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居民服务、修理和其他服务业</w:t>
            </w:r>
          </w:p>
        </w:tc>
        <w:tc>
          <w:tcPr>
            <w:tcW w:w="1112" w:type="dxa"/>
            <w:tcBorders>
              <w:top w:val="single" w:color="auto" w:sz="4" w:space="0"/>
              <w:left w:val="single" w:color="auto" w:sz="4" w:space="0"/>
              <w:bottom w:val="single" w:color="auto" w:sz="4" w:space="0"/>
              <w:right w:val="single" w:color="auto" w:sz="4" w:space="0"/>
            </w:tcBorders>
            <w:shd w:val="clear" w:color="D7E4BC" w:fill="D7E4B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37</w:t>
            </w:r>
          </w:p>
        </w:tc>
        <w:tc>
          <w:tcPr>
            <w:tcW w:w="3291" w:type="dxa"/>
            <w:tcBorders>
              <w:top w:val="single" w:color="auto" w:sz="4" w:space="0"/>
              <w:left w:val="single" w:color="auto" w:sz="4" w:space="0"/>
              <w:bottom w:val="single" w:color="auto" w:sz="4" w:space="0"/>
              <w:right w:val="single" w:color="auto" w:sz="4" w:space="0"/>
            </w:tcBorders>
            <w:shd w:val="clear" w:color="D7E4BC" w:fill="D7E4B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1.51</w:t>
            </w:r>
          </w:p>
        </w:tc>
      </w:tr>
      <w:tr>
        <w:tblPrEx>
          <w:tblCellMar>
            <w:top w:w="0" w:type="dxa"/>
            <w:left w:w="0" w:type="dxa"/>
            <w:bottom w:w="0" w:type="dxa"/>
            <w:right w:w="0" w:type="dxa"/>
          </w:tblCellMar>
        </w:tblPrEx>
        <w:trPr>
          <w:trHeight w:val="587" w:hRule="exact"/>
          <w:jc w:val="center"/>
        </w:trPr>
        <w:tc>
          <w:tcPr>
            <w:tcW w:w="3957" w:type="dxa"/>
            <w:tcBorders>
              <w:top w:val="single" w:color="auto" w:sz="4" w:space="0"/>
              <w:left w:val="single" w:color="auto" w:sz="4" w:space="0"/>
              <w:bottom w:val="single" w:color="auto" w:sz="4" w:space="0"/>
              <w:right w:val="single" w:color="auto" w:sz="4" w:space="0"/>
            </w:tcBorders>
            <w:shd w:val="clear" w:color="EAF1DD" w:fill="EAF1DD"/>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军队</w:t>
            </w:r>
          </w:p>
        </w:tc>
        <w:tc>
          <w:tcPr>
            <w:tcW w:w="1112" w:type="dxa"/>
            <w:tcBorders>
              <w:top w:val="single" w:color="auto" w:sz="4" w:space="0"/>
              <w:left w:val="single" w:color="auto" w:sz="4" w:space="0"/>
              <w:bottom w:val="single" w:color="auto" w:sz="4" w:space="0"/>
              <w:right w:val="single" w:color="auto" w:sz="4" w:space="0"/>
            </w:tcBorders>
            <w:shd w:val="clear" w:color="EAF1DD" w:fill="EAF1DD"/>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13</w:t>
            </w:r>
          </w:p>
        </w:tc>
        <w:tc>
          <w:tcPr>
            <w:tcW w:w="3291" w:type="dxa"/>
            <w:tcBorders>
              <w:top w:val="single" w:color="auto" w:sz="4" w:space="0"/>
              <w:left w:val="single" w:color="auto" w:sz="4" w:space="0"/>
              <w:bottom w:val="single" w:color="auto" w:sz="4" w:space="0"/>
              <w:right w:val="single" w:color="auto" w:sz="4" w:space="0"/>
            </w:tcBorders>
            <w:shd w:val="clear" w:color="EAF1DD" w:fill="EAF1DD"/>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0.53</w:t>
            </w:r>
          </w:p>
        </w:tc>
      </w:tr>
      <w:tr>
        <w:tblPrEx>
          <w:tblCellMar>
            <w:top w:w="0" w:type="dxa"/>
            <w:left w:w="0" w:type="dxa"/>
            <w:bottom w:w="0" w:type="dxa"/>
            <w:right w:w="0" w:type="dxa"/>
          </w:tblCellMar>
        </w:tblPrEx>
        <w:trPr>
          <w:trHeight w:val="587" w:hRule="exact"/>
          <w:jc w:val="center"/>
        </w:trPr>
        <w:tc>
          <w:tcPr>
            <w:tcW w:w="3957" w:type="dxa"/>
            <w:tcBorders>
              <w:top w:val="single" w:color="auto" w:sz="4" w:space="0"/>
              <w:left w:val="single" w:color="auto" w:sz="4" w:space="0"/>
              <w:bottom w:val="single" w:color="auto" w:sz="4" w:space="0"/>
              <w:right w:val="single" w:color="auto" w:sz="4" w:space="0"/>
            </w:tcBorders>
            <w:shd w:val="clear" w:color="D7E4BC" w:fill="D7E4B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科学研究和技术服务业</w:t>
            </w:r>
          </w:p>
        </w:tc>
        <w:tc>
          <w:tcPr>
            <w:tcW w:w="1112" w:type="dxa"/>
            <w:tcBorders>
              <w:top w:val="single" w:color="auto" w:sz="4" w:space="0"/>
              <w:left w:val="single" w:color="auto" w:sz="4" w:space="0"/>
              <w:bottom w:val="single" w:color="auto" w:sz="4" w:space="0"/>
              <w:right w:val="single" w:color="auto" w:sz="4" w:space="0"/>
            </w:tcBorders>
            <w:shd w:val="clear" w:color="D7E4BC" w:fill="D7E4B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36</w:t>
            </w:r>
          </w:p>
        </w:tc>
        <w:tc>
          <w:tcPr>
            <w:tcW w:w="3291" w:type="dxa"/>
            <w:tcBorders>
              <w:top w:val="single" w:color="auto" w:sz="4" w:space="0"/>
              <w:left w:val="single" w:color="auto" w:sz="4" w:space="0"/>
              <w:bottom w:val="single" w:color="auto" w:sz="4" w:space="0"/>
              <w:right w:val="single" w:color="auto" w:sz="4" w:space="0"/>
            </w:tcBorders>
            <w:shd w:val="clear" w:color="D7E4BC" w:fill="D7E4B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1.47</w:t>
            </w:r>
          </w:p>
        </w:tc>
      </w:tr>
      <w:tr>
        <w:tblPrEx>
          <w:tblCellMar>
            <w:top w:w="0" w:type="dxa"/>
            <w:left w:w="0" w:type="dxa"/>
            <w:bottom w:w="0" w:type="dxa"/>
            <w:right w:w="0" w:type="dxa"/>
          </w:tblCellMar>
        </w:tblPrEx>
        <w:trPr>
          <w:trHeight w:val="587" w:hRule="exact"/>
          <w:jc w:val="center"/>
        </w:trPr>
        <w:tc>
          <w:tcPr>
            <w:tcW w:w="3957" w:type="dxa"/>
            <w:tcBorders>
              <w:top w:val="single" w:color="auto" w:sz="4" w:space="0"/>
              <w:left w:val="single" w:color="auto" w:sz="4" w:space="0"/>
              <w:bottom w:val="single" w:color="auto" w:sz="4" w:space="0"/>
              <w:right w:val="single" w:color="auto" w:sz="4" w:space="0"/>
            </w:tcBorders>
            <w:shd w:val="clear" w:color="EAF1DD" w:fill="EAF1DD"/>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农、林、牧、渔业</w:t>
            </w:r>
          </w:p>
        </w:tc>
        <w:tc>
          <w:tcPr>
            <w:tcW w:w="1112" w:type="dxa"/>
            <w:tcBorders>
              <w:top w:val="single" w:color="auto" w:sz="4" w:space="0"/>
              <w:left w:val="single" w:color="auto" w:sz="4" w:space="0"/>
              <w:bottom w:val="single" w:color="auto" w:sz="4" w:space="0"/>
              <w:right w:val="single" w:color="auto" w:sz="4" w:space="0"/>
            </w:tcBorders>
            <w:shd w:val="clear" w:color="EAF1DD" w:fill="EAF1DD"/>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47</w:t>
            </w:r>
          </w:p>
        </w:tc>
        <w:tc>
          <w:tcPr>
            <w:tcW w:w="3291" w:type="dxa"/>
            <w:tcBorders>
              <w:top w:val="single" w:color="auto" w:sz="4" w:space="0"/>
              <w:left w:val="single" w:color="auto" w:sz="4" w:space="0"/>
              <w:bottom w:val="single" w:color="auto" w:sz="4" w:space="0"/>
              <w:right w:val="single" w:color="auto" w:sz="4" w:space="0"/>
            </w:tcBorders>
            <w:shd w:val="clear" w:color="EAF1DD" w:fill="EAF1DD"/>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1.92</w:t>
            </w:r>
          </w:p>
        </w:tc>
      </w:tr>
      <w:tr>
        <w:tblPrEx>
          <w:tblCellMar>
            <w:top w:w="0" w:type="dxa"/>
            <w:left w:w="0" w:type="dxa"/>
            <w:bottom w:w="0" w:type="dxa"/>
            <w:right w:w="0" w:type="dxa"/>
          </w:tblCellMar>
        </w:tblPrEx>
        <w:trPr>
          <w:trHeight w:val="587" w:hRule="exact"/>
          <w:jc w:val="center"/>
        </w:trPr>
        <w:tc>
          <w:tcPr>
            <w:tcW w:w="3957" w:type="dxa"/>
            <w:tcBorders>
              <w:top w:val="single" w:color="auto" w:sz="4" w:space="0"/>
              <w:left w:val="single" w:color="auto" w:sz="4" w:space="0"/>
              <w:bottom w:val="single" w:color="auto" w:sz="4" w:space="0"/>
              <w:right w:val="single" w:color="auto" w:sz="4" w:space="0"/>
            </w:tcBorders>
            <w:shd w:val="clear" w:color="D7E4BC" w:fill="D7E4B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批发和零售业</w:t>
            </w:r>
          </w:p>
        </w:tc>
        <w:tc>
          <w:tcPr>
            <w:tcW w:w="1112" w:type="dxa"/>
            <w:tcBorders>
              <w:top w:val="single" w:color="auto" w:sz="4" w:space="0"/>
              <w:left w:val="single" w:color="auto" w:sz="4" w:space="0"/>
              <w:bottom w:val="single" w:color="auto" w:sz="4" w:space="0"/>
              <w:right w:val="single" w:color="auto" w:sz="4" w:space="0"/>
            </w:tcBorders>
            <w:shd w:val="clear" w:color="D7E4BC" w:fill="D7E4B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356</w:t>
            </w:r>
          </w:p>
        </w:tc>
        <w:tc>
          <w:tcPr>
            <w:tcW w:w="3291" w:type="dxa"/>
            <w:tcBorders>
              <w:top w:val="single" w:color="auto" w:sz="4" w:space="0"/>
              <w:left w:val="single" w:color="auto" w:sz="4" w:space="0"/>
              <w:bottom w:val="single" w:color="auto" w:sz="4" w:space="0"/>
              <w:right w:val="single" w:color="auto" w:sz="4" w:space="0"/>
            </w:tcBorders>
            <w:shd w:val="clear" w:color="D7E4BC" w:fill="D7E4B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14.55</w:t>
            </w:r>
          </w:p>
        </w:tc>
      </w:tr>
      <w:tr>
        <w:tblPrEx>
          <w:tblCellMar>
            <w:top w:w="0" w:type="dxa"/>
            <w:left w:w="0" w:type="dxa"/>
            <w:bottom w:w="0" w:type="dxa"/>
            <w:right w:w="0" w:type="dxa"/>
          </w:tblCellMar>
        </w:tblPrEx>
        <w:trPr>
          <w:trHeight w:val="587" w:hRule="exact"/>
          <w:jc w:val="center"/>
        </w:trPr>
        <w:tc>
          <w:tcPr>
            <w:tcW w:w="3957" w:type="dxa"/>
            <w:tcBorders>
              <w:top w:val="single" w:color="auto" w:sz="4" w:space="0"/>
              <w:left w:val="single" w:color="auto" w:sz="4" w:space="0"/>
              <w:bottom w:val="single" w:color="auto" w:sz="4" w:space="0"/>
              <w:right w:val="single" w:color="auto" w:sz="4" w:space="0"/>
            </w:tcBorders>
            <w:shd w:val="clear" w:color="EAF1DD" w:fill="EAF1DD"/>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水利、环境和公共设施管理业</w:t>
            </w:r>
          </w:p>
        </w:tc>
        <w:tc>
          <w:tcPr>
            <w:tcW w:w="1112" w:type="dxa"/>
            <w:tcBorders>
              <w:top w:val="single" w:color="auto" w:sz="4" w:space="0"/>
              <w:left w:val="single" w:color="auto" w:sz="4" w:space="0"/>
              <w:bottom w:val="single" w:color="auto" w:sz="4" w:space="0"/>
              <w:right w:val="single" w:color="auto" w:sz="4" w:space="0"/>
            </w:tcBorders>
            <w:shd w:val="clear" w:color="EAF1DD" w:fill="EAF1DD"/>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5</w:t>
            </w:r>
          </w:p>
        </w:tc>
        <w:tc>
          <w:tcPr>
            <w:tcW w:w="3291" w:type="dxa"/>
            <w:tcBorders>
              <w:top w:val="single" w:color="auto" w:sz="4" w:space="0"/>
              <w:left w:val="single" w:color="auto" w:sz="4" w:space="0"/>
              <w:bottom w:val="single" w:color="auto" w:sz="4" w:space="0"/>
              <w:right w:val="single" w:color="auto" w:sz="4" w:space="0"/>
            </w:tcBorders>
            <w:shd w:val="clear" w:color="EAF1DD" w:fill="EAF1DD"/>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0.2</w:t>
            </w:r>
          </w:p>
        </w:tc>
      </w:tr>
      <w:tr>
        <w:tblPrEx>
          <w:tblCellMar>
            <w:top w:w="0" w:type="dxa"/>
            <w:left w:w="0" w:type="dxa"/>
            <w:bottom w:w="0" w:type="dxa"/>
            <w:right w:w="0" w:type="dxa"/>
          </w:tblCellMar>
        </w:tblPrEx>
        <w:trPr>
          <w:trHeight w:val="587" w:hRule="exact"/>
          <w:jc w:val="center"/>
        </w:trPr>
        <w:tc>
          <w:tcPr>
            <w:tcW w:w="3957" w:type="dxa"/>
            <w:tcBorders>
              <w:top w:val="single" w:color="auto" w:sz="4" w:space="0"/>
              <w:left w:val="single" w:color="auto" w:sz="4" w:space="0"/>
              <w:bottom w:val="single" w:color="auto" w:sz="4" w:space="0"/>
              <w:right w:val="single" w:color="auto" w:sz="4" w:space="0"/>
            </w:tcBorders>
            <w:shd w:val="clear" w:color="D7E4BC" w:fill="D7E4B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卫生和社会工作</w:t>
            </w:r>
          </w:p>
        </w:tc>
        <w:tc>
          <w:tcPr>
            <w:tcW w:w="1112" w:type="dxa"/>
            <w:tcBorders>
              <w:top w:val="single" w:color="auto" w:sz="4" w:space="0"/>
              <w:left w:val="single" w:color="auto" w:sz="4" w:space="0"/>
              <w:bottom w:val="single" w:color="auto" w:sz="4" w:space="0"/>
              <w:right w:val="single" w:color="auto" w:sz="4" w:space="0"/>
            </w:tcBorders>
            <w:shd w:val="clear" w:color="D7E4BC" w:fill="D7E4B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14</w:t>
            </w:r>
          </w:p>
        </w:tc>
        <w:tc>
          <w:tcPr>
            <w:tcW w:w="3291" w:type="dxa"/>
            <w:tcBorders>
              <w:top w:val="single" w:color="auto" w:sz="4" w:space="0"/>
              <w:left w:val="single" w:color="auto" w:sz="4" w:space="0"/>
              <w:bottom w:val="single" w:color="auto" w:sz="4" w:space="0"/>
              <w:right w:val="single" w:color="auto" w:sz="4" w:space="0"/>
            </w:tcBorders>
            <w:shd w:val="clear" w:color="D7E4BC" w:fill="D7E4B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0.57</w:t>
            </w:r>
          </w:p>
        </w:tc>
      </w:tr>
      <w:tr>
        <w:tblPrEx>
          <w:tblCellMar>
            <w:top w:w="0" w:type="dxa"/>
            <w:left w:w="0" w:type="dxa"/>
            <w:bottom w:w="0" w:type="dxa"/>
            <w:right w:w="0" w:type="dxa"/>
          </w:tblCellMar>
        </w:tblPrEx>
        <w:trPr>
          <w:trHeight w:val="587" w:hRule="exact"/>
          <w:jc w:val="center"/>
        </w:trPr>
        <w:tc>
          <w:tcPr>
            <w:tcW w:w="3957" w:type="dxa"/>
            <w:tcBorders>
              <w:top w:val="single" w:color="auto" w:sz="4" w:space="0"/>
              <w:left w:val="single" w:color="auto" w:sz="4" w:space="0"/>
              <w:bottom w:val="single" w:color="auto" w:sz="4" w:space="0"/>
              <w:right w:val="single" w:color="auto" w:sz="4" w:space="0"/>
            </w:tcBorders>
            <w:shd w:val="clear" w:color="EAF1DD" w:fill="EAF1DD"/>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文化、体育和娱乐业</w:t>
            </w:r>
          </w:p>
        </w:tc>
        <w:tc>
          <w:tcPr>
            <w:tcW w:w="1112" w:type="dxa"/>
            <w:tcBorders>
              <w:top w:val="single" w:color="auto" w:sz="4" w:space="0"/>
              <w:left w:val="single" w:color="auto" w:sz="4" w:space="0"/>
              <w:bottom w:val="single" w:color="auto" w:sz="4" w:space="0"/>
              <w:right w:val="single" w:color="auto" w:sz="4" w:space="0"/>
            </w:tcBorders>
            <w:shd w:val="clear" w:color="EAF1DD" w:fill="EAF1DD"/>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91</w:t>
            </w:r>
          </w:p>
        </w:tc>
        <w:tc>
          <w:tcPr>
            <w:tcW w:w="3291" w:type="dxa"/>
            <w:tcBorders>
              <w:top w:val="single" w:color="auto" w:sz="4" w:space="0"/>
              <w:left w:val="single" w:color="auto" w:sz="4" w:space="0"/>
              <w:bottom w:val="single" w:color="auto" w:sz="4" w:space="0"/>
              <w:right w:val="single" w:color="auto" w:sz="4" w:space="0"/>
            </w:tcBorders>
            <w:shd w:val="clear" w:color="EAF1DD" w:fill="EAF1DD"/>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3.72</w:t>
            </w:r>
          </w:p>
        </w:tc>
      </w:tr>
      <w:tr>
        <w:tblPrEx>
          <w:tblCellMar>
            <w:top w:w="0" w:type="dxa"/>
            <w:left w:w="0" w:type="dxa"/>
            <w:bottom w:w="0" w:type="dxa"/>
            <w:right w:w="0" w:type="dxa"/>
          </w:tblCellMar>
        </w:tblPrEx>
        <w:trPr>
          <w:trHeight w:val="587" w:hRule="exact"/>
          <w:jc w:val="center"/>
        </w:trPr>
        <w:tc>
          <w:tcPr>
            <w:tcW w:w="3957" w:type="dxa"/>
            <w:tcBorders>
              <w:top w:val="single" w:color="auto" w:sz="4" w:space="0"/>
              <w:left w:val="single" w:color="auto" w:sz="4" w:space="0"/>
              <w:bottom w:val="single" w:color="auto" w:sz="4" w:space="0"/>
              <w:right w:val="single" w:color="auto" w:sz="4" w:space="0"/>
            </w:tcBorders>
            <w:shd w:val="clear" w:color="D7E4BC" w:fill="D7E4B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信息传输、软件和信息技术服务业</w:t>
            </w:r>
          </w:p>
        </w:tc>
        <w:tc>
          <w:tcPr>
            <w:tcW w:w="1112" w:type="dxa"/>
            <w:tcBorders>
              <w:top w:val="single" w:color="auto" w:sz="4" w:space="0"/>
              <w:left w:val="single" w:color="auto" w:sz="4" w:space="0"/>
              <w:bottom w:val="single" w:color="auto" w:sz="4" w:space="0"/>
              <w:right w:val="single" w:color="auto" w:sz="4" w:space="0"/>
            </w:tcBorders>
            <w:shd w:val="clear" w:color="D7E4BC" w:fill="D7E4B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252</w:t>
            </w:r>
          </w:p>
        </w:tc>
        <w:tc>
          <w:tcPr>
            <w:tcW w:w="3291" w:type="dxa"/>
            <w:tcBorders>
              <w:top w:val="single" w:color="auto" w:sz="4" w:space="0"/>
              <w:left w:val="single" w:color="auto" w:sz="4" w:space="0"/>
              <w:bottom w:val="single" w:color="auto" w:sz="4" w:space="0"/>
              <w:right w:val="single" w:color="auto" w:sz="4" w:space="0"/>
            </w:tcBorders>
            <w:shd w:val="clear" w:color="D7E4BC" w:fill="D7E4B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10.3</w:t>
            </w:r>
          </w:p>
        </w:tc>
      </w:tr>
      <w:tr>
        <w:tblPrEx>
          <w:tblCellMar>
            <w:top w:w="0" w:type="dxa"/>
            <w:left w:w="0" w:type="dxa"/>
            <w:bottom w:w="0" w:type="dxa"/>
            <w:right w:w="0" w:type="dxa"/>
          </w:tblCellMar>
        </w:tblPrEx>
        <w:trPr>
          <w:trHeight w:val="587" w:hRule="exact"/>
          <w:jc w:val="center"/>
        </w:trPr>
        <w:tc>
          <w:tcPr>
            <w:tcW w:w="3957" w:type="dxa"/>
            <w:tcBorders>
              <w:top w:val="single" w:color="auto" w:sz="4" w:space="0"/>
              <w:left w:val="single" w:color="auto" w:sz="4" w:space="0"/>
              <w:bottom w:val="single" w:color="auto" w:sz="4" w:space="0"/>
              <w:right w:val="single" w:color="auto" w:sz="4" w:space="0"/>
            </w:tcBorders>
            <w:shd w:val="clear" w:color="EAF1DD" w:fill="EAF1DD"/>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制造业</w:t>
            </w:r>
          </w:p>
        </w:tc>
        <w:tc>
          <w:tcPr>
            <w:tcW w:w="1112" w:type="dxa"/>
            <w:tcBorders>
              <w:top w:val="single" w:color="auto" w:sz="4" w:space="0"/>
              <w:left w:val="single" w:color="auto" w:sz="4" w:space="0"/>
              <w:bottom w:val="single" w:color="auto" w:sz="4" w:space="0"/>
              <w:right w:val="single" w:color="auto" w:sz="4" w:space="0"/>
            </w:tcBorders>
            <w:shd w:val="clear" w:color="EAF1DD" w:fill="EAF1DD"/>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140</w:t>
            </w:r>
          </w:p>
        </w:tc>
        <w:tc>
          <w:tcPr>
            <w:tcW w:w="3291" w:type="dxa"/>
            <w:tcBorders>
              <w:top w:val="single" w:color="auto" w:sz="4" w:space="0"/>
              <w:left w:val="single" w:color="auto" w:sz="4" w:space="0"/>
              <w:bottom w:val="single" w:color="auto" w:sz="4" w:space="0"/>
              <w:right w:val="single" w:color="auto" w:sz="4" w:space="0"/>
            </w:tcBorders>
            <w:shd w:val="clear" w:color="EAF1DD" w:fill="EAF1DD"/>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5.72</w:t>
            </w:r>
          </w:p>
        </w:tc>
      </w:tr>
      <w:tr>
        <w:tblPrEx>
          <w:tblCellMar>
            <w:top w:w="0" w:type="dxa"/>
            <w:left w:w="0" w:type="dxa"/>
            <w:bottom w:w="0" w:type="dxa"/>
            <w:right w:w="0" w:type="dxa"/>
          </w:tblCellMar>
        </w:tblPrEx>
        <w:trPr>
          <w:trHeight w:val="587" w:hRule="exact"/>
          <w:jc w:val="center"/>
        </w:trPr>
        <w:tc>
          <w:tcPr>
            <w:tcW w:w="3957" w:type="dxa"/>
            <w:tcBorders>
              <w:top w:val="single" w:color="auto" w:sz="4" w:space="0"/>
              <w:left w:val="single" w:color="auto" w:sz="4" w:space="0"/>
              <w:bottom w:val="single" w:color="auto" w:sz="4" w:space="0"/>
              <w:right w:val="single" w:color="auto" w:sz="4" w:space="0"/>
            </w:tcBorders>
            <w:shd w:val="clear" w:color="D7E4BC" w:fill="D7E4B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住宿和餐饮业</w:t>
            </w:r>
          </w:p>
        </w:tc>
        <w:tc>
          <w:tcPr>
            <w:tcW w:w="1112" w:type="dxa"/>
            <w:tcBorders>
              <w:top w:val="single" w:color="auto" w:sz="4" w:space="0"/>
              <w:left w:val="single" w:color="auto" w:sz="4" w:space="0"/>
              <w:bottom w:val="single" w:color="auto" w:sz="4" w:space="0"/>
              <w:right w:val="single" w:color="auto" w:sz="4" w:space="0"/>
            </w:tcBorders>
            <w:shd w:val="clear" w:color="D7E4BC" w:fill="D7E4B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25</w:t>
            </w:r>
          </w:p>
        </w:tc>
        <w:tc>
          <w:tcPr>
            <w:tcW w:w="3291" w:type="dxa"/>
            <w:tcBorders>
              <w:top w:val="single" w:color="auto" w:sz="4" w:space="0"/>
              <w:left w:val="single" w:color="auto" w:sz="4" w:space="0"/>
              <w:bottom w:val="single" w:color="auto" w:sz="4" w:space="0"/>
              <w:right w:val="single" w:color="auto" w:sz="4" w:space="0"/>
            </w:tcBorders>
            <w:shd w:val="clear" w:color="D7E4BC" w:fill="D7E4B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1.02</w:t>
            </w:r>
          </w:p>
        </w:tc>
      </w:tr>
      <w:tr>
        <w:tblPrEx>
          <w:tblCellMar>
            <w:top w:w="0" w:type="dxa"/>
            <w:left w:w="0" w:type="dxa"/>
            <w:bottom w:w="0" w:type="dxa"/>
            <w:right w:w="0" w:type="dxa"/>
          </w:tblCellMar>
        </w:tblPrEx>
        <w:trPr>
          <w:trHeight w:val="598" w:hRule="exact"/>
          <w:jc w:val="center"/>
        </w:trPr>
        <w:tc>
          <w:tcPr>
            <w:tcW w:w="3957" w:type="dxa"/>
            <w:tcBorders>
              <w:top w:val="single" w:color="auto" w:sz="4" w:space="0"/>
              <w:left w:val="single" w:color="auto" w:sz="4" w:space="0"/>
              <w:bottom w:val="single" w:color="auto" w:sz="4" w:space="0"/>
              <w:right w:val="single" w:color="auto" w:sz="4" w:space="0"/>
            </w:tcBorders>
            <w:shd w:val="clear" w:color="EAF1DD" w:fill="EAF1DD"/>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租赁和商务服务业</w:t>
            </w:r>
          </w:p>
        </w:tc>
        <w:tc>
          <w:tcPr>
            <w:tcW w:w="1112" w:type="dxa"/>
            <w:tcBorders>
              <w:top w:val="single" w:color="auto" w:sz="4" w:space="0"/>
              <w:left w:val="single" w:color="auto" w:sz="4" w:space="0"/>
              <w:bottom w:val="single" w:color="auto" w:sz="4" w:space="0"/>
              <w:right w:val="single" w:color="auto" w:sz="4" w:space="0"/>
            </w:tcBorders>
            <w:shd w:val="clear" w:color="EAF1DD" w:fill="EAF1DD"/>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252</w:t>
            </w:r>
          </w:p>
        </w:tc>
        <w:tc>
          <w:tcPr>
            <w:tcW w:w="3291" w:type="dxa"/>
            <w:tcBorders>
              <w:top w:val="single" w:color="auto" w:sz="4" w:space="0"/>
              <w:left w:val="single" w:color="auto" w:sz="4" w:space="0"/>
              <w:bottom w:val="single" w:color="auto" w:sz="4" w:space="0"/>
              <w:right w:val="single" w:color="auto" w:sz="4" w:space="0"/>
            </w:tcBorders>
            <w:shd w:val="clear" w:color="EAF1DD" w:fill="EAF1DD"/>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10.3</w:t>
            </w:r>
          </w:p>
        </w:tc>
      </w:tr>
    </w:tbl>
    <w:p>
      <w:pPr>
        <w:jc w:val="center"/>
        <w:rPr>
          <w:rFonts w:hint="eastAsia" w:ascii="仿宋" w:hAnsi="仿宋" w:eastAsia="仿宋" w:cs="仿宋"/>
          <w:b/>
          <w:sz w:val="24"/>
          <w:szCs w:val="24"/>
        </w:rPr>
      </w:pPr>
    </w:p>
    <w:p>
      <w:pPr>
        <w:pStyle w:val="5"/>
        <w:keepNext/>
        <w:keepLines/>
        <w:pageBreakBefore w:val="0"/>
        <w:widowControl w:val="0"/>
        <w:kinsoku/>
        <w:wordWrap/>
        <w:overflowPunct/>
        <w:topLinePunct w:val="0"/>
        <w:autoSpaceDE/>
        <w:autoSpaceDN/>
        <w:bidi w:val="0"/>
        <w:adjustRightInd/>
        <w:snapToGrid/>
        <w:spacing w:before="0" w:after="0" w:line="416" w:lineRule="auto"/>
        <w:textAlignment w:val="auto"/>
        <w:rPr>
          <w:rFonts w:hint="eastAsia" w:ascii="仿宋" w:hAnsi="仿宋" w:eastAsia="仿宋" w:cs="仿宋"/>
          <w:color w:val="1F497D"/>
          <w:sz w:val="30"/>
          <w:szCs w:val="30"/>
        </w:rPr>
      </w:pPr>
      <w:bookmarkStart w:id="50" w:name="_Toc16962"/>
      <w:bookmarkStart w:id="51" w:name="_Toc21820"/>
      <w:r>
        <w:rPr>
          <w:rFonts w:hint="eastAsia" w:ascii="仿宋" w:hAnsi="仿宋" w:eastAsia="仿宋" w:cs="仿宋"/>
          <w:color w:val="1F497D"/>
          <w:sz w:val="30"/>
          <w:szCs w:val="30"/>
        </w:rPr>
        <w:t>2.3.3 单位性质</w:t>
      </w:r>
      <w:bookmarkEnd w:id="50"/>
      <w:bookmarkEnd w:id="51"/>
    </w:p>
    <w:p>
      <w:pPr>
        <w:ind w:firstLine="560" w:firstLineChars="200"/>
        <w:jc w:val="both"/>
        <w:rPr>
          <w:rFonts w:hint="eastAsia" w:ascii="仿宋" w:hAnsi="仿宋" w:eastAsia="仿宋" w:cs="仿宋"/>
          <w:sz w:val="28"/>
          <w:szCs w:val="28"/>
        </w:rPr>
      </w:pPr>
      <w:r>
        <w:rPr>
          <w:rFonts w:hint="eastAsia" w:ascii="仿宋" w:hAnsi="仿宋" w:eastAsia="仿宋" w:cs="仿宋"/>
          <w:sz w:val="28"/>
          <w:szCs w:val="28"/>
        </w:rPr>
        <w:t>近年来，随着学校就业引导工作的深入开展，学生就业多元化发展的趋势越来越明显，进入服务性行业、股份制企业、</w:t>
      </w:r>
      <w:r>
        <w:rPr>
          <w:rFonts w:hint="eastAsia" w:ascii="仿宋" w:hAnsi="仿宋" w:eastAsia="仿宋" w:cs="仿宋"/>
          <w:bCs/>
          <w:color w:val="000000"/>
          <w:sz w:val="28"/>
          <w:szCs w:val="28"/>
        </w:rPr>
        <w:t>民营</w:t>
      </w:r>
      <w:r>
        <w:rPr>
          <w:rFonts w:hint="eastAsia" w:ascii="仿宋" w:hAnsi="仿宋" w:eastAsia="仿宋" w:cs="仿宋"/>
          <w:bCs/>
          <w:color w:val="000000"/>
          <w:sz w:val="28"/>
          <w:szCs w:val="28"/>
          <w:lang w:eastAsia="zh-CN"/>
        </w:rPr>
        <w:t>和中小微型</w:t>
      </w:r>
      <w:r>
        <w:rPr>
          <w:rFonts w:hint="eastAsia" w:ascii="仿宋" w:hAnsi="仿宋" w:eastAsia="仿宋" w:cs="仿宋"/>
          <w:sz w:val="28"/>
          <w:szCs w:val="28"/>
        </w:rPr>
        <w:t>等企事业单位毕业生人数比例以及出国继续深造人数均有所提升。其中，签约国有企业总人数3</w:t>
      </w:r>
      <w:r>
        <w:rPr>
          <w:rFonts w:hint="eastAsia" w:ascii="仿宋" w:hAnsi="仿宋" w:eastAsia="仿宋" w:cs="仿宋"/>
          <w:sz w:val="28"/>
          <w:szCs w:val="28"/>
          <w:lang w:val="en-US" w:eastAsia="zh-CN"/>
        </w:rPr>
        <w:t>81</w:t>
      </w:r>
      <w:r>
        <w:rPr>
          <w:rFonts w:hint="eastAsia" w:ascii="仿宋" w:hAnsi="仿宋" w:eastAsia="仿宋" w:cs="仿宋"/>
          <w:sz w:val="28"/>
          <w:szCs w:val="28"/>
        </w:rPr>
        <w:t>人，占1</w:t>
      </w:r>
      <w:r>
        <w:rPr>
          <w:rFonts w:hint="eastAsia" w:ascii="仿宋" w:hAnsi="仿宋" w:eastAsia="仿宋" w:cs="仿宋"/>
          <w:sz w:val="28"/>
          <w:szCs w:val="28"/>
          <w:lang w:val="en-US" w:eastAsia="zh-CN"/>
        </w:rPr>
        <w:t>3.96</w:t>
      </w:r>
      <w:r>
        <w:rPr>
          <w:rFonts w:hint="eastAsia" w:ascii="仿宋" w:hAnsi="仿宋" w:eastAsia="仿宋" w:cs="仿宋"/>
          <w:sz w:val="28"/>
          <w:szCs w:val="28"/>
        </w:rPr>
        <w:t>%，其他企业总人数达1</w:t>
      </w:r>
      <w:r>
        <w:rPr>
          <w:rFonts w:hint="eastAsia" w:ascii="仿宋" w:hAnsi="仿宋" w:eastAsia="仿宋" w:cs="仿宋"/>
          <w:sz w:val="28"/>
          <w:szCs w:val="28"/>
          <w:lang w:val="en-US" w:eastAsia="zh-CN"/>
        </w:rPr>
        <w:t>541</w:t>
      </w:r>
      <w:r>
        <w:rPr>
          <w:rFonts w:hint="eastAsia" w:ascii="仿宋" w:hAnsi="仿宋" w:eastAsia="仿宋" w:cs="仿宋"/>
          <w:sz w:val="28"/>
          <w:szCs w:val="28"/>
        </w:rPr>
        <w:t>人，占</w:t>
      </w:r>
      <w:r>
        <w:rPr>
          <w:rFonts w:hint="eastAsia" w:ascii="仿宋" w:hAnsi="仿宋" w:eastAsia="仿宋" w:cs="仿宋"/>
          <w:sz w:val="28"/>
          <w:szCs w:val="28"/>
          <w:lang w:val="en-US" w:eastAsia="zh-CN"/>
        </w:rPr>
        <w:t>56.45</w:t>
      </w:r>
      <w:r>
        <w:rPr>
          <w:rFonts w:hint="eastAsia" w:ascii="仿宋" w:hAnsi="仿宋" w:eastAsia="仿宋" w:cs="仿宋"/>
          <w:sz w:val="28"/>
          <w:szCs w:val="28"/>
        </w:rPr>
        <w:t>%</w:t>
      </w:r>
      <w:r>
        <w:rPr>
          <w:rFonts w:hint="eastAsia" w:ascii="仿宋" w:hAnsi="仿宋" w:eastAsia="仿宋" w:cs="仿宋"/>
          <w:sz w:val="28"/>
          <w:szCs w:val="28"/>
          <w:lang w:eastAsia="zh-CN"/>
        </w:rPr>
        <w:t>；其他事业单位</w:t>
      </w:r>
      <w:r>
        <w:rPr>
          <w:rFonts w:hint="eastAsia" w:ascii="仿宋" w:hAnsi="仿宋" w:eastAsia="仿宋" w:cs="仿宋"/>
          <w:sz w:val="28"/>
          <w:szCs w:val="28"/>
        </w:rPr>
        <w:t>总人数达</w:t>
      </w:r>
      <w:r>
        <w:rPr>
          <w:rFonts w:hint="eastAsia" w:ascii="仿宋" w:hAnsi="仿宋" w:eastAsia="仿宋" w:cs="仿宋"/>
          <w:sz w:val="28"/>
          <w:szCs w:val="28"/>
          <w:lang w:val="en-US" w:eastAsia="zh-CN"/>
        </w:rPr>
        <w:t>54</w:t>
      </w:r>
      <w:r>
        <w:rPr>
          <w:rFonts w:hint="eastAsia" w:ascii="仿宋" w:hAnsi="仿宋" w:eastAsia="仿宋" w:cs="仿宋"/>
          <w:sz w:val="28"/>
          <w:szCs w:val="28"/>
        </w:rPr>
        <w:t>人占</w:t>
      </w:r>
      <w:r>
        <w:rPr>
          <w:rFonts w:hint="eastAsia" w:ascii="仿宋" w:hAnsi="仿宋" w:eastAsia="仿宋" w:cs="仿宋"/>
          <w:sz w:val="28"/>
          <w:szCs w:val="28"/>
          <w:lang w:val="en-US" w:eastAsia="zh-CN"/>
        </w:rPr>
        <w:t>1.98</w:t>
      </w:r>
      <w:r>
        <w:rPr>
          <w:rFonts w:hint="eastAsia" w:ascii="仿宋" w:hAnsi="仿宋" w:eastAsia="仿宋" w:cs="仿宋"/>
          <w:sz w:val="28"/>
          <w:szCs w:val="28"/>
        </w:rPr>
        <w:t>%</w:t>
      </w:r>
      <w:r>
        <w:rPr>
          <w:rFonts w:hint="eastAsia" w:ascii="仿宋" w:hAnsi="仿宋" w:eastAsia="仿宋" w:cs="仿宋"/>
          <w:sz w:val="28"/>
          <w:szCs w:val="28"/>
          <w:lang w:eastAsia="zh-CN"/>
        </w:rPr>
        <w:t>；</w:t>
      </w:r>
      <w:r>
        <w:rPr>
          <w:rFonts w:hint="eastAsia" w:ascii="仿宋" w:hAnsi="仿宋" w:eastAsia="仿宋" w:cs="仿宋"/>
          <w:sz w:val="28"/>
          <w:szCs w:val="28"/>
        </w:rPr>
        <w:t>机关</w:t>
      </w:r>
      <w:r>
        <w:rPr>
          <w:rFonts w:hint="eastAsia" w:ascii="仿宋" w:hAnsi="仿宋" w:eastAsia="仿宋" w:cs="仿宋"/>
          <w:sz w:val="28"/>
          <w:szCs w:val="28"/>
          <w:lang w:val="en-US" w:eastAsia="zh-CN"/>
        </w:rPr>
        <w:t>50</w:t>
      </w:r>
      <w:r>
        <w:rPr>
          <w:rFonts w:hint="eastAsia" w:ascii="仿宋" w:hAnsi="仿宋" w:eastAsia="仿宋" w:cs="仿宋"/>
          <w:sz w:val="28"/>
          <w:szCs w:val="28"/>
        </w:rPr>
        <w:t>人，占</w:t>
      </w:r>
      <w:r>
        <w:rPr>
          <w:rFonts w:hint="eastAsia" w:ascii="仿宋" w:hAnsi="仿宋" w:eastAsia="仿宋" w:cs="仿宋"/>
          <w:sz w:val="28"/>
          <w:szCs w:val="28"/>
          <w:lang w:val="en-US" w:eastAsia="zh-CN"/>
        </w:rPr>
        <w:t>1.83</w:t>
      </w:r>
      <w:r>
        <w:rPr>
          <w:rFonts w:hint="eastAsia" w:ascii="仿宋" w:hAnsi="仿宋" w:eastAsia="仿宋" w:cs="仿宋"/>
          <w:sz w:val="28"/>
          <w:szCs w:val="28"/>
        </w:rPr>
        <w:t>%，具体人数分布见图2-</w:t>
      </w:r>
      <w:r>
        <w:rPr>
          <w:rFonts w:hint="eastAsia" w:ascii="仿宋" w:hAnsi="仿宋" w:eastAsia="仿宋" w:cs="仿宋"/>
          <w:sz w:val="28"/>
          <w:szCs w:val="28"/>
          <w:lang w:val="en-US" w:eastAsia="zh-CN"/>
        </w:rPr>
        <w:t>1</w:t>
      </w:r>
      <w:r>
        <w:rPr>
          <w:rFonts w:hint="eastAsia" w:ascii="仿宋" w:hAnsi="仿宋" w:eastAsia="仿宋" w:cs="仿宋"/>
          <w:sz w:val="28"/>
          <w:szCs w:val="28"/>
        </w:rPr>
        <w:t>。</w:t>
      </w:r>
    </w:p>
    <w:p>
      <w:pPr>
        <w:ind w:firstLine="1205" w:firstLineChars="400"/>
        <w:rPr>
          <w:rFonts w:hint="eastAsia" w:ascii="仿宋" w:hAnsi="仿宋" w:eastAsia="仿宋" w:cs="仿宋"/>
          <w:b/>
          <w:sz w:val="30"/>
          <w:szCs w:val="30"/>
        </w:rPr>
      </w:pPr>
      <w:r>
        <w:rPr>
          <w:rFonts w:hint="eastAsia" w:ascii="仿宋" w:hAnsi="仿宋" w:eastAsia="仿宋" w:cs="仿宋"/>
          <w:b/>
          <w:sz w:val="30"/>
          <w:szCs w:val="30"/>
        </w:rPr>
        <w:t>图2-</w:t>
      </w:r>
      <w:r>
        <w:rPr>
          <w:rFonts w:hint="eastAsia" w:ascii="仿宋" w:hAnsi="仿宋" w:eastAsia="仿宋" w:cs="仿宋"/>
          <w:b/>
          <w:sz w:val="30"/>
          <w:szCs w:val="30"/>
          <w:lang w:val="en-US" w:eastAsia="zh-CN"/>
        </w:rPr>
        <w:t>1</w:t>
      </w:r>
      <w:r>
        <w:rPr>
          <w:rFonts w:hint="eastAsia" w:ascii="仿宋" w:hAnsi="仿宋" w:eastAsia="仿宋" w:cs="仿宋"/>
          <w:b/>
          <w:sz w:val="30"/>
          <w:szCs w:val="30"/>
        </w:rPr>
        <w:t xml:space="preserve">   20</w:t>
      </w:r>
      <w:r>
        <w:rPr>
          <w:rFonts w:hint="eastAsia" w:ascii="仿宋" w:hAnsi="仿宋" w:eastAsia="仿宋" w:cs="仿宋"/>
          <w:b/>
          <w:sz w:val="30"/>
          <w:szCs w:val="30"/>
          <w:lang w:val="en-US" w:eastAsia="zh-CN"/>
        </w:rPr>
        <w:t>20</w:t>
      </w:r>
      <w:r>
        <w:rPr>
          <w:rFonts w:hint="eastAsia" w:ascii="仿宋" w:hAnsi="仿宋" w:eastAsia="仿宋" w:cs="仿宋"/>
          <w:b/>
          <w:sz w:val="30"/>
          <w:szCs w:val="30"/>
        </w:rPr>
        <w:t>届毕业生签约单位性质分布图</w:t>
      </w:r>
    </w:p>
    <w:p>
      <w:pPr>
        <w:jc w:val="center"/>
        <w:rPr>
          <w:rFonts w:hint="eastAsia" w:ascii="仿宋" w:hAnsi="仿宋" w:eastAsia="仿宋" w:cs="仿宋"/>
          <w:b/>
          <w:sz w:val="30"/>
          <w:szCs w:val="30"/>
        </w:rPr>
      </w:pPr>
      <w:r>
        <w:rPr>
          <w:rFonts w:hint="eastAsia" w:ascii="仿宋" w:hAnsi="仿宋" w:eastAsia="仿宋" w:cs="仿宋"/>
        </w:rPr>
        <w:drawing>
          <wp:inline distT="0" distB="0" distL="114300" distR="114300">
            <wp:extent cx="5016500" cy="2200275"/>
            <wp:effectExtent l="0" t="0" r="12700" b="952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6"/>
                    <a:stretch>
                      <a:fillRect/>
                    </a:stretch>
                  </pic:blipFill>
                  <pic:spPr>
                    <a:xfrm>
                      <a:off x="0" y="0"/>
                      <a:ext cx="5016500" cy="2200275"/>
                    </a:xfrm>
                    <a:prstGeom prst="rect">
                      <a:avLst/>
                    </a:prstGeom>
                    <a:noFill/>
                    <a:ln>
                      <a:noFill/>
                    </a:ln>
                  </pic:spPr>
                </pic:pic>
              </a:graphicData>
            </a:graphic>
          </wp:inline>
        </w:drawing>
      </w:r>
    </w:p>
    <w:p>
      <w:pPr>
        <w:pStyle w:val="5"/>
        <w:keepNext/>
        <w:keepLines/>
        <w:pageBreakBefore w:val="0"/>
        <w:widowControl w:val="0"/>
        <w:kinsoku/>
        <w:wordWrap/>
        <w:overflowPunct/>
        <w:topLinePunct w:val="0"/>
        <w:autoSpaceDE/>
        <w:autoSpaceDN/>
        <w:bidi w:val="0"/>
        <w:adjustRightInd/>
        <w:snapToGrid/>
        <w:spacing w:before="0" w:after="0" w:line="416" w:lineRule="auto"/>
        <w:textAlignment w:val="auto"/>
        <w:rPr>
          <w:rFonts w:hint="eastAsia" w:ascii="仿宋" w:hAnsi="仿宋" w:eastAsia="仿宋" w:cs="仿宋"/>
          <w:color w:val="1F497D"/>
          <w:sz w:val="30"/>
          <w:szCs w:val="30"/>
        </w:rPr>
      </w:pPr>
      <w:bookmarkStart w:id="52" w:name="_Toc31467"/>
      <w:bookmarkStart w:id="53" w:name="_Toc28909"/>
      <w:r>
        <w:rPr>
          <w:rFonts w:hint="eastAsia" w:ascii="仿宋" w:hAnsi="仿宋" w:eastAsia="仿宋" w:cs="仿宋"/>
          <w:color w:val="1F497D"/>
          <w:sz w:val="30"/>
          <w:szCs w:val="30"/>
        </w:rPr>
        <w:t>2.3.4 升学分析</w:t>
      </w:r>
      <w:bookmarkEnd w:id="52"/>
      <w:bookmarkEnd w:id="53"/>
    </w:p>
    <w:p>
      <w:pPr>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近几年，学校不断加强与世界各地大学合作培养人才的深度与广度，注重内涵建设的国际化人才培养，目前已经与世界10多所大学建立合作关系，使学生接受前沿的国际视野和多元的文化熏陶。毕业生继续深造率和出国、出境人数逐年上升。</w:t>
      </w:r>
    </w:p>
    <w:p>
      <w:pPr>
        <w:pStyle w:val="46"/>
        <w:keepNext w:val="0"/>
        <w:keepLines w:val="0"/>
        <w:pageBreakBefore w:val="0"/>
        <w:widowControl w:val="0"/>
        <w:kinsoku/>
        <w:wordWrap/>
        <w:overflowPunct/>
        <w:topLinePunct w:val="0"/>
        <w:autoSpaceDE/>
        <w:autoSpaceDN/>
        <w:bidi w:val="0"/>
        <w:adjustRightInd/>
        <w:snapToGrid/>
        <w:ind w:firstLine="0" w:firstLineChars="0"/>
        <w:textAlignment w:val="auto"/>
        <w:outlineLvl w:val="2"/>
        <w:rPr>
          <w:rFonts w:hint="eastAsia" w:ascii="仿宋" w:hAnsi="仿宋" w:eastAsia="仿宋" w:cs="仿宋"/>
          <w:b/>
          <w:color w:val="1F497D"/>
          <w:sz w:val="30"/>
          <w:szCs w:val="30"/>
        </w:rPr>
      </w:pPr>
      <w:bookmarkStart w:id="54" w:name="_Toc21834"/>
      <w:r>
        <w:rPr>
          <w:rFonts w:hint="eastAsia" w:ascii="仿宋" w:hAnsi="仿宋" w:eastAsia="仿宋" w:cs="仿宋"/>
          <w:b/>
          <w:color w:val="1F497D"/>
          <w:sz w:val="30"/>
          <w:szCs w:val="30"/>
        </w:rPr>
        <w:t>2.3.5 国内外升学情况</w:t>
      </w:r>
      <w:bookmarkEnd w:id="54"/>
    </w:p>
    <w:p>
      <w:pPr>
        <w:ind w:firstLine="560" w:firstLineChars="200"/>
        <w:rPr>
          <w:rFonts w:hint="eastAsia" w:ascii="仿宋" w:hAnsi="仿宋" w:eastAsia="仿宋" w:cs="仿宋"/>
          <w:bCs/>
          <w:color w:val="FFFFFF"/>
          <w:kern w:val="0"/>
          <w:sz w:val="22"/>
        </w:rPr>
      </w:pPr>
      <w:r>
        <w:rPr>
          <w:rFonts w:hint="eastAsia" w:ascii="仿宋" w:hAnsi="仿宋" w:eastAsia="仿宋" w:cs="仿宋"/>
          <w:color w:val="000000"/>
          <w:sz w:val="28"/>
          <w:szCs w:val="28"/>
        </w:rPr>
        <w:t>20</w:t>
      </w:r>
      <w:r>
        <w:rPr>
          <w:rFonts w:hint="eastAsia" w:ascii="仿宋" w:hAnsi="仿宋" w:eastAsia="仿宋" w:cs="仿宋"/>
          <w:color w:val="000000"/>
          <w:sz w:val="28"/>
          <w:szCs w:val="28"/>
          <w:lang w:val="en-US" w:eastAsia="zh-CN"/>
        </w:rPr>
        <w:t>20</w:t>
      </w:r>
      <w:r>
        <w:rPr>
          <w:rFonts w:hint="eastAsia" w:ascii="仿宋" w:hAnsi="仿宋" w:eastAsia="仿宋" w:cs="仿宋"/>
          <w:color w:val="000000"/>
          <w:sz w:val="28"/>
          <w:szCs w:val="28"/>
        </w:rPr>
        <w:t>届本科生国内升学1</w:t>
      </w:r>
      <w:r>
        <w:rPr>
          <w:rFonts w:hint="eastAsia" w:ascii="仿宋" w:hAnsi="仿宋" w:eastAsia="仿宋" w:cs="仿宋"/>
          <w:color w:val="000000"/>
          <w:sz w:val="28"/>
          <w:szCs w:val="28"/>
          <w:lang w:val="en-US" w:eastAsia="zh-CN"/>
        </w:rPr>
        <w:t>98</w:t>
      </w:r>
      <w:r>
        <w:rPr>
          <w:rFonts w:hint="eastAsia" w:ascii="仿宋" w:hAnsi="仿宋" w:eastAsia="仿宋" w:cs="仿宋"/>
          <w:color w:val="000000"/>
          <w:sz w:val="28"/>
          <w:szCs w:val="28"/>
        </w:rPr>
        <w:t>人，占升学总人数的7</w:t>
      </w:r>
      <w:r>
        <w:rPr>
          <w:rFonts w:hint="eastAsia" w:ascii="仿宋" w:hAnsi="仿宋" w:eastAsia="仿宋" w:cs="仿宋"/>
          <w:color w:val="000000"/>
          <w:sz w:val="28"/>
          <w:szCs w:val="28"/>
          <w:lang w:val="en-US" w:eastAsia="zh-CN"/>
        </w:rPr>
        <w:t>0.71</w:t>
      </w:r>
      <w:r>
        <w:rPr>
          <w:rFonts w:hint="eastAsia" w:ascii="仿宋" w:hAnsi="仿宋" w:eastAsia="仿宋" w:cs="仿宋"/>
          <w:color w:val="000000"/>
          <w:sz w:val="28"/>
          <w:szCs w:val="28"/>
        </w:rPr>
        <w:t>%，出国（境）升学</w:t>
      </w:r>
      <w:r>
        <w:rPr>
          <w:rFonts w:hint="eastAsia" w:ascii="仿宋" w:hAnsi="仿宋" w:eastAsia="仿宋" w:cs="仿宋"/>
          <w:color w:val="000000"/>
          <w:sz w:val="28"/>
          <w:szCs w:val="28"/>
          <w:lang w:val="en-US" w:eastAsia="zh-CN"/>
        </w:rPr>
        <w:t>82</w:t>
      </w:r>
      <w:r>
        <w:rPr>
          <w:rFonts w:hint="eastAsia" w:ascii="仿宋" w:hAnsi="仿宋" w:eastAsia="仿宋" w:cs="仿宋"/>
          <w:color w:val="000000"/>
          <w:sz w:val="28"/>
          <w:szCs w:val="28"/>
        </w:rPr>
        <w:t>人，占升学总人数的2</w:t>
      </w:r>
      <w:r>
        <w:rPr>
          <w:rFonts w:hint="eastAsia" w:ascii="仿宋" w:hAnsi="仿宋" w:eastAsia="仿宋" w:cs="仿宋"/>
          <w:color w:val="000000"/>
          <w:sz w:val="28"/>
          <w:szCs w:val="28"/>
          <w:lang w:val="en-US" w:eastAsia="zh-CN"/>
        </w:rPr>
        <w:t>9.29</w:t>
      </w:r>
      <w:r>
        <w:rPr>
          <w:rFonts w:hint="eastAsia" w:ascii="仿宋" w:hAnsi="仿宋" w:eastAsia="仿宋" w:cs="仿宋"/>
          <w:color w:val="000000"/>
          <w:sz w:val="28"/>
          <w:szCs w:val="28"/>
        </w:rPr>
        <w:t>%，具体情况详见图2-</w:t>
      </w:r>
      <w:r>
        <w:rPr>
          <w:rFonts w:hint="eastAsia" w:ascii="仿宋" w:hAnsi="仿宋" w:eastAsia="仿宋" w:cs="仿宋"/>
          <w:color w:val="000000"/>
          <w:sz w:val="28"/>
          <w:szCs w:val="28"/>
          <w:lang w:val="en-US" w:eastAsia="zh-CN"/>
        </w:rPr>
        <w:t>2</w:t>
      </w:r>
      <w:r>
        <w:rPr>
          <w:rFonts w:hint="eastAsia" w:ascii="仿宋" w:hAnsi="仿宋" w:eastAsia="仿宋" w:cs="仿宋"/>
          <w:color w:val="000000"/>
          <w:sz w:val="28"/>
          <w:szCs w:val="28"/>
        </w:rPr>
        <w:t>。</w:t>
      </w:r>
    </w:p>
    <w:p>
      <w:pPr>
        <w:jc w:val="center"/>
        <w:rPr>
          <w:rFonts w:hint="eastAsia" w:ascii="仿宋" w:hAnsi="仿宋" w:eastAsia="仿宋" w:cs="仿宋"/>
          <w:b/>
          <w:color w:val="000000"/>
          <w:sz w:val="30"/>
          <w:szCs w:val="30"/>
        </w:rPr>
      </w:pPr>
      <w:r>
        <w:rPr>
          <w:rFonts w:hint="eastAsia" w:ascii="仿宋" w:hAnsi="仿宋" w:eastAsia="仿宋" w:cs="仿宋"/>
          <w:b/>
          <w:color w:val="000000"/>
          <w:sz w:val="30"/>
          <w:szCs w:val="30"/>
        </w:rPr>
        <w:t>图2-</w:t>
      </w:r>
      <w:r>
        <w:rPr>
          <w:rFonts w:hint="eastAsia" w:ascii="仿宋" w:hAnsi="仿宋" w:eastAsia="仿宋" w:cs="仿宋"/>
          <w:b/>
          <w:color w:val="000000"/>
          <w:sz w:val="30"/>
          <w:szCs w:val="30"/>
          <w:lang w:val="en-US" w:eastAsia="zh-CN"/>
        </w:rPr>
        <w:t>2</w:t>
      </w:r>
      <w:r>
        <w:rPr>
          <w:rFonts w:hint="eastAsia" w:ascii="仿宋" w:hAnsi="仿宋" w:eastAsia="仿宋" w:cs="仿宋"/>
          <w:b/>
          <w:color w:val="000000"/>
          <w:sz w:val="30"/>
          <w:szCs w:val="30"/>
        </w:rPr>
        <w:t xml:space="preserve">  20</w:t>
      </w:r>
      <w:r>
        <w:rPr>
          <w:rFonts w:hint="eastAsia" w:ascii="仿宋" w:hAnsi="仿宋" w:eastAsia="仿宋" w:cs="仿宋"/>
          <w:b/>
          <w:color w:val="000000"/>
          <w:sz w:val="30"/>
          <w:szCs w:val="30"/>
          <w:lang w:val="en-US" w:eastAsia="zh-CN"/>
        </w:rPr>
        <w:t>20</w:t>
      </w:r>
      <w:r>
        <w:rPr>
          <w:rFonts w:hint="eastAsia" w:ascii="仿宋" w:hAnsi="仿宋" w:eastAsia="仿宋" w:cs="仿宋"/>
          <w:b/>
          <w:color w:val="000000"/>
          <w:sz w:val="30"/>
          <w:szCs w:val="30"/>
        </w:rPr>
        <w:t>届毕业生国内外升学对比图</w:t>
      </w:r>
    </w:p>
    <w:p>
      <w:pPr>
        <w:jc w:val="center"/>
        <w:rPr>
          <w:rFonts w:hint="eastAsia" w:ascii="仿宋" w:hAnsi="仿宋" w:eastAsia="仿宋" w:cs="仿宋"/>
          <w:b/>
          <w:color w:val="000000"/>
          <w:sz w:val="30"/>
          <w:szCs w:val="30"/>
        </w:rPr>
      </w:pPr>
      <w:r>
        <w:rPr>
          <w:rFonts w:hint="eastAsia" w:ascii="仿宋" w:hAnsi="仿宋" w:eastAsia="仿宋" w:cs="仿宋"/>
        </w:rPr>
        <w:drawing>
          <wp:inline distT="0" distB="0" distL="114300" distR="114300">
            <wp:extent cx="4831080" cy="2244725"/>
            <wp:effectExtent l="0" t="0" r="7620" b="317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7"/>
                    <a:stretch>
                      <a:fillRect/>
                    </a:stretch>
                  </pic:blipFill>
                  <pic:spPr>
                    <a:xfrm>
                      <a:off x="0" y="0"/>
                      <a:ext cx="4831080" cy="2244725"/>
                    </a:xfrm>
                    <a:prstGeom prst="rect">
                      <a:avLst/>
                    </a:prstGeom>
                    <a:noFill/>
                    <a:ln>
                      <a:noFill/>
                    </a:ln>
                  </pic:spPr>
                </pic:pic>
              </a:graphicData>
            </a:graphic>
          </wp:inline>
        </w:drawing>
      </w:r>
    </w:p>
    <w:p>
      <w:pPr>
        <w:pStyle w:val="5"/>
        <w:keepNext/>
        <w:keepLines/>
        <w:pageBreakBefore w:val="0"/>
        <w:widowControl w:val="0"/>
        <w:kinsoku/>
        <w:wordWrap/>
        <w:overflowPunct/>
        <w:topLinePunct w:val="0"/>
        <w:autoSpaceDE/>
        <w:autoSpaceDN/>
        <w:bidi w:val="0"/>
        <w:adjustRightInd/>
        <w:snapToGrid/>
        <w:spacing w:before="0" w:after="0" w:line="416" w:lineRule="auto"/>
        <w:textAlignment w:val="auto"/>
        <w:rPr>
          <w:rFonts w:hint="eastAsia" w:ascii="仿宋" w:hAnsi="仿宋" w:eastAsia="仿宋" w:cs="仿宋"/>
          <w:color w:val="1F497D"/>
          <w:sz w:val="30"/>
          <w:szCs w:val="30"/>
        </w:rPr>
      </w:pPr>
      <w:bookmarkStart w:id="55" w:name="_Toc200"/>
      <w:bookmarkStart w:id="56" w:name="_Toc3541"/>
      <w:bookmarkStart w:id="57" w:name="_Toc15066"/>
      <w:r>
        <w:rPr>
          <w:rFonts w:hint="eastAsia" w:ascii="仿宋" w:hAnsi="仿宋" w:eastAsia="仿宋" w:cs="仿宋"/>
          <w:color w:val="1F497D"/>
          <w:sz w:val="30"/>
          <w:szCs w:val="30"/>
        </w:rPr>
        <w:t>2.3.6 重点流向院校</w:t>
      </w:r>
      <w:bookmarkEnd w:id="55"/>
      <w:bookmarkEnd w:id="56"/>
      <w:bookmarkEnd w:id="57"/>
    </w:p>
    <w:p>
      <w:pPr>
        <w:ind w:firstLine="562" w:firstLineChars="200"/>
        <w:rPr>
          <w:rFonts w:hint="eastAsia" w:ascii="仿宋" w:hAnsi="仿宋" w:eastAsia="仿宋" w:cs="仿宋"/>
          <w:b/>
          <w:bCs/>
          <w:color w:val="000000"/>
          <w:sz w:val="28"/>
          <w:szCs w:val="28"/>
        </w:rPr>
      </w:pPr>
      <w:r>
        <w:rPr>
          <w:rFonts w:hint="eastAsia" w:ascii="仿宋" w:hAnsi="仿宋" w:eastAsia="仿宋" w:cs="仿宋"/>
          <w:b/>
          <w:bCs/>
          <w:color w:val="000000"/>
          <w:sz w:val="28"/>
          <w:szCs w:val="28"/>
        </w:rPr>
        <w:t>（1）国内升学</w:t>
      </w:r>
    </w:p>
    <w:p>
      <w:pPr>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我校20</w:t>
      </w:r>
      <w:r>
        <w:rPr>
          <w:rFonts w:hint="eastAsia" w:ascii="仿宋" w:hAnsi="仿宋" w:eastAsia="仿宋" w:cs="仿宋"/>
          <w:color w:val="000000"/>
          <w:sz w:val="28"/>
          <w:szCs w:val="28"/>
          <w:lang w:val="en-US" w:eastAsia="zh-CN"/>
        </w:rPr>
        <w:t>20</w:t>
      </w:r>
      <w:r>
        <w:rPr>
          <w:rFonts w:hint="eastAsia" w:ascii="仿宋" w:hAnsi="仿宋" w:eastAsia="仿宋" w:cs="仿宋"/>
          <w:color w:val="000000"/>
          <w:sz w:val="28"/>
          <w:szCs w:val="28"/>
        </w:rPr>
        <w:t>届毕业生选择国内升学的学生共有</w:t>
      </w:r>
      <w:r>
        <w:rPr>
          <w:rFonts w:hint="eastAsia" w:ascii="仿宋" w:hAnsi="仿宋" w:eastAsia="仿宋" w:cs="仿宋"/>
          <w:color w:val="000000"/>
          <w:sz w:val="28"/>
          <w:szCs w:val="28"/>
          <w:lang w:val="en-US" w:eastAsia="zh-CN"/>
        </w:rPr>
        <w:t>198</w:t>
      </w:r>
      <w:r>
        <w:rPr>
          <w:rFonts w:hint="eastAsia" w:ascii="仿宋" w:hAnsi="仿宋" w:eastAsia="仿宋" w:cs="仿宋"/>
          <w:color w:val="000000"/>
          <w:sz w:val="28"/>
          <w:szCs w:val="28"/>
        </w:rPr>
        <w:t>人，绝大多数选择省内高校，具体情况详见表2-6。</w:t>
      </w:r>
    </w:p>
    <w:p>
      <w:pPr>
        <w:jc w:val="center"/>
        <w:rPr>
          <w:rFonts w:hint="eastAsia" w:ascii="仿宋" w:hAnsi="仿宋" w:eastAsia="仿宋" w:cs="仿宋"/>
          <w:b/>
          <w:color w:val="000000"/>
          <w:sz w:val="30"/>
          <w:szCs w:val="30"/>
          <w:highlight w:val="none"/>
        </w:rPr>
      </w:pPr>
    </w:p>
    <w:p>
      <w:pPr>
        <w:jc w:val="center"/>
        <w:rPr>
          <w:rFonts w:hint="eastAsia" w:ascii="仿宋" w:hAnsi="仿宋" w:eastAsia="仿宋" w:cs="仿宋"/>
          <w:b/>
          <w:color w:val="000000"/>
          <w:sz w:val="30"/>
          <w:szCs w:val="30"/>
          <w:highlight w:val="red"/>
        </w:rPr>
      </w:pPr>
      <w:r>
        <w:rPr>
          <w:rFonts w:hint="eastAsia" w:ascii="仿宋" w:hAnsi="仿宋" w:eastAsia="仿宋" w:cs="仿宋"/>
          <w:b/>
          <w:color w:val="000000"/>
          <w:sz w:val="30"/>
          <w:szCs w:val="30"/>
          <w:highlight w:val="none"/>
        </w:rPr>
        <w:t>表2-6  20</w:t>
      </w:r>
      <w:r>
        <w:rPr>
          <w:rFonts w:hint="eastAsia" w:ascii="仿宋" w:hAnsi="仿宋" w:eastAsia="仿宋" w:cs="仿宋"/>
          <w:b/>
          <w:color w:val="000000"/>
          <w:sz w:val="30"/>
          <w:szCs w:val="30"/>
          <w:highlight w:val="none"/>
          <w:lang w:val="en-US" w:eastAsia="zh-CN"/>
        </w:rPr>
        <w:t>20</w:t>
      </w:r>
      <w:r>
        <w:rPr>
          <w:rFonts w:hint="eastAsia" w:ascii="仿宋" w:hAnsi="仿宋" w:eastAsia="仿宋" w:cs="仿宋"/>
          <w:b/>
          <w:color w:val="000000"/>
          <w:sz w:val="30"/>
          <w:szCs w:val="30"/>
          <w:highlight w:val="none"/>
        </w:rPr>
        <w:t>届毕业生国内升学主要流向院校统计表</w:t>
      </w:r>
    </w:p>
    <w:tbl>
      <w:tblPr>
        <w:tblStyle w:val="18"/>
        <w:tblW w:w="8320" w:type="dxa"/>
        <w:tblInd w:w="0" w:type="dxa"/>
        <w:shd w:val="clear" w:color="auto" w:fill="auto"/>
        <w:tblLayout w:type="fixed"/>
        <w:tblCellMar>
          <w:top w:w="0" w:type="dxa"/>
          <w:left w:w="0" w:type="dxa"/>
          <w:bottom w:w="0" w:type="dxa"/>
          <w:right w:w="0" w:type="dxa"/>
        </w:tblCellMar>
      </w:tblPr>
      <w:tblGrid>
        <w:gridCol w:w="2816"/>
        <w:gridCol w:w="1291"/>
        <w:gridCol w:w="2435"/>
        <w:gridCol w:w="1778"/>
      </w:tblGrid>
      <w:tr>
        <w:tblPrEx>
          <w:shd w:val="clear" w:color="auto" w:fill="auto"/>
          <w:tblCellMar>
            <w:top w:w="0" w:type="dxa"/>
            <w:left w:w="0" w:type="dxa"/>
            <w:bottom w:w="0" w:type="dxa"/>
            <w:right w:w="0" w:type="dxa"/>
          </w:tblCellMar>
        </w:tblPrEx>
        <w:trPr>
          <w:trHeight w:val="567" w:hRule="exact"/>
          <w:tblHeader/>
        </w:trPr>
        <w:tc>
          <w:tcPr>
            <w:tcW w:w="2816" w:type="dxa"/>
            <w:tcBorders>
              <w:top w:val="single" w:color="auto" w:sz="4" w:space="0"/>
              <w:left w:val="single" w:color="auto" w:sz="4" w:space="0"/>
              <w:bottom w:val="single" w:color="auto" w:sz="4" w:space="0"/>
              <w:right w:val="single" w:color="auto" w:sz="4" w:space="0"/>
            </w:tcBorders>
            <w:shd w:val="clear" w:color="C0504D" w:fill="C0504D"/>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b/>
                <w:i w:val="0"/>
                <w:strike w:val="0"/>
                <w:dstrike w:val="0"/>
                <w:color w:val="FFFFFF"/>
                <w:sz w:val="28"/>
                <w:szCs w:val="28"/>
                <w:u w:val="none"/>
              </w:rPr>
            </w:pPr>
            <w:r>
              <w:rPr>
                <w:rFonts w:hint="eastAsia" w:ascii="仿宋" w:hAnsi="仿宋" w:eastAsia="仿宋" w:cs="仿宋"/>
                <w:b/>
                <w:i w:val="0"/>
                <w:strike w:val="0"/>
                <w:dstrike w:val="0"/>
                <w:color w:val="FFFFFF"/>
                <w:kern w:val="0"/>
                <w:sz w:val="28"/>
                <w:szCs w:val="28"/>
                <w:u w:val="none"/>
                <w:lang w:val="en-US" w:eastAsia="zh-CN" w:bidi="ar"/>
              </w:rPr>
              <w:t>录取学校</w:t>
            </w:r>
          </w:p>
        </w:tc>
        <w:tc>
          <w:tcPr>
            <w:tcW w:w="1291" w:type="dxa"/>
            <w:tcBorders>
              <w:top w:val="single" w:color="auto" w:sz="4" w:space="0"/>
              <w:left w:val="single" w:color="auto" w:sz="4" w:space="0"/>
              <w:bottom w:val="single" w:color="auto" w:sz="4" w:space="0"/>
              <w:right w:val="single" w:color="auto" w:sz="4" w:space="0"/>
            </w:tcBorders>
            <w:shd w:val="clear" w:color="C0504D" w:fill="C0504D"/>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b/>
                <w:i w:val="0"/>
                <w:strike w:val="0"/>
                <w:dstrike w:val="0"/>
                <w:color w:val="FFFFFF"/>
                <w:sz w:val="28"/>
                <w:szCs w:val="28"/>
                <w:u w:val="none"/>
              </w:rPr>
            </w:pPr>
            <w:r>
              <w:rPr>
                <w:rFonts w:hint="eastAsia" w:ascii="仿宋" w:hAnsi="仿宋" w:eastAsia="仿宋" w:cs="仿宋"/>
                <w:b/>
                <w:i w:val="0"/>
                <w:strike w:val="0"/>
                <w:dstrike w:val="0"/>
                <w:color w:val="FFFFFF"/>
                <w:kern w:val="0"/>
                <w:sz w:val="28"/>
                <w:szCs w:val="28"/>
                <w:u w:val="none"/>
                <w:lang w:val="en-US" w:eastAsia="zh-CN" w:bidi="ar"/>
              </w:rPr>
              <w:t>录取人数</w:t>
            </w:r>
          </w:p>
        </w:tc>
        <w:tc>
          <w:tcPr>
            <w:tcW w:w="2435" w:type="dxa"/>
            <w:tcBorders>
              <w:top w:val="single" w:color="auto" w:sz="4" w:space="0"/>
              <w:left w:val="single" w:color="auto" w:sz="4" w:space="0"/>
              <w:bottom w:val="single" w:color="auto" w:sz="4" w:space="0"/>
              <w:right w:val="single" w:color="auto" w:sz="4" w:space="0"/>
            </w:tcBorders>
            <w:shd w:val="clear" w:color="C0504D" w:fill="C0504D"/>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b/>
                <w:i w:val="0"/>
                <w:strike w:val="0"/>
                <w:dstrike w:val="0"/>
                <w:color w:val="FFFFFF"/>
                <w:sz w:val="28"/>
                <w:szCs w:val="28"/>
                <w:u w:val="none"/>
              </w:rPr>
            </w:pPr>
            <w:r>
              <w:rPr>
                <w:rFonts w:hint="eastAsia" w:ascii="仿宋" w:hAnsi="仿宋" w:eastAsia="仿宋" w:cs="仿宋"/>
                <w:b/>
                <w:i w:val="0"/>
                <w:strike w:val="0"/>
                <w:dstrike w:val="0"/>
                <w:color w:val="FFFFFF"/>
                <w:kern w:val="0"/>
                <w:sz w:val="28"/>
                <w:szCs w:val="28"/>
                <w:u w:val="none"/>
                <w:lang w:val="en-US" w:eastAsia="zh-CN" w:bidi="ar"/>
              </w:rPr>
              <w:t>录取学校</w:t>
            </w:r>
          </w:p>
        </w:tc>
        <w:tc>
          <w:tcPr>
            <w:tcW w:w="1778" w:type="dxa"/>
            <w:tcBorders>
              <w:top w:val="single" w:color="auto" w:sz="4" w:space="0"/>
              <w:left w:val="single" w:color="auto" w:sz="4" w:space="0"/>
              <w:bottom w:val="single" w:color="auto" w:sz="4" w:space="0"/>
              <w:right w:val="single" w:color="auto" w:sz="4" w:space="0"/>
            </w:tcBorders>
            <w:shd w:val="clear" w:color="C0504D" w:fill="C0504D"/>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b/>
                <w:i w:val="0"/>
                <w:strike w:val="0"/>
                <w:dstrike w:val="0"/>
                <w:color w:val="FFFFFF"/>
                <w:sz w:val="28"/>
                <w:szCs w:val="28"/>
                <w:u w:val="none"/>
              </w:rPr>
            </w:pPr>
            <w:r>
              <w:rPr>
                <w:rFonts w:hint="eastAsia" w:ascii="仿宋" w:hAnsi="仿宋" w:eastAsia="仿宋" w:cs="仿宋"/>
                <w:b/>
                <w:i w:val="0"/>
                <w:strike w:val="0"/>
                <w:dstrike w:val="0"/>
                <w:color w:val="FFFFFF"/>
                <w:kern w:val="0"/>
                <w:sz w:val="28"/>
                <w:szCs w:val="28"/>
                <w:u w:val="none"/>
                <w:lang w:val="en-US" w:eastAsia="zh-CN" w:bidi="ar"/>
              </w:rPr>
              <w:t>录取人数</w:t>
            </w:r>
          </w:p>
        </w:tc>
      </w:tr>
      <w:tr>
        <w:tblPrEx>
          <w:tblCellMar>
            <w:top w:w="0" w:type="dxa"/>
            <w:left w:w="0" w:type="dxa"/>
            <w:bottom w:w="0" w:type="dxa"/>
            <w:right w:w="0" w:type="dxa"/>
          </w:tblCellMar>
        </w:tblPrEx>
        <w:trPr>
          <w:trHeight w:val="567" w:hRule="exact"/>
        </w:trPr>
        <w:tc>
          <w:tcPr>
            <w:tcW w:w="2816" w:type="dxa"/>
            <w:tcBorders>
              <w:top w:val="single" w:color="auto" w:sz="4" w:space="0"/>
              <w:left w:val="single" w:color="auto" w:sz="4" w:space="0"/>
              <w:bottom w:val="single" w:color="auto" w:sz="4" w:space="0"/>
              <w:right w:val="single" w:color="auto" w:sz="4" w:space="0"/>
            </w:tcBorders>
            <w:shd w:val="clear" w:color="E6B9B8" w:fill="E6B9B8"/>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安徽大学</w:t>
            </w:r>
          </w:p>
        </w:tc>
        <w:tc>
          <w:tcPr>
            <w:tcW w:w="1291" w:type="dxa"/>
            <w:tcBorders>
              <w:top w:val="single" w:color="auto" w:sz="4" w:space="0"/>
              <w:left w:val="single" w:color="auto" w:sz="4" w:space="0"/>
              <w:bottom w:val="single" w:color="auto" w:sz="4" w:space="0"/>
              <w:right w:val="single" w:color="auto" w:sz="4" w:space="0"/>
            </w:tcBorders>
            <w:shd w:val="clear" w:color="E6B9B8" w:fill="E6B9B8"/>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3</w:t>
            </w:r>
          </w:p>
        </w:tc>
        <w:tc>
          <w:tcPr>
            <w:tcW w:w="2435" w:type="dxa"/>
            <w:tcBorders>
              <w:top w:val="single" w:color="auto" w:sz="4" w:space="0"/>
              <w:left w:val="single" w:color="auto" w:sz="4" w:space="0"/>
              <w:bottom w:val="single" w:color="auto" w:sz="4" w:space="0"/>
              <w:right w:val="single" w:color="auto" w:sz="4" w:space="0"/>
            </w:tcBorders>
            <w:shd w:val="clear" w:color="E6B9B8" w:fill="E6B9B8"/>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江苏大学</w:t>
            </w:r>
          </w:p>
        </w:tc>
        <w:tc>
          <w:tcPr>
            <w:tcW w:w="1778" w:type="dxa"/>
            <w:tcBorders>
              <w:top w:val="single" w:color="auto" w:sz="4" w:space="0"/>
              <w:left w:val="single" w:color="auto" w:sz="4" w:space="0"/>
              <w:bottom w:val="single" w:color="auto" w:sz="4" w:space="0"/>
              <w:right w:val="single" w:color="auto" w:sz="4" w:space="0"/>
            </w:tcBorders>
            <w:shd w:val="clear" w:color="E6B9B8" w:fill="E6B9B8"/>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2</w:t>
            </w:r>
          </w:p>
        </w:tc>
      </w:tr>
      <w:tr>
        <w:tblPrEx>
          <w:tblCellMar>
            <w:top w:w="0" w:type="dxa"/>
            <w:left w:w="0" w:type="dxa"/>
            <w:bottom w:w="0" w:type="dxa"/>
            <w:right w:w="0" w:type="dxa"/>
          </w:tblCellMar>
        </w:tblPrEx>
        <w:trPr>
          <w:trHeight w:val="567" w:hRule="exact"/>
        </w:trPr>
        <w:tc>
          <w:tcPr>
            <w:tcW w:w="2816" w:type="dxa"/>
            <w:tcBorders>
              <w:top w:val="single" w:color="auto" w:sz="4" w:space="0"/>
              <w:left w:val="single" w:color="auto" w:sz="4" w:space="0"/>
              <w:bottom w:val="single" w:color="auto" w:sz="4" w:space="0"/>
              <w:right w:val="single" w:color="auto" w:sz="4" w:space="0"/>
            </w:tcBorders>
            <w:shd w:val="clear" w:color="F2DDDC" w:fill="F2DDD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安徽理工大学</w:t>
            </w:r>
          </w:p>
        </w:tc>
        <w:tc>
          <w:tcPr>
            <w:tcW w:w="1291" w:type="dxa"/>
            <w:tcBorders>
              <w:top w:val="single" w:color="auto" w:sz="4" w:space="0"/>
              <w:left w:val="single" w:color="auto" w:sz="4" w:space="0"/>
              <w:bottom w:val="single" w:color="auto" w:sz="4" w:space="0"/>
              <w:right w:val="single" w:color="auto" w:sz="4" w:space="0"/>
            </w:tcBorders>
            <w:shd w:val="clear" w:color="F2DDDC" w:fill="F2DDD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1</w:t>
            </w:r>
          </w:p>
        </w:tc>
        <w:tc>
          <w:tcPr>
            <w:tcW w:w="2435" w:type="dxa"/>
            <w:tcBorders>
              <w:top w:val="single" w:color="auto" w:sz="4" w:space="0"/>
              <w:left w:val="single" w:color="auto" w:sz="4" w:space="0"/>
              <w:bottom w:val="single" w:color="auto" w:sz="4" w:space="0"/>
              <w:right w:val="single" w:color="auto" w:sz="4" w:space="0"/>
            </w:tcBorders>
            <w:shd w:val="clear" w:color="F2DDDC" w:fill="F2DDD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江苏海洋大学</w:t>
            </w:r>
          </w:p>
        </w:tc>
        <w:tc>
          <w:tcPr>
            <w:tcW w:w="1778" w:type="dxa"/>
            <w:tcBorders>
              <w:top w:val="single" w:color="auto" w:sz="4" w:space="0"/>
              <w:left w:val="single" w:color="auto" w:sz="4" w:space="0"/>
              <w:bottom w:val="single" w:color="auto" w:sz="4" w:space="0"/>
              <w:right w:val="single" w:color="auto" w:sz="4" w:space="0"/>
            </w:tcBorders>
            <w:shd w:val="clear" w:color="F2DDDC" w:fill="F2DDD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1</w:t>
            </w:r>
          </w:p>
        </w:tc>
      </w:tr>
      <w:tr>
        <w:tblPrEx>
          <w:tblCellMar>
            <w:top w:w="0" w:type="dxa"/>
            <w:left w:w="0" w:type="dxa"/>
            <w:bottom w:w="0" w:type="dxa"/>
            <w:right w:w="0" w:type="dxa"/>
          </w:tblCellMar>
        </w:tblPrEx>
        <w:trPr>
          <w:trHeight w:val="567" w:hRule="exact"/>
        </w:trPr>
        <w:tc>
          <w:tcPr>
            <w:tcW w:w="2816" w:type="dxa"/>
            <w:tcBorders>
              <w:top w:val="single" w:color="auto" w:sz="4" w:space="0"/>
              <w:left w:val="single" w:color="auto" w:sz="4" w:space="0"/>
              <w:bottom w:val="single" w:color="auto" w:sz="4" w:space="0"/>
              <w:right w:val="single" w:color="auto" w:sz="4" w:space="0"/>
            </w:tcBorders>
            <w:shd w:val="clear" w:color="E6B9B8" w:fill="E6B9B8"/>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北京师范大学</w:t>
            </w:r>
          </w:p>
        </w:tc>
        <w:tc>
          <w:tcPr>
            <w:tcW w:w="1291" w:type="dxa"/>
            <w:tcBorders>
              <w:top w:val="single" w:color="auto" w:sz="4" w:space="0"/>
              <w:left w:val="single" w:color="auto" w:sz="4" w:space="0"/>
              <w:bottom w:val="single" w:color="auto" w:sz="4" w:space="0"/>
              <w:right w:val="single" w:color="auto" w:sz="4" w:space="0"/>
            </w:tcBorders>
            <w:shd w:val="clear" w:color="E6B9B8" w:fill="E6B9B8"/>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1</w:t>
            </w:r>
          </w:p>
        </w:tc>
        <w:tc>
          <w:tcPr>
            <w:tcW w:w="2435" w:type="dxa"/>
            <w:tcBorders>
              <w:top w:val="single" w:color="auto" w:sz="4" w:space="0"/>
              <w:left w:val="single" w:color="auto" w:sz="4" w:space="0"/>
              <w:bottom w:val="single" w:color="auto" w:sz="4" w:space="0"/>
              <w:right w:val="single" w:color="auto" w:sz="4" w:space="0"/>
            </w:tcBorders>
            <w:shd w:val="clear" w:color="E6B9B8" w:fill="E6B9B8"/>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重庆师范大学</w:t>
            </w:r>
          </w:p>
        </w:tc>
        <w:tc>
          <w:tcPr>
            <w:tcW w:w="1778" w:type="dxa"/>
            <w:tcBorders>
              <w:top w:val="single" w:color="auto" w:sz="4" w:space="0"/>
              <w:left w:val="single" w:color="auto" w:sz="4" w:space="0"/>
              <w:bottom w:val="single" w:color="auto" w:sz="4" w:space="0"/>
              <w:right w:val="single" w:color="auto" w:sz="4" w:space="0"/>
            </w:tcBorders>
            <w:shd w:val="clear" w:color="E6B9B8" w:fill="E6B9B8"/>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1</w:t>
            </w:r>
          </w:p>
        </w:tc>
      </w:tr>
      <w:tr>
        <w:tblPrEx>
          <w:tblCellMar>
            <w:top w:w="0" w:type="dxa"/>
            <w:left w:w="0" w:type="dxa"/>
            <w:bottom w:w="0" w:type="dxa"/>
            <w:right w:w="0" w:type="dxa"/>
          </w:tblCellMar>
        </w:tblPrEx>
        <w:trPr>
          <w:trHeight w:val="567" w:hRule="exact"/>
        </w:trPr>
        <w:tc>
          <w:tcPr>
            <w:tcW w:w="2816" w:type="dxa"/>
            <w:tcBorders>
              <w:top w:val="single" w:color="auto" w:sz="4" w:space="0"/>
              <w:left w:val="single" w:color="auto" w:sz="4" w:space="0"/>
              <w:bottom w:val="single" w:color="auto" w:sz="4" w:space="0"/>
              <w:right w:val="single" w:color="auto" w:sz="4" w:space="0"/>
            </w:tcBorders>
            <w:shd w:val="clear" w:color="F2DDDC" w:fill="F2DDD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大连民族大学</w:t>
            </w:r>
          </w:p>
        </w:tc>
        <w:tc>
          <w:tcPr>
            <w:tcW w:w="1291" w:type="dxa"/>
            <w:tcBorders>
              <w:top w:val="single" w:color="auto" w:sz="4" w:space="0"/>
              <w:left w:val="single" w:color="auto" w:sz="4" w:space="0"/>
              <w:bottom w:val="single" w:color="auto" w:sz="4" w:space="0"/>
              <w:right w:val="single" w:color="auto" w:sz="4" w:space="0"/>
            </w:tcBorders>
            <w:shd w:val="clear" w:color="F2DDDC" w:fill="F2DDD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1</w:t>
            </w:r>
          </w:p>
        </w:tc>
        <w:tc>
          <w:tcPr>
            <w:tcW w:w="2435" w:type="dxa"/>
            <w:tcBorders>
              <w:top w:val="single" w:color="auto" w:sz="4" w:space="0"/>
              <w:left w:val="single" w:color="auto" w:sz="4" w:space="0"/>
              <w:bottom w:val="single" w:color="auto" w:sz="4" w:space="0"/>
              <w:right w:val="single" w:color="auto" w:sz="4" w:space="0"/>
            </w:tcBorders>
            <w:shd w:val="clear" w:color="F2DDDC" w:fill="F2DDD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江西财经大学</w:t>
            </w:r>
          </w:p>
        </w:tc>
        <w:tc>
          <w:tcPr>
            <w:tcW w:w="1778" w:type="dxa"/>
            <w:tcBorders>
              <w:top w:val="single" w:color="auto" w:sz="4" w:space="0"/>
              <w:left w:val="single" w:color="auto" w:sz="4" w:space="0"/>
              <w:bottom w:val="single" w:color="auto" w:sz="4" w:space="0"/>
              <w:right w:val="single" w:color="auto" w:sz="4" w:space="0"/>
            </w:tcBorders>
            <w:shd w:val="clear" w:color="F2DDDC" w:fill="F2DDD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8</w:t>
            </w:r>
          </w:p>
        </w:tc>
      </w:tr>
      <w:tr>
        <w:tblPrEx>
          <w:tblCellMar>
            <w:top w:w="0" w:type="dxa"/>
            <w:left w:w="0" w:type="dxa"/>
            <w:bottom w:w="0" w:type="dxa"/>
            <w:right w:w="0" w:type="dxa"/>
          </w:tblCellMar>
        </w:tblPrEx>
        <w:trPr>
          <w:trHeight w:val="567" w:hRule="exact"/>
        </w:trPr>
        <w:tc>
          <w:tcPr>
            <w:tcW w:w="2816" w:type="dxa"/>
            <w:tcBorders>
              <w:top w:val="single" w:color="auto" w:sz="4" w:space="0"/>
              <w:left w:val="single" w:color="auto" w:sz="4" w:space="0"/>
              <w:bottom w:val="single" w:color="auto" w:sz="4" w:space="0"/>
              <w:right w:val="single" w:color="auto" w:sz="4" w:space="0"/>
            </w:tcBorders>
            <w:shd w:val="clear" w:color="E6B9B8" w:fill="E6B9B8"/>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东北财经大学</w:t>
            </w:r>
          </w:p>
        </w:tc>
        <w:tc>
          <w:tcPr>
            <w:tcW w:w="1291" w:type="dxa"/>
            <w:tcBorders>
              <w:top w:val="single" w:color="auto" w:sz="4" w:space="0"/>
              <w:left w:val="single" w:color="auto" w:sz="4" w:space="0"/>
              <w:bottom w:val="single" w:color="auto" w:sz="4" w:space="0"/>
              <w:right w:val="single" w:color="auto" w:sz="4" w:space="0"/>
            </w:tcBorders>
            <w:shd w:val="clear" w:color="E6B9B8" w:fill="E6B9B8"/>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1</w:t>
            </w:r>
          </w:p>
        </w:tc>
        <w:tc>
          <w:tcPr>
            <w:tcW w:w="2435" w:type="dxa"/>
            <w:tcBorders>
              <w:top w:val="single" w:color="auto" w:sz="4" w:space="0"/>
              <w:left w:val="single" w:color="auto" w:sz="4" w:space="0"/>
              <w:bottom w:val="single" w:color="auto" w:sz="4" w:space="0"/>
              <w:right w:val="single" w:color="auto" w:sz="4" w:space="0"/>
            </w:tcBorders>
            <w:shd w:val="clear" w:color="E6B9B8" w:fill="E6B9B8"/>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江西师范大学</w:t>
            </w:r>
          </w:p>
        </w:tc>
        <w:tc>
          <w:tcPr>
            <w:tcW w:w="1778" w:type="dxa"/>
            <w:tcBorders>
              <w:top w:val="single" w:color="auto" w:sz="4" w:space="0"/>
              <w:left w:val="single" w:color="auto" w:sz="4" w:space="0"/>
              <w:bottom w:val="single" w:color="auto" w:sz="4" w:space="0"/>
              <w:right w:val="single" w:color="auto" w:sz="4" w:space="0"/>
            </w:tcBorders>
            <w:shd w:val="clear" w:color="E6B9B8" w:fill="E6B9B8"/>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1</w:t>
            </w:r>
          </w:p>
        </w:tc>
      </w:tr>
      <w:tr>
        <w:tblPrEx>
          <w:tblCellMar>
            <w:top w:w="0" w:type="dxa"/>
            <w:left w:w="0" w:type="dxa"/>
            <w:bottom w:w="0" w:type="dxa"/>
            <w:right w:w="0" w:type="dxa"/>
          </w:tblCellMar>
        </w:tblPrEx>
        <w:trPr>
          <w:trHeight w:val="567" w:hRule="exact"/>
        </w:trPr>
        <w:tc>
          <w:tcPr>
            <w:tcW w:w="2816" w:type="dxa"/>
            <w:tcBorders>
              <w:top w:val="single" w:color="auto" w:sz="4" w:space="0"/>
              <w:left w:val="single" w:color="auto" w:sz="4" w:space="0"/>
              <w:bottom w:val="single" w:color="auto" w:sz="4" w:space="0"/>
              <w:right w:val="single" w:color="auto" w:sz="4" w:space="0"/>
            </w:tcBorders>
            <w:shd w:val="clear" w:color="F2DDDC" w:fill="F2DDD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东北师范大学</w:t>
            </w:r>
          </w:p>
        </w:tc>
        <w:tc>
          <w:tcPr>
            <w:tcW w:w="1291" w:type="dxa"/>
            <w:tcBorders>
              <w:top w:val="single" w:color="auto" w:sz="4" w:space="0"/>
              <w:left w:val="single" w:color="auto" w:sz="4" w:space="0"/>
              <w:bottom w:val="single" w:color="auto" w:sz="4" w:space="0"/>
              <w:right w:val="single" w:color="auto" w:sz="4" w:space="0"/>
            </w:tcBorders>
            <w:shd w:val="clear" w:color="F2DDDC" w:fill="F2DDD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1</w:t>
            </w:r>
          </w:p>
        </w:tc>
        <w:tc>
          <w:tcPr>
            <w:tcW w:w="2435" w:type="dxa"/>
            <w:tcBorders>
              <w:top w:val="single" w:color="auto" w:sz="4" w:space="0"/>
              <w:left w:val="single" w:color="auto" w:sz="4" w:space="0"/>
              <w:bottom w:val="single" w:color="auto" w:sz="4" w:space="0"/>
              <w:right w:val="single" w:color="auto" w:sz="4" w:space="0"/>
            </w:tcBorders>
            <w:shd w:val="clear" w:color="F2DDDC" w:fill="F2DDD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南华大学</w:t>
            </w:r>
          </w:p>
        </w:tc>
        <w:tc>
          <w:tcPr>
            <w:tcW w:w="1778" w:type="dxa"/>
            <w:tcBorders>
              <w:top w:val="single" w:color="auto" w:sz="4" w:space="0"/>
              <w:left w:val="single" w:color="auto" w:sz="4" w:space="0"/>
              <w:bottom w:val="single" w:color="auto" w:sz="4" w:space="0"/>
              <w:right w:val="single" w:color="auto" w:sz="4" w:space="0"/>
            </w:tcBorders>
            <w:shd w:val="clear" w:color="F2DDDC" w:fill="F2DDD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2</w:t>
            </w:r>
          </w:p>
        </w:tc>
      </w:tr>
      <w:tr>
        <w:tblPrEx>
          <w:tblCellMar>
            <w:top w:w="0" w:type="dxa"/>
            <w:left w:w="0" w:type="dxa"/>
            <w:bottom w:w="0" w:type="dxa"/>
            <w:right w:w="0" w:type="dxa"/>
          </w:tblCellMar>
        </w:tblPrEx>
        <w:trPr>
          <w:trHeight w:val="567" w:hRule="exact"/>
        </w:trPr>
        <w:tc>
          <w:tcPr>
            <w:tcW w:w="2816" w:type="dxa"/>
            <w:tcBorders>
              <w:top w:val="single" w:color="auto" w:sz="4" w:space="0"/>
              <w:left w:val="single" w:color="auto" w:sz="4" w:space="0"/>
              <w:bottom w:val="single" w:color="auto" w:sz="4" w:space="0"/>
              <w:right w:val="single" w:color="auto" w:sz="4" w:space="0"/>
            </w:tcBorders>
            <w:shd w:val="clear" w:color="E6B9B8" w:fill="E6B9B8"/>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对外经济贸易大学</w:t>
            </w:r>
          </w:p>
        </w:tc>
        <w:tc>
          <w:tcPr>
            <w:tcW w:w="1291" w:type="dxa"/>
            <w:tcBorders>
              <w:top w:val="single" w:color="auto" w:sz="4" w:space="0"/>
              <w:left w:val="single" w:color="auto" w:sz="4" w:space="0"/>
              <w:bottom w:val="single" w:color="auto" w:sz="4" w:space="0"/>
              <w:right w:val="single" w:color="auto" w:sz="4" w:space="0"/>
            </w:tcBorders>
            <w:shd w:val="clear" w:color="E6B9B8" w:fill="E6B9B8"/>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1</w:t>
            </w:r>
          </w:p>
        </w:tc>
        <w:tc>
          <w:tcPr>
            <w:tcW w:w="2435" w:type="dxa"/>
            <w:tcBorders>
              <w:top w:val="single" w:color="auto" w:sz="4" w:space="0"/>
              <w:left w:val="single" w:color="auto" w:sz="4" w:space="0"/>
              <w:bottom w:val="single" w:color="auto" w:sz="4" w:space="0"/>
              <w:right w:val="single" w:color="auto" w:sz="4" w:space="0"/>
            </w:tcBorders>
            <w:shd w:val="clear" w:color="E6B9B8" w:fill="E6B9B8"/>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南京财经大学</w:t>
            </w:r>
          </w:p>
        </w:tc>
        <w:tc>
          <w:tcPr>
            <w:tcW w:w="1778" w:type="dxa"/>
            <w:tcBorders>
              <w:top w:val="single" w:color="auto" w:sz="4" w:space="0"/>
              <w:left w:val="single" w:color="auto" w:sz="4" w:space="0"/>
              <w:bottom w:val="single" w:color="auto" w:sz="4" w:space="0"/>
              <w:right w:val="single" w:color="auto" w:sz="4" w:space="0"/>
            </w:tcBorders>
            <w:shd w:val="clear" w:color="E6B9B8" w:fill="E6B9B8"/>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1</w:t>
            </w:r>
          </w:p>
        </w:tc>
      </w:tr>
      <w:tr>
        <w:tblPrEx>
          <w:tblCellMar>
            <w:top w:w="0" w:type="dxa"/>
            <w:left w:w="0" w:type="dxa"/>
            <w:bottom w:w="0" w:type="dxa"/>
            <w:right w:w="0" w:type="dxa"/>
          </w:tblCellMar>
        </w:tblPrEx>
        <w:trPr>
          <w:trHeight w:val="567" w:hRule="exact"/>
        </w:trPr>
        <w:tc>
          <w:tcPr>
            <w:tcW w:w="2816" w:type="dxa"/>
            <w:tcBorders>
              <w:top w:val="single" w:color="auto" w:sz="4" w:space="0"/>
              <w:left w:val="single" w:color="auto" w:sz="4" w:space="0"/>
              <w:bottom w:val="single" w:color="auto" w:sz="4" w:space="0"/>
              <w:right w:val="single" w:color="auto" w:sz="4" w:space="0"/>
            </w:tcBorders>
            <w:shd w:val="clear" w:color="F2DDDC" w:fill="F2DDD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福建师范大学</w:t>
            </w:r>
          </w:p>
        </w:tc>
        <w:tc>
          <w:tcPr>
            <w:tcW w:w="1291" w:type="dxa"/>
            <w:tcBorders>
              <w:top w:val="single" w:color="auto" w:sz="4" w:space="0"/>
              <w:left w:val="single" w:color="auto" w:sz="4" w:space="0"/>
              <w:bottom w:val="single" w:color="auto" w:sz="4" w:space="0"/>
              <w:right w:val="single" w:color="auto" w:sz="4" w:space="0"/>
            </w:tcBorders>
            <w:shd w:val="clear" w:color="F2DDDC" w:fill="F2DDD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1</w:t>
            </w:r>
          </w:p>
        </w:tc>
        <w:tc>
          <w:tcPr>
            <w:tcW w:w="2435" w:type="dxa"/>
            <w:tcBorders>
              <w:top w:val="single" w:color="auto" w:sz="4" w:space="0"/>
              <w:left w:val="single" w:color="auto" w:sz="4" w:space="0"/>
              <w:bottom w:val="single" w:color="auto" w:sz="4" w:space="0"/>
              <w:right w:val="single" w:color="auto" w:sz="4" w:space="0"/>
            </w:tcBorders>
            <w:shd w:val="clear" w:color="F2DDDC" w:fill="F2DDD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南京工业大学</w:t>
            </w:r>
          </w:p>
        </w:tc>
        <w:tc>
          <w:tcPr>
            <w:tcW w:w="1778" w:type="dxa"/>
            <w:tcBorders>
              <w:top w:val="single" w:color="auto" w:sz="4" w:space="0"/>
              <w:left w:val="single" w:color="auto" w:sz="4" w:space="0"/>
              <w:bottom w:val="single" w:color="auto" w:sz="4" w:space="0"/>
              <w:right w:val="single" w:color="auto" w:sz="4" w:space="0"/>
            </w:tcBorders>
            <w:shd w:val="clear" w:color="F2DDDC" w:fill="F2DDD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1</w:t>
            </w:r>
          </w:p>
        </w:tc>
      </w:tr>
      <w:tr>
        <w:tblPrEx>
          <w:tblCellMar>
            <w:top w:w="0" w:type="dxa"/>
            <w:left w:w="0" w:type="dxa"/>
            <w:bottom w:w="0" w:type="dxa"/>
            <w:right w:w="0" w:type="dxa"/>
          </w:tblCellMar>
        </w:tblPrEx>
        <w:trPr>
          <w:trHeight w:val="567" w:hRule="exact"/>
        </w:trPr>
        <w:tc>
          <w:tcPr>
            <w:tcW w:w="2816" w:type="dxa"/>
            <w:tcBorders>
              <w:top w:val="single" w:color="auto" w:sz="4" w:space="0"/>
              <w:left w:val="single" w:color="auto" w:sz="4" w:space="0"/>
              <w:bottom w:val="single" w:color="auto" w:sz="4" w:space="0"/>
              <w:right w:val="single" w:color="auto" w:sz="4" w:space="0"/>
            </w:tcBorders>
            <w:shd w:val="clear" w:color="E6B9B8" w:fill="E6B9B8"/>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甘肃政法大学</w:t>
            </w:r>
          </w:p>
        </w:tc>
        <w:tc>
          <w:tcPr>
            <w:tcW w:w="1291" w:type="dxa"/>
            <w:tcBorders>
              <w:top w:val="single" w:color="auto" w:sz="4" w:space="0"/>
              <w:left w:val="single" w:color="auto" w:sz="4" w:space="0"/>
              <w:bottom w:val="single" w:color="auto" w:sz="4" w:space="0"/>
              <w:right w:val="single" w:color="auto" w:sz="4" w:space="0"/>
            </w:tcBorders>
            <w:shd w:val="clear" w:color="E6B9B8" w:fill="E6B9B8"/>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2</w:t>
            </w:r>
          </w:p>
        </w:tc>
        <w:tc>
          <w:tcPr>
            <w:tcW w:w="2435" w:type="dxa"/>
            <w:tcBorders>
              <w:top w:val="single" w:color="auto" w:sz="4" w:space="0"/>
              <w:left w:val="single" w:color="auto" w:sz="4" w:space="0"/>
              <w:bottom w:val="single" w:color="auto" w:sz="4" w:space="0"/>
              <w:right w:val="single" w:color="auto" w:sz="4" w:space="0"/>
            </w:tcBorders>
            <w:shd w:val="clear" w:color="E6B9B8" w:fill="E6B9B8"/>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南京邮电大学</w:t>
            </w:r>
          </w:p>
        </w:tc>
        <w:tc>
          <w:tcPr>
            <w:tcW w:w="1778" w:type="dxa"/>
            <w:tcBorders>
              <w:top w:val="single" w:color="auto" w:sz="4" w:space="0"/>
              <w:left w:val="single" w:color="auto" w:sz="4" w:space="0"/>
              <w:bottom w:val="single" w:color="auto" w:sz="4" w:space="0"/>
              <w:right w:val="single" w:color="auto" w:sz="4" w:space="0"/>
            </w:tcBorders>
            <w:shd w:val="clear" w:color="E6B9B8" w:fill="E6B9B8"/>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2</w:t>
            </w:r>
          </w:p>
        </w:tc>
      </w:tr>
      <w:tr>
        <w:tblPrEx>
          <w:tblCellMar>
            <w:top w:w="0" w:type="dxa"/>
            <w:left w:w="0" w:type="dxa"/>
            <w:bottom w:w="0" w:type="dxa"/>
            <w:right w:w="0" w:type="dxa"/>
          </w:tblCellMar>
        </w:tblPrEx>
        <w:trPr>
          <w:trHeight w:val="567" w:hRule="exact"/>
        </w:trPr>
        <w:tc>
          <w:tcPr>
            <w:tcW w:w="2816" w:type="dxa"/>
            <w:tcBorders>
              <w:top w:val="single" w:color="auto" w:sz="4" w:space="0"/>
              <w:left w:val="single" w:color="auto" w:sz="4" w:space="0"/>
              <w:bottom w:val="single" w:color="auto" w:sz="4" w:space="0"/>
              <w:right w:val="single" w:color="auto" w:sz="4" w:space="0"/>
            </w:tcBorders>
            <w:shd w:val="clear" w:color="F2DDDC" w:fill="F2DDD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广东财经大学</w:t>
            </w:r>
          </w:p>
        </w:tc>
        <w:tc>
          <w:tcPr>
            <w:tcW w:w="1291" w:type="dxa"/>
            <w:tcBorders>
              <w:top w:val="single" w:color="auto" w:sz="4" w:space="0"/>
              <w:left w:val="single" w:color="auto" w:sz="4" w:space="0"/>
              <w:bottom w:val="single" w:color="auto" w:sz="4" w:space="0"/>
              <w:right w:val="single" w:color="auto" w:sz="4" w:space="0"/>
            </w:tcBorders>
            <w:shd w:val="clear" w:color="F2DDDC" w:fill="F2DDD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5</w:t>
            </w:r>
          </w:p>
        </w:tc>
        <w:tc>
          <w:tcPr>
            <w:tcW w:w="2435" w:type="dxa"/>
            <w:tcBorders>
              <w:top w:val="single" w:color="auto" w:sz="4" w:space="0"/>
              <w:left w:val="single" w:color="auto" w:sz="4" w:space="0"/>
              <w:bottom w:val="single" w:color="auto" w:sz="4" w:space="0"/>
              <w:right w:val="single" w:color="auto" w:sz="4" w:space="0"/>
            </w:tcBorders>
            <w:shd w:val="clear" w:color="F2DDDC" w:fill="F2DDD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宁波大学</w:t>
            </w:r>
          </w:p>
        </w:tc>
        <w:tc>
          <w:tcPr>
            <w:tcW w:w="1778" w:type="dxa"/>
            <w:tcBorders>
              <w:top w:val="single" w:color="auto" w:sz="4" w:space="0"/>
              <w:left w:val="single" w:color="auto" w:sz="4" w:space="0"/>
              <w:bottom w:val="single" w:color="auto" w:sz="4" w:space="0"/>
              <w:right w:val="single" w:color="auto" w:sz="4" w:space="0"/>
            </w:tcBorders>
            <w:shd w:val="clear" w:color="F2DDDC" w:fill="F2DDD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1</w:t>
            </w:r>
          </w:p>
        </w:tc>
      </w:tr>
      <w:tr>
        <w:tblPrEx>
          <w:tblCellMar>
            <w:top w:w="0" w:type="dxa"/>
            <w:left w:w="0" w:type="dxa"/>
            <w:bottom w:w="0" w:type="dxa"/>
            <w:right w:w="0" w:type="dxa"/>
          </w:tblCellMar>
        </w:tblPrEx>
        <w:trPr>
          <w:trHeight w:val="567" w:hRule="exact"/>
        </w:trPr>
        <w:tc>
          <w:tcPr>
            <w:tcW w:w="2816" w:type="dxa"/>
            <w:tcBorders>
              <w:top w:val="single" w:color="auto" w:sz="4" w:space="0"/>
              <w:left w:val="single" w:color="auto" w:sz="4" w:space="0"/>
              <w:bottom w:val="single" w:color="auto" w:sz="4" w:space="0"/>
              <w:right w:val="single" w:color="auto" w:sz="4" w:space="0"/>
            </w:tcBorders>
            <w:shd w:val="clear" w:color="E6B9B8" w:fill="E6B9B8"/>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广东工业大学</w:t>
            </w:r>
          </w:p>
        </w:tc>
        <w:tc>
          <w:tcPr>
            <w:tcW w:w="1291" w:type="dxa"/>
            <w:tcBorders>
              <w:top w:val="single" w:color="auto" w:sz="4" w:space="0"/>
              <w:left w:val="single" w:color="auto" w:sz="4" w:space="0"/>
              <w:bottom w:val="single" w:color="auto" w:sz="4" w:space="0"/>
              <w:right w:val="single" w:color="auto" w:sz="4" w:space="0"/>
            </w:tcBorders>
            <w:shd w:val="clear" w:color="E6B9B8" w:fill="E6B9B8"/>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2</w:t>
            </w:r>
          </w:p>
        </w:tc>
        <w:tc>
          <w:tcPr>
            <w:tcW w:w="2435" w:type="dxa"/>
            <w:tcBorders>
              <w:top w:val="single" w:color="auto" w:sz="4" w:space="0"/>
              <w:left w:val="single" w:color="auto" w:sz="4" w:space="0"/>
              <w:bottom w:val="single" w:color="auto" w:sz="4" w:space="0"/>
              <w:right w:val="single" w:color="auto" w:sz="4" w:space="0"/>
            </w:tcBorders>
            <w:shd w:val="clear" w:color="E6B9B8" w:fill="E6B9B8"/>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厦门国家会计学院</w:t>
            </w:r>
          </w:p>
        </w:tc>
        <w:tc>
          <w:tcPr>
            <w:tcW w:w="1778" w:type="dxa"/>
            <w:tcBorders>
              <w:top w:val="single" w:color="auto" w:sz="4" w:space="0"/>
              <w:left w:val="single" w:color="auto" w:sz="4" w:space="0"/>
              <w:bottom w:val="single" w:color="auto" w:sz="4" w:space="0"/>
              <w:right w:val="single" w:color="auto" w:sz="4" w:space="0"/>
            </w:tcBorders>
            <w:shd w:val="clear" w:color="E6B9B8" w:fill="E6B9B8"/>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1</w:t>
            </w:r>
          </w:p>
        </w:tc>
      </w:tr>
      <w:tr>
        <w:tblPrEx>
          <w:tblCellMar>
            <w:top w:w="0" w:type="dxa"/>
            <w:left w:w="0" w:type="dxa"/>
            <w:bottom w:w="0" w:type="dxa"/>
            <w:right w:w="0" w:type="dxa"/>
          </w:tblCellMar>
        </w:tblPrEx>
        <w:trPr>
          <w:trHeight w:val="567" w:hRule="exact"/>
        </w:trPr>
        <w:tc>
          <w:tcPr>
            <w:tcW w:w="2816" w:type="dxa"/>
            <w:tcBorders>
              <w:top w:val="single" w:color="auto" w:sz="4" w:space="0"/>
              <w:left w:val="single" w:color="auto" w:sz="4" w:space="0"/>
              <w:bottom w:val="single" w:color="auto" w:sz="4" w:space="0"/>
              <w:right w:val="single" w:color="auto" w:sz="4" w:space="0"/>
            </w:tcBorders>
            <w:shd w:val="clear" w:color="F2DDDC" w:fill="F2DDD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广东外语外贸大学</w:t>
            </w:r>
          </w:p>
        </w:tc>
        <w:tc>
          <w:tcPr>
            <w:tcW w:w="1291" w:type="dxa"/>
            <w:tcBorders>
              <w:top w:val="single" w:color="auto" w:sz="4" w:space="0"/>
              <w:left w:val="single" w:color="auto" w:sz="4" w:space="0"/>
              <w:bottom w:val="single" w:color="auto" w:sz="4" w:space="0"/>
              <w:right w:val="single" w:color="auto" w:sz="4" w:space="0"/>
            </w:tcBorders>
            <w:shd w:val="clear" w:color="F2DDDC" w:fill="F2DDD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5</w:t>
            </w:r>
          </w:p>
        </w:tc>
        <w:tc>
          <w:tcPr>
            <w:tcW w:w="2435" w:type="dxa"/>
            <w:tcBorders>
              <w:top w:val="single" w:color="auto" w:sz="4" w:space="0"/>
              <w:left w:val="single" w:color="auto" w:sz="4" w:space="0"/>
              <w:bottom w:val="single" w:color="auto" w:sz="4" w:space="0"/>
              <w:right w:val="single" w:color="auto" w:sz="4" w:space="0"/>
            </w:tcBorders>
            <w:shd w:val="clear" w:color="F2DDDC" w:fill="F2DDD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山东财经大学</w:t>
            </w:r>
          </w:p>
        </w:tc>
        <w:tc>
          <w:tcPr>
            <w:tcW w:w="1778" w:type="dxa"/>
            <w:tcBorders>
              <w:top w:val="single" w:color="auto" w:sz="4" w:space="0"/>
              <w:left w:val="single" w:color="auto" w:sz="4" w:space="0"/>
              <w:bottom w:val="single" w:color="auto" w:sz="4" w:space="0"/>
              <w:right w:val="single" w:color="auto" w:sz="4" w:space="0"/>
            </w:tcBorders>
            <w:shd w:val="clear" w:color="F2DDDC" w:fill="F2DDD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1</w:t>
            </w:r>
          </w:p>
        </w:tc>
      </w:tr>
      <w:tr>
        <w:tblPrEx>
          <w:tblCellMar>
            <w:top w:w="0" w:type="dxa"/>
            <w:left w:w="0" w:type="dxa"/>
            <w:bottom w:w="0" w:type="dxa"/>
            <w:right w:w="0" w:type="dxa"/>
          </w:tblCellMar>
        </w:tblPrEx>
        <w:trPr>
          <w:trHeight w:val="567" w:hRule="exact"/>
        </w:trPr>
        <w:tc>
          <w:tcPr>
            <w:tcW w:w="2816" w:type="dxa"/>
            <w:tcBorders>
              <w:top w:val="single" w:color="auto" w:sz="4" w:space="0"/>
              <w:left w:val="single" w:color="auto" w:sz="4" w:space="0"/>
              <w:bottom w:val="single" w:color="auto" w:sz="4" w:space="0"/>
              <w:right w:val="single" w:color="auto" w:sz="4" w:space="0"/>
            </w:tcBorders>
            <w:shd w:val="clear" w:color="E6B9B8" w:fill="E6B9B8"/>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广西大学</w:t>
            </w:r>
          </w:p>
        </w:tc>
        <w:tc>
          <w:tcPr>
            <w:tcW w:w="1291" w:type="dxa"/>
            <w:tcBorders>
              <w:top w:val="single" w:color="auto" w:sz="4" w:space="0"/>
              <w:left w:val="single" w:color="auto" w:sz="4" w:space="0"/>
              <w:bottom w:val="single" w:color="auto" w:sz="4" w:space="0"/>
              <w:right w:val="single" w:color="auto" w:sz="4" w:space="0"/>
            </w:tcBorders>
            <w:shd w:val="clear" w:color="E6B9B8" w:fill="E6B9B8"/>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2</w:t>
            </w:r>
          </w:p>
        </w:tc>
        <w:tc>
          <w:tcPr>
            <w:tcW w:w="2435" w:type="dxa"/>
            <w:tcBorders>
              <w:top w:val="single" w:color="auto" w:sz="4" w:space="0"/>
              <w:left w:val="single" w:color="auto" w:sz="4" w:space="0"/>
              <w:bottom w:val="single" w:color="auto" w:sz="4" w:space="0"/>
              <w:right w:val="single" w:color="auto" w:sz="4" w:space="0"/>
            </w:tcBorders>
            <w:shd w:val="clear" w:color="E6B9B8" w:fill="E6B9B8"/>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上海大学</w:t>
            </w:r>
          </w:p>
        </w:tc>
        <w:tc>
          <w:tcPr>
            <w:tcW w:w="1778" w:type="dxa"/>
            <w:tcBorders>
              <w:top w:val="single" w:color="auto" w:sz="4" w:space="0"/>
              <w:left w:val="single" w:color="auto" w:sz="4" w:space="0"/>
              <w:bottom w:val="single" w:color="auto" w:sz="4" w:space="0"/>
              <w:right w:val="single" w:color="auto" w:sz="4" w:space="0"/>
            </w:tcBorders>
            <w:shd w:val="clear" w:color="E6B9B8" w:fill="E6B9B8"/>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3</w:t>
            </w:r>
          </w:p>
        </w:tc>
      </w:tr>
      <w:tr>
        <w:tblPrEx>
          <w:tblCellMar>
            <w:top w:w="0" w:type="dxa"/>
            <w:left w:w="0" w:type="dxa"/>
            <w:bottom w:w="0" w:type="dxa"/>
            <w:right w:w="0" w:type="dxa"/>
          </w:tblCellMar>
        </w:tblPrEx>
        <w:trPr>
          <w:trHeight w:val="567" w:hRule="exact"/>
        </w:trPr>
        <w:tc>
          <w:tcPr>
            <w:tcW w:w="2816" w:type="dxa"/>
            <w:tcBorders>
              <w:top w:val="single" w:color="auto" w:sz="4" w:space="0"/>
              <w:left w:val="single" w:color="auto" w:sz="4" w:space="0"/>
              <w:bottom w:val="single" w:color="auto" w:sz="4" w:space="0"/>
              <w:right w:val="single" w:color="auto" w:sz="4" w:space="0"/>
            </w:tcBorders>
            <w:shd w:val="clear" w:color="F2DDDC" w:fill="F2DDD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广西民族大学</w:t>
            </w:r>
          </w:p>
        </w:tc>
        <w:tc>
          <w:tcPr>
            <w:tcW w:w="1291" w:type="dxa"/>
            <w:tcBorders>
              <w:top w:val="single" w:color="auto" w:sz="4" w:space="0"/>
              <w:left w:val="single" w:color="auto" w:sz="4" w:space="0"/>
              <w:bottom w:val="single" w:color="auto" w:sz="4" w:space="0"/>
              <w:right w:val="single" w:color="auto" w:sz="4" w:space="0"/>
            </w:tcBorders>
            <w:shd w:val="clear" w:color="F2DDDC" w:fill="F2DDD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2</w:t>
            </w:r>
          </w:p>
        </w:tc>
        <w:tc>
          <w:tcPr>
            <w:tcW w:w="2435" w:type="dxa"/>
            <w:tcBorders>
              <w:top w:val="single" w:color="auto" w:sz="4" w:space="0"/>
              <w:left w:val="single" w:color="auto" w:sz="4" w:space="0"/>
              <w:bottom w:val="single" w:color="auto" w:sz="4" w:space="0"/>
              <w:right w:val="single" w:color="auto" w:sz="4" w:space="0"/>
            </w:tcBorders>
            <w:shd w:val="clear" w:color="F2DDDC" w:fill="F2DDD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上海对外经贸大学</w:t>
            </w:r>
          </w:p>
        </w:tc>
        <w:tc>
          <w:tcPr>
            <w:tcW w:w="1778" w:type="dxa"/>
            <w:tcBorders>
              <w:top w:val="single" w:color="auto" w:sz="4" w:space="0"/>
              <w:left w:val="single" w:color="auto" w:sz="4" w:space="0"/>
              <w:bottom w:val="single" w:color="auto" w:sz="4" w:space="0"/>
              <w:right w:val="single" w:color="auto" w:sz="4" w:space="0"/>
            </w:tcBorders>
            <w:shd w:val="clear" w:color="F2DDDC" w:fill="F2DDD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1</w:t>
            </w:r>
          </w:p>
        </w:tc>
      </w:tr>
      <w:tr>
        <w:tblPrEx>
          <w:tblCellMar>
            <w:top w:w="0" w:type="dxa"/>
            <w:left w:w="0" w:type="dxa"/>
            <w:bottom w:w="0" w:type="dxa"/>
            <w:right w:w="0" w:type="dxa"/>
          </w:tblCellMar>
        </w:tblPrEx>
        <w:trPr>
          <w:trHeight w:val="567" w:hRule="exact"/>
        </w:trPr>
        <w:tc>
          <w:tcPr>
            <w:tcW w:w="2816" w:type="dxa"/>
            <w:tcBorders>
              <w:top w:val="single" w:color="auto" w:sz="4" w:space="0"/>
              <w:left w:val="single" w:color="auto" w:sz="4" w:space="0"/>
              <w:bottom w:val="single" w:color="auto" w:sz="4" w:space="0"/>
              <w:right w:val="single" w:color="auto" w:sz="4" w:space="0"/>
            </w:tcBorders>
            <w:shd w:val="clear" w:color="E6B9B8" w:fill="E6B9B8"/>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广西师范大学</w:t>
            </w:r>
          </w:p>
        </w:tc>
        <w:tc>
          <w:tcPr>
            <w:tcW w:w="1291" w:type="dxa"/>
            <w:tcBorders>
              <w:top w:val="single" w:color="auto" w:sz="4" w:space="0"/>
              <w:left w:val="single" w:color="auto" w:sz="4" w:space="0"/>
              <w:bottom w:val="single" w:color="auto" w:sz="4" w:space="0"/>
              <w:right w:val="single" w:color="auto" w:sz="4" w:space="0"/>
            </w:tcBorders>
            <w:shd w:val="clear" w:color="E6B9B8" w:fill="E6B9B8"/>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3</w:t>
            </w:r>
          </w:p>
        </w:tc>
        <w:tc>
          <w:tcPr>
            <w:tcW w:w="2435" w:type="dxa"/>
            <w:tcBorders>
              <w:top w:val="single" w:color="auto" w:sz="4" w:space="0"/>
              <w:left w:val="single" w:color="auto" w:sz="4" w:space="0"/>
              <w:bottom w:val="single" w:color="auto" w:sz="4" w:space="0"/>
              <w:right w:val="single" w:color="auto" w:sz="4" w:space="0"/>
            </w:tcBorders>
            <w:shd w:val="clear" w:color="E6B9B8" w:fill="E6B9B8"/>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上海师范大学</w:t>
            </w:r>
          </w:p>
        </w:tc>
        <w:tc>
          <w:tcPr>
            <w:tcW w:w="1778" w:type="dxa"/>
            <w:tcBorders>
              <w:top w:val="single" w:color="auto" w:sz="4" w:space="0"/>
              <w:left w:val="single" w:color="auto" w:sz="4" w:space="0"/>
              <w:bottom w:val="single" w:color="auto" w:sz="4" w:space="0"/>
              <w:right w:val="single" w:color="auto" w:sz="4" w:space="0"/>
            </w:tcBorders>
            <w:shd w:val="clear" w:color="E6B9B8" w:fill="E6B9B8"/>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2</w:t>
            </w:r>
          </w:p>
        </w:tc>
      </w:tr>
      <w:tr>
        <w:tblPrEx>
          <w:tblCellMar>
            <w:top w:w="0" w:type="dxa"/>
            <w:left w:w="0" w:type="dxa"/>
            <w:bottom w:w="0" w:type="dxa"/>
            <w:right w:w="0" w:type="dxa"/>
          </w:tblCellMar>
        </w:tblPrEx>
        <w:trPr>
          <w:trHeight w:val="567" w:hRule="exact"/>
        </w:trPr>
        <w:tc>
          <w:tcPr>
            <w:tcW w:w="2816" w:type="dxa"/>
            <w:tcBorders>
              <w:top w:val="single" w:color="auto" w:sz="4" w:space="0"/>
              <w:left w:val="single" w:color="auto" w:sz="4" w:space="0"/>
              <w:bottom w:val="single" w:color="auto" w:sz="4" w:space="0"/>
              <w:right w:val="single" w:color="auto" w:sz="4" w:space="0"/>
            </w:tcBorders>
            <w:shd w:val="clear" w:color="F2DDDC" w:fill="F2DDD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广州大学</w:t>
            </w:r>
          </w:p>
        </w:tc>
        <w:tc>
          <w:tcPr>
            <w:tcW w:w="1291" w:type="dxa"/>
            <w:tcBorders>
              <w:top w:val="single" w:color="auto" w:sz="4" w:space="0"/>
              <w:left w:val="single" w:color="auto" w:sz="4" w:space="0"/>
              <w:bottom w:val="single" w:color="auto" w:sz="4" w:space="0"/>
              <w:right w:val="single" w:color="auto" w:sz="4" w:space="0"/>
            </w:tcBorders>
            <w:shd w:val="clear" w:color="F2DDDC" w:fill="F2DDD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4</w:t>
            </w:r>
          </w:p>
        </w:tc>
        <w:tc>
          <w:tcPr>
            <w:tcW w:w="2435" w:type="dxa"/>
            <w:tcBorders>
              <w:top w:val="single" w:color="auto" w:sz="4" w:space="0"/>
              <w:left w:val="single" w:color="auto" w:sz="4" w:space="0"/>
              <w:bottom w:val="single" w:color="auto" w:sz="4" w:space="0"/>
              <w:right w:val="single" w:color="auto" w:sz="4" w:space="0"/>
            </w:tcBorders>
            <w:shd w:val="clear" w:color="F2DDDC" w:fill="F2DDD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深圳大学</w:t>
            </w:r>
          </w:p>
        </w:tc>
        <w:tc>
          <w:tcPr>
            <w:tcW w:w="1778" w:type="dxa"/>
            <w:tcBorders>
              <w:top w:val="single" w:color="auto" w:sz="4" w:space="0"/>
              <w:left w:val="single" w:color="auto" w:sz="4" w:space="0"/>
              <w:bottom w:val="single" w:color="auto" w:sz="4" w:space="0"/>
              <w:right w:val="single" w:color="auto" w:sz="4" w:space="0"/>
            </w:tcBorders>
            <w:shd w:val="clear" w:color="F2DDDC" w:fill="F2DDD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1</w:t>
            </w:r>
          </w:p>
        </w:tc>
      </w:tr>
      <w:tr>
        <w:tblPrEx>
          <w:tblCellMar>
            <w:top w:w="0" w:type="dxa"/>
            <w:left w:w="0" w:type="dxa"/>
            <w:bottom w:w="0" w:type="dxa"/>
            <w:right w:w="0" w:type="dxa"/>
          </w:tblCellMar>
        </w:tblPrEx>
        <w:trPr>
          <w:trHeight w:val="567" w:hRule="exact"/>
        </w:trPr>
        <w:tc>
          <w:tcPr>
            <w:tcW w:w="2816" w:type="dxa"/>
            <w:tcBorders>
              <w:top w:val="single" w:color="auto" w:sz="4" w:space="0"/>
              <w:left w:val="single" w:color="auto" w:sz="4" w:space="0"/>
              <w:bottom w:val="single" w:color="auto" w:sz="4" w:space="0"/>
              <w:right w:val="single" w:color="auto" w:sz="4" w:space="0"/>
            </w:tcBorders>
            <w:shd w:val="clear" w:color="E6B9B8" w:fill="E6B9B8"/>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贵州财经大学</w:t>
            </w:r>
          </w:p>
        </w:tc>
        <w:tc>
          <w:tcPr>
            <w:tcW w:w="1291" w:type="dxa"/>
            <w:tcBorders>
              <w:top w:val="single" w:color="auto" w:sz="4" w:space="0"/>
              <w:left w:val="single" w:color="auto" w:sz="4" w:space="0"/>
              <w:bottom w:val="single" w:color="auto" w:sz="4" w:space="0"/>
              <w:right w:val="single" w:color="auto" w:sz="4" w:space="0"/>
            </w:tcBorders>
            <w:shd w:val="clear" w:color="E6B9B8" w:fill="E6B9B8"/>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1</w:t>
            </w:r>
          </w:p>
        </w:tc>
        <w:tc>
          <w:tcPr>
            <w:tcW w:w="2435" w:type="dxa"/>
            <w:tcBorders>
              <w:top w:val="single" w:color="auto" w:sz="4" w:space="0"/>
              <w:left w:val="single" w:color="auto" w:sz="4" w:space="0"/>
              <w:bottom w:val="single" w:color="auto" w:sz="4" w:space="0"/>
              <w:right w:val="single" w:color="auto" w:sz="4" w:space="0"/>
            </w:tcBorders>
            <w:shd w:val="clear" w:color="E6B9B8" w:fill="E6B9B8"/>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首都经济贸易大学</w:t>
            </w:r>
          </w:p>
        </w:tc>
        <w:tc>
          <w:tcPr>
            <w:tcW w:w="1778" w:type="dxa"/>
            <w:tcBorders>
              <w:top w:val="single" w:color="auto" w:sz="4" w:space="0"/>
              <w:left w:val="single" w:color="auto" w:sz="4" w:space="0"/>
              <w:bottom w:val="single" w:color="auto" w:sz="4" w:space="0"/>
              <w:right w:val="single" w:color="auto" w:sz="4" w:space="0"/>
            </w:tcBorders>
            <w:shd w:val="clear" w:color="E6B9B8" w:fill="E6B9B8"/>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1</w:t>
            </w:r>
          </w:p>
        </w:tc>
      </w:tr>
      <w:tr>
        <w:tblPrEx>
          <w:tblCellMar>
            <w:top w:w="0" w:type="dxa"/>
            <w:left w:w="0" w:type="dxa"/>
            <w:bottom w:w="0" w:type="dxa"/>
            <w:right w:w="0" w:type="dxa"/>
          </w:tblCellMar>
        </w:tblPrEx>
        <w:trPr>
          <w:trHeight w:val="567" w:hRule="exact"/>
        </w:trPr>
        <w:tc>
          <w:tcPr>
            <w:tcW w:w="2816" w:type="dxa"/>
            <w:tcBorders>
              <w:top w:val="single" w:color="auto" w:sz="4" w:space="0"/>
              <w:left w:val="single" w:color="auto" w:sz="4" w:space="0"/>
              <w:bottom w:val="single" w:color="auto" w:sz="4" w:space="0"/>
              <w:right w:val="single" w:color="auto" w:sz="4" w:space="0"/>
            </w:tcBorders>
            <w:shd w:val="clear" w:color="F2DDDC" w:fill="F2DDD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贵州大学</w:t>
            </w:r>
          </w:p>
        </w:tc>
        <w:tc>
          <w:tcPr>
            <w:tcW w:w="1291" w:type="dxa"/>
            <w:tcBorders>
              <w:top w:val="single" w:color="auto" w:sz="4" w:space="0"/>
              <w:left w:val="single" w:color="auto" w:sz="4" w:space="0"/>
              <w:bottom w:val="single" w:color="auto" w:sz="4" w:space="0"/>
              <w:right w:val="single" w:color="auto" w:sz="4" w:space="0"/>
            </w:tcBorders>
            <w:shd w:val="clear" w:color="F2DDDC" w:fill="F2DDD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1</w:t>
            </w:r>
          </w:p>
        </w:tc>
        <w:tc>
          <w:tcPr>
            <w:tcW w:w="2435" w:type="dxa"/>
            <w:tcBorders>
              <w:top w:val="single" w:color="auto" w:sz="4" w:space="0"/>
              <w:left w:val="single" w:color="auto" w:sz="4" w:space="0"/>
              <w:bottom w:val="single" w:color="auto" w:sz="4" w:space="0"/>
              <w:right w:val="single" w:color="auto" w:sz="4" w:space="0"/>
            </w:tcBorders>
            <w:shd w:val="clear" w:color="F2DDDC" w:fill="F2DDD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四川大学</w:t>
            </w:r>
          </w:p>
        </w:tc>
        <w:tc>
          <w:tcPr>
            <w:tcW w:w="1778" w:type="dxa"/>
            <w:tcBorders>
              <w:top w:val="single" w:color="auto" w:sz="4" w:space="0"/>
              <w:left w:val="single" w:color="auto" w:sz="4" w:space="0"/>
              <w:bottom w:val="single" w:color="auto" w:sz="4" w:space="0"/>
              <w:right w:val="single" w:color="auto" w:sz="4" w:space="0"/>
            </w:tcBorders>
            <w:shd w:val="clear" w:color="F2DDDC" w:fill="F2DDD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1</w:t>
            </w:r>
          </w:p>
        </w:tc>
      </w:tr>
      <w:tr>
        <w:tblPrEx>
          <w:tblCellMar>
            <w:top w:w="0" w:type="dxa"/>
            <w:left w:w="0" w:type="dxa"/>
            <w:bottom w:w="0" w:type="dxa"/>
            <w:right w:w="0" w:type="dxa"/>
          </w:tblCellMar>
        </w:tblPrEx>
        <w:trPr>
          <w:trHeight w:val="567" w:hRule="exact"/>
        </w:trPr>
        <w:tc>
          <w:tcPr>
            <w:tcW w:w="2816" w:type="dxa"/>
            <w:tcBorders>
              <w:top w:val="single" w:color="auto" w:sz="4" w:space="0"/>
              <w:left w:val="single" w:color="auto" w:sz="4" w:space="0"/>
              <w:bottom w:val="single" w:color="auto" w:sz="4" w:space="0"/>
              <w:right w:val="single" w:color="auto" w:sz="4" w:space="0"/>
            </w:tcBorders>
            <w:shd w:val="clear" w:color="E6B9B8" w:fill="E6B9B8"/>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哈尔滨商业大学</w:t>
            </w:r>
          </w:p>
        </w:tc>
        <w:tc>
          <w:tcPr>
            <w:tcW w:w="1291" w:type="dxa"/>
            <w:tcBorders>
              <w:top w:val="single" w:color="auto" w:sz="4" w:space="0"/>
              <w:left w:val="single" w:color="auto" w:sz="4" w:space="0"/>
              <w:bottom w:val="single" w:color="auto" w:sz="4" w:space="0"/>
              <w:right w:val="single" w:color="auto" w:sz="4" w:space="0"/>
            </w:tcBorders>
            <w:shd w:val="clear" w:color="E6B9B8" w:fill="E6B9B8"/>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1</w:t>
            </w:r>
          </w:p>
        </w:tc>
        <w:tc>
          <w:tcPr>
            <w:tcW w:w="2435" w:type="dxa"/>
            <w:tcBorders>
              <w:top w:val="single" w:color="auto" w:sz="4" w:space="0"/>
              <w:left w:val="single" w:color="auto" w:sz="4" w:space="0"/>
              <w:bottom w:val="single" w:color="auto" w:sz="4" w:space="0"/>
              <w:right w:val="single" w:color="auto" w:sz="4" w:space="0"/>
            </w:tcBorders>
            <w:shd w:val="clear" w:color="E6B9B8" w:fill="E6B9B8"/>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四川外国语大学</w:t>
            </w:r>
          </w:p>
        </w:tc>
        <w:tc>
          <w:tcPr>
            <w:tcW w:w="1778" w:type="dxa"/>
            <w:tcBorders>
              <w:top w:val="single" w:color="auto" w:sz="4" w:space="0"/>
              <w:left w:val="single" w:color="auto" w:sz="4" w:space="0"/>
              <w:bottom w:val="single" w:color="auto" w:sz="4" w:space="0"/>
              <w:right w:val="single" w:color="auto" w:sz="4" w:space="0"/>
            </w:tcBorders>
            <w:shd w:val="clear" w:color="E6B9B8" w:fill="E6B9B8"/>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1</w:t>
            </w:r>
          </w:p>
        </w:tc>
      </w:tr>
      <w:tr>
        <w:tblPrEx>
          <w:tblCellMar>
            <w:top w:w="0" w:type="dxa"/>
            <w:left w:w="0" w:type="dxa"/>
            <w:bottom w:w="0" w:type="dxa"/>
            <w:right w:w="0" w:type="dxa"/>
          </w:tblCellMar>
        </w:tblPrEx>
        <w:trPr>
          <w:trHeight w:val="567" w:hRule="exact"/>
        </w:trPr>
        <w:tc>
          <w:tcPr>
            <w:tcW w:w="2816" w:type="dxa"/>
            <w:tcBorders>
              <w:top w:val="single" w:color="auto" w:sz="4" w:space="0"/>
              <w:left w:val="single" w:color="auto" w:sz="4" w:space="0"/>
              <w:bottom w:val="single" w:color="auto" w:sz="4" w:space="0"/>
              <w:right w:val="single" w:color="auto" w:sz="4" w:space="0"/>
            </w:tcBorders>
            <w:shd w:val="clear" w:color="F2DDDC" w:fill="F2DDD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海南大学</w:t>
            </w:r>
          </w:p>
        </w:tc>
        <w:tc>
          <w:tcPr>
            <w:tcW w:w="1291" w:type="dxa"/>
            <w:tcBorders>
              <w:top w:val="single" w:color="auto" w:sz="4" w:space="0"/>
              <w:left w:val="single" w:color="auto" w:sz="4" w:space="0"/>
              <w:bottom w:val="single" w:color="auto" w:sz="4" w:space="0"/>
              <w:right w:val="single" w:color="auto" w:sz="4" w:space="0"/>
            </w:tcBorders>
            <w:shd w:val="clear" w:color="F2DDDC" w:fill="F2DDD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1</w:t>
            </w:r>
          </w:p>
        </w:tc>
        <w:tc>
          <w:tcPr>
            <w:tcW w:w="2435" w:type="dxa"/>
            <w:tcBorders>
              <w:top w:val="single" w:color="auto" w:sz="4" w:space="0"/>
              <w:left w:val="single" w:color="auto" w:sz="4" w:space="0"/>
              <w:bottom w:val="single" w:color="auto" w:sz="4" w:space="0"/>
              <w:right w:val="single" w:color="auto" w:sz="4" w:space="0"/>
            </w:tcBorders>
            <w:shd w:val="clear" w:color="F2DDDC" w:fill="F2DDD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武汉大学</w:t>
            </w:r>
          </w:p>
        </w:tc>
        <w:tc>
          <w:tcPr>
            <w:tcW w:w="1778" w:type="dxa"/>
            <w:tcBorders>
              <w:top w:val="single" w:color="auto" w:sz="4" w:space="0"/>
              <w:left w:val="single" w:color="auto" w:sz="4" w:space="0"/>
              <w:bottom w:val="single" w:color="auto" w:sz="4" w:space="0"/>
              <w:right w:val="single" w:color="auto" w:sz="4" w:space="0"/>
            </w:tcBorders>
            <w:shd w:val="clear" w:color="F2DDDC" w:fill="F2DDD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1</w:t>
            </w:r>
          </w:p>
        </w:tc>
      </w:tr>
      <w:tr>
        <w:tblPrEx>
          <w:tblCellMar>
            <w:top w:w="0" w:type="dxa"/>
            <w:left w:w="0" w:type="dxa"/>
            <w:bottom w:w="0" w:type="dxa"/>
            <w:right w:w="0" w:type="dxa"/>
          </w:tblCellMar>
        </w:tblPrEx>
        <w:trPr>
          <w:trHeight w:val="567" w:hRule="exact"/>
        </w:trPr>
        <w:tc>
          <w:tcPr>
            <w:tcW w:w="2816" w:type="dxa"/>
            <w:tcBorders>
              <w:top w:val="single" w:color="auto" w:sz="4" w:space="0"/>
              <w:left w:val="single" w:color="auto" w:sz="4" w:space="0"/>
              <w:bottom w:val="single" w:color="auto" w:sz="4" w:space="0"/>
              <w:right w:val="single" w:color="auto" w:sz="4" w:space="0"/>
            </w:tcBorders>
            <w:shd w:val="clear" w:color="E6B9B8" w:fill="E6B9B8"/>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河南财经政法大学</w:t>
            </w:r>
          </w:p>
        </w:tc>
        <w:tc>
          <w:tcPr>
            <w:tcW w:w="1291" w:type="dxa"/>
            <w:tcBorders>
              <w:top w:val="single" w:color="auto" w:sz="4" w:space="0"/>
              <w:left w:val="single" w:color="auto" w:sz="4" w:space="0"/>
              <w:bottom w:val="single" w:color="auto" w:sz="4" w:space="0"/>
              <w:right w:val="single" w:color="auto" w:sz="4" w:space="0"/>
            </w:tcBorders>
            <w:shd w:val="clear" w:color="E6B9B8" w:fill="E6B9B8"/>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2</w:t>
            </w:r>
          </w:p>
        </w:tc>
        <w:tc>
          <w:tcPr>
            <w:tcW w:w="2435" w:type="dxa"/>
            <w:tcBorders>
              <w:top w:val="single" w:color="auto" w:sz="4" w:space="0"/>
              <w:left w:val="single" w:color="auto" w:sz="4" w:space="0"/>
              <w:bottom w:val="single" w:color="auto" w:sz="4" w:space="0"/>
              <w:right w:val="single" w:color="auto" w:sz="4" w:space="0"/>
            </w:tcBorders>
            <w:shd w:val="clear" w:color="E6B9B8" w:fill="E6B9B8"/>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武汉科技大学</w:t>
            </w:r>
          </w:p>
        </w:tc>
        <w:tc>
          <w:tcPr>
            <w:tcW w:w="1778" w:type="dxa"/>
            <w:tcBorders>
              <w:top w:val="single" w:color="auto" w:sz="4" w:space="0"/>
              <w:left w:val="single" w:color="auto" w:sz="4" w:space="0"/>
              <w:bottom w:val="single" w:color="auto" w:sz="4" w:space="0"/>
              <w:right w:val="single" w:color="auto" w:sz="4" w:space="0"/>
            </w:tcBorders>
            <w:shd w:val="clear" w:color="E6B9B8" w:fill="E6B9B8"/>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1</w:t>
            </w:r>
          </w:p>
        </w:tc>
      </w:tr>
      <w:tr>
        <w:tblPrEx>
          <w:tblCellMar>
            <w:top w:w="0" w:type="dxa"/>
            <w:left w:w="0" w:type="dxa"/>
            <w:bottom w:w="0" w:type="dxa"/>
            <w:right w:w="0" w:type="dxa"/>
          </w:tblCellMar>
        </w:tblPrEx>
        <w:trPr>
          <w:trHeight w:val="567" w:hRule="exact"/>
        </w:trPr>
        <w:tc>
          <w:tcPr>
            <w:tcW w:w="2816" w:type="dxa"/>
            <w:tcBorders>
              <w:top w:val="single" w:color="auto" w:sz="4" w:space="0"/>
              <w:left w:val="single" w:color="auto" w:sz="4" w:space="0"/>
              <w:bottom w:val="single" w:color="auto" w:sz="4" w:space="0"/>
              <w:right w:val="single" w:color="auto" w:sz="4" w:space="0"/>
            </w:tcBorders>
            <w:shd w:val="clear" w:color="F2DDDC" w:fill="F2DDD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河南师范大学</w:t>
            </w:r>
          </w:p>
        </w:tc>
        <w:tc>
          <w:tcPr>
            <w:tcW w:w="1291" w:type="dxa"/>
            <w:tcBorders>
              <w:top w:val="single" w:color="auto" w:sz="4" w:space="0"/>
              <w:left w:val="single" w:color="auto" w:sz="4" w:space="0"/>
              <w:bottom w:val="single" w:color="auto" w:sz="4" w:space="0"/>
              <w:right w:val="single" w:color="auto" w:sz="4" w:space="0"/>
            </w:tcBorders>
            <w:shd w:val="clear" w:color="F2DDDC" w:fill="F2DDD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1</w:t>
            </w:r>
          </w:p>
        </w:tc>
        <w:tc>
          <w:tcPr>
            <w:tcW w:w="2435" w:type="dxa"/>
            <w:tcBorders>
              <w:top w:val="single" w:color="auto" w:sz="4" w:space="0"/>
              <w:left w:val="single" w:color="auto" w:sz="4" w:space="0"/>
              <w:bottom w:val="single" w:color="auto" w:sz="4" w:space="0"/>
              <w:right w:val="single" w:color="auto" w:sz="4" w:space="0"/>
            </w:tcBorders>
            <w:shd w:val="clear" w:color="F2DDDC" w:fill="F2DDD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武汉理工大学</w:t>
            </w:r>
          </w:p>
        </w:tc>
        <w:tc>
          <w:tcPr>
            <w:tcW w:w="1778" w:type="dxa"/>
            <w:tcBorders>
              <w:top w:val="single" w:color="auto" w:sz="4" w:space="0"/>
              <w:left w:val="single" w:color="auto" w:sz="4" w:space="0"/>
              <w:bottom w:val="single" w:color="auto" w:sz="4" w:space="0"/>
              <w:right w:val="single" w:color="auto" w:sz="4" w:space="0"/>
            </w:tcBorders>
            <w:shd w:val="clear" w:color="F2DDDC" w:fill="F2DDD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1</w:t>
            </w:r>
          </w:p>
        </w:tc>
      </w:tr>
      <w:tr>
        <w:tblPrEx>
          <w:tblCellMar>
            <w:top w:w="0" w:type="dxa"/>
            <w:left w:w="0" w:type="dxa"/>
            <w:bottom w:w="0" w:type="dxa"/>
            <w:right w:w="0" w:type="dxa"/>
          </w:tblCellMar>
        </w:tblPrEx>
        <w:trPr>
          <w:trHeight w:val="567" w:hRule="exact"/>
        </w:trPr>
        <w:tc>
          <w:tcPr>
            <w:tcW w:w="2816" w:type="dxa"/>
            <w:tcBorders>
              <w:top w:val="single" w:color="auto" w:sz="4" w:space="0"/>
              <w:left w:val="single" w:color="auto" w:sz="4" w:space="0"/>
              <w:bottom w:val="single" w:color="auto" w:sz="4" w:space="0"/>
              <w:right w:val="single" w:color="auto" w:sz="4" w:space="0"/>
            </w:tcBorders>
            <w:shd w:val="clear" w:color="E6B9B8" w:fill="E6B9B8"/>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湖北大学</w:t>
            </w:r>
          </w:p>
        </w:tc>
        <w:tc>
          <w:tcPr>
            <w:tcW w:w="1291" w:type="dxa"/>
            <w:tcBorders>
              <w:top w:val="single" w:color="auto" w:sz="4" w:space="0"/>
              <w:left w:val="single" w:color="auto" w:sz="4" w:space="0"/>
              <w:bottom w:val="single" w:color="auto" w:sz="4" w:space="0"/>
              <w:right w:val="single" w:color="auto" w:sz="4" w:space="0"/>
            </w:tcBorders>
            <w:shd w:val="clear" w:color="E6B9B8" w:fill="E6B9B8"/>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1</w:t>
            </w:r>
          </w:p>
        </w:tc>
        <w:tc>
          <w:tcPr>
            <w:tcW w:w="2435" w:type="dxa"/>
            <w:tcBorders>
              <w:top w:val="single" w:color="auto" w:sz="4" w:space="0"/>
              <w:left w:val="single" w:color="auto" w:sz="4" w:space="0"/>
              <w:bottom w:val="single" w:color="auto" w:sz="4" w:space="0"/>
              <w:right w:val="single" w:color="auto" w:sz="4" w:space="0"/>
            </w:tcBorders>
            <w:shd w:val="clear" w:color="E6B9B8" w:fill="E6B9B8"/>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西安外国语大学</w:t>
            </w:r>
          </w:p>
        </w:tc>
        <w:tc>
          <w:tcPr>
            <w:tcW w:w="1778" w:type="dxa"/>
            <w:tcBorders>
              <w:top w:val="single" w:color="auto" w:sz="4" w:space="0"/>
              <w:left w:val="single" w:color="auto" w:sz="4" w:space="0"/>
              <w:bottom w:val="single" w:color="auto" w:sz="4" w:space="0"/>
              <w:right w:val="single" w:color="auto" w:sz="4" w:space="0"/>
            </w:tcBorders>
            <w:shd w:val="clear" w:color="E6B9B8" w:fill="E6B9B8"/>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1</w:t>
            </w:r>
          </w:p>
        </w:tc>
      </w:tr>
      <w:tr>
        <w:tblPrEx>
          <w:tblCellMar>
            <w:top w:w="0" w:type="dxa"/>
            <w:left w:w="0" w:type="dxa"/>
            <w:bottom w:w="0" w:type="dxa"/>
            <w:right w:w="0" w:type="dxa"/>
          </w:tblCellMar>
        </w:tblPrEx>
        <w:trPr>
          <w:trHeight w:val="567" w:hRule="exact"/>
        </w:trPr>
        <w:tc>
          <w:tcPr>
            <w:tcW w:w="2816" w:type="dxa"/>
            <w:tcBorders>
              <w:top w:val="single" w:color="auto" w:sz="4" w:space="0"/>
              <w:left w:val="single" w:color="auto" w:sz="4" w:space="0"/>
              <w:bottom w:val="single" w:color="auto" w:sz="4" w:space="0"/>
              <w:right w:val="single" w:color="auto" w:sz="4" w:space="0"/>
            </w:tcBorders>
            <w:shd w:val="clear" w:color="F2DDDC" w:fill="F2DDD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湖南大学</w:t>
            </w:r>
          </w:p>
        </w:tc>
        <w:tc>
          <w:tcPr>
            <w:tcW w:w="1291" w:type="dxa"/>
            <w:tcBorders>
              <w:top w:val="single" w:color="auto" w:sz="4" w:space="0"/>
              <w:left w:val="single" w:color="auto" w:sz="4" w:space="0"/>
              <w:bottom w:val="single" w:color="auto" w:sz="4" w:space="0"/>
              <w:right w:val="single" w:color="auto" w:sz="4" w:space="0"/>
            </w:tcBorders>
            <w:shd w:val="clear" w:color="F2DDDC" w:fill="F2DDD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11</w:t>
            </w:r>
          </w:p>
        </w:tc>
        <w:tc>
          <w:tcPr>
            <w:tcW w:w="2435" w:type="dxa"/>
            <w:tcBorders>
              <w:top w:val="single" w:color="auto" w:sz="4" w:space="0"/>
              <w:left w:val="single" w:color="auto" w:sz="4" w:space="0"/>
              <w:bottom w:val="single" w:color="auto" w:sz="4" w:space="0"/>
              <w:right w:val="single" w:color="auto" w:sz="4" w:space="0"/>
            </w:tcBorders>
            <w:shd w:val="clear" w:color="F2DDDC" w:fill="F2DDD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西北农林科技大学</w:t>
            </w:r>
          </w:p>
        </w:tc>
        <w:tc>
          <w:tcPr>
            <w:tcW w:w="1778" w:type="dxa"/>
            <w:tcBorders>
              <w:top w:val="single" w:color="auto" w:sz="4" w:space="0"/>
              <w:left w:val="single" w:color="auto" w:sz="4" w:space="0"/>
              <w:bottom w:val="single" w:color="auto" w:sz="4" w:space="0"/>
              <w:right w:val="single" w:color="auto" w:sz="4" w:space="0"/>
            </w:tcBorders>
            <w:shd w:val="clear" w:color="F2DDDC" w:fill="F2DDD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1</w:t>
            </w:r>
          </w:p>
        </w:tc>
      </w:tr>
      <w:tr>
        <w:tblPrEx>
          <w:tblCellMar>
            <w:top w:w="0" w:type="dxa"/>
            <w:left w:w="0" w:type="dxa"/>
            <w:bottom w:w="0" w:type="dxa"/>
            <w:right w:w="0" w:type="dxa"/>
          </w:tblCellMar>
        </w:tblPrEx>
        <w:trPr>
          <w:trHeight w:val="567" w:hRule="exact"/>
        </w:trPr>
        <w:tc>
          <w:tcPr>
            <w:tcW w:w="2816" w:type="dxa"/>
            <w:tcBorders>
              <w:top w:val="single" w:color="auto" w:sz="4" w:space="0"/>
              <w:left w:val="single" w:color="auto" w:sz="4" w:space="0"/>
              <w:bottom w:val="single" w:color="auto" w:sz="4" w:space="0"/>
              <w:right w:val="single" w:color="auto" w:sz="4" w:space="0"/>
            </w:tcBorders>
            <w:shd w:val="clear" w:color="E6B9B8" w:fill="E6B9B8"/>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湖南工商大学</w:t>
            </w:r>
          </w:p>
        </w:tc>
        <w:tc>
          <w:tcPr>
            <w:tcW w:w="1291" w:type="dxa"/>
            <w:tcBorders>
              <w:top w:val="single" w:color="auto" w:sz="4" w:space="0"/>
              <w:left w:val="single" w:color="auto" w:sz="4" w:space="0"/>
              <w:bottom w:val="single" w:color="auto" w:sz="4" w:space="0"/>
              <w:right w:val="single" w:color="auto" w:sz="4" w:space="0"/>
            </w:tcBorders>
            <w:shd w:val="clear" w:color="E6B9B8" w:fill="E6B9B8"/>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11</w:t>
            </w:r>
          </w:p>
        </w:tc>
        <w:tc>
          <w:tcPr>
            <w:tcW w:w="2435" w:type="dxa"/>
            <w:tcBorders>
              <w:top w:val="single" w:color="auto" w:sz="4" w:space="0"/>
              <w:left w:val="single" w:color="auto" w:sz="4" w:space="0"/>
              <w:bottom w:val="single" w:color="auto" w:sz="4" w:space="0"/>
              <w:right w:val="single" w:color="auto" w:sz="4" w:space="0"/>
            </w:tcBorders>
            <w:shd w:val="clear" w:color="E6B9B8" w:fill="E6B9B8"/>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西南政法大学</w:t>
            </w:r>
          </w:p>
        </w:tc>
        <w:tc>
          <w:tcPr>
            <w:tcW w:w="1778" w:type="dxa"/>
            <w:tcBorders>
              <w:top w:val="single" w:color="auto" w:sz="4" w:space="0"/>
              <w:left w:val="single" w:color="auto" w:sz="4" w:space="0"/>
              <w:bottom w:val="single" w:color="auto" w:sz="4" w:space="0"/>
              <w:right w:val="single" w:color="auto" w:sz="4" w:space="0"/>
            </w:tcBorders>
            <w:shd w:val="clear" w:color="E6B9B8" w:fill="E6B9B8"/>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1</w:t>
            </w:r>
          </w:p>
        </w:tc>
      </w:tr>
      <w:tr>
        <w:tblPrEx>
          <w:tblCellMar>
            <w:top w:w="0" w:type="dxa"/>
            <w:left w:w="0" w:type="dxa"/>
            <w:bottom w:w="0" w:type="dxa"/>
            <w:right w:w="0" w:type="dxa"/>
          </w:tblCellMar>
        </w:tblPrEx>
        <w:trPr>
          <w:trHeight w:val="567" w:hRule="exact"/>
        </w:trPr>
        <w:tc>
          <w:tcPr>
            <w:tcW w:w="2816" w:type="dxa"/>
            <w:tcBorders>
              <w:top w:val="single" w:color="auto" w:sz="4" w:space="0"/>
              <w:left w:val="single" w:color="auto" w:sz="4" w:space="0"/>
              <w:bottom w:val="single" w:color="auto" w:sz="4" w:space="0"/>
              <w:right w:val="single" w:color="auto" w:sz="4" w:space="0"/>
            </w:tcBorders>
            <w:shd w:val="clear" w:color="F2DDDC" w:fill="F2DDD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湖南工业大学</w:t>
            </w:r>
          </w:p>
        </w:tc>
        <w:tc>
          <w:tcPr>
            <w:tcW w:w="1291" w:type="dxa"/>
            <w:tcBorders>
              <w:top w:val="single" w:color="auto" w:sz="4" w:space="0"/>
              <w:left w:val="single" w:color="auto" w:sz="4" w:space="0"/>
              <w:bottom w:val="single" w:color="auto" w:sz="4" w:space="0"/>
              <w:right w:val="single" w:color="auto" w:sz="4" w:space="0"/>
            </w:tcBorders>
            <w:shd w:val="clear" w:color="F2DDDC" w:fill="F2DDD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2</w:t>
            </w:r>
          </w:p>
        </w:tc>
        <w:tc>
          <w:tcPr>
            <w:tcW w:w="2435" w:type="dxa"/>
            <w:tcBorders>
              <w:top w:val="single" w:color="auto" w:sz="4" w:space="0"/>
              <w:left w:val="single" w:color="auto" w:sz="4" w:space="0"/>
              <w:bottom w:val="single" w:color="auto" w:sz="4" w:space="0"/>
              <w:right w:val="single" w:color="auto" w:sz="4" w:space="0"/>
            </w:tcBorders>
            <w:shd w:val="clear" w:color="F2DDDC" w:fill="F2DDD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湘潭大学</w:t>
            </w:r>
          </w:p>
        </w:tc>
        <w:tc>
          <w:tcPr>
            <w:tcW w:w="1778" w:type="dxa"/>
            <w:tcBorders>
              <w:top w:val="single" w:color="auto" w:sz="4" w:space="0"/>
              <w:left w:val="single" w:color="auto" w:sz="4" w:space="0"/>
              <w:bottom w:val="single" w:color="auto" w:sz="4" w:space="0"/>
              <w:right w:val="single" w:color="auto" w:sz="4" w:space="0"/>
            </w:tcBorders>
            <w:shd w:val="clear" w:color="F2DDDC" w:fill="F2DDD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11</w:t>
            </w:r>
          </w:p>
        </w:tc>
      </w:tr>
      <w:tr>
        <w:tblPrEx>
          <w:tblCellMar>
            <w:top w:w="0" w:type="dxa"/>
            <w:left w:w="0" w:type="dxa"/>
            <w:bottom w:w="0" w:type="dxa"/>
            <w:right w:w="0" w:type="dxa"/>
          </w:tblCellMar>
        </w:tblPrEx>
        <w:trPr>
          <w:trHeight w:val="567" w:hRule="exact"/>
        </w:trPr>
        <w:tc>
          <w:tcPr>
            <w:tcW w:w="2816" w:type="dxa"/>
            <w:tcBorders>
              <w:top w:val="single" w:color="auto" w:sz="4" w:space="0"/>
              <w:left w:val="single" w:color="auto" w:sz="4" w:space="0"/>
              <w:bottom w:val="single" w:color="auto" w:sz="4" w:space="0"/>
              <w:right w:val="single" w:color="auto" w:sz="4" w:space="0"/>
            </w:tcBorders>
            <w:shd w:val="clear" w:color="E6B9B8" w:fill="E6B9B8"/>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湖南科技大学</w:t>
            </w:r>
          </w:p>
        </w:tc>
        <w:tc>
          <w:tcPr>
            <w:tcW w:w="1291" w:type="dxa"/>
            <w:tcBorders>
              <w:top w:val="single" w:color="auto" w:sz="4" w:space="0"/>
              <w:left w:val="single" w:color="auto" w:sz="4" w:space="0"/>
              <w:bottom w:val="single" w:color="auto" w:sz="4" w:space="0"/>
              <w:right w:val="single" w:color="auto" w:sz="4" w:space="0"/>
            </w:tcBorders>
            <w:shd w:val="clear" w:color="E6B9B8" w:fill="E6B9B8"/>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1</w:t>
            </w:r>
          </w:p>
        </w:tc>
        <w:tc>
          <w:tcPr>
            <w:tcW w:w="2435" w:type="dxa"/>
            <w:tcBorders>
              <w:top w:val="single" w:color="auto" w:sz="4" w:space="0"/>
              <w:left w:val="single" w:color="auto" w:sz="4" w:space="0"/>
              <w:bottom w:val="single" w:color="auto" w:sz="4" w:space="0"/>
              <w:right w:val="single" w:color="auto" w:sz="4" w:space="0"/>
            </w:tcBorders>
            <w:shd w:val="clear" w:color="E6B9B8" w:fill="E6B9B8"/>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云南财经大学</w:t>
            </w:r>
          </w:p>
        </w:tc>
        <w:tc>
          <w:tcPr>
            <w:tcW w:w="1778" w:type="dxa"/>
            <w:tcBorders>
              <w:top w:val="single" w:color="auto" w:sz="4" w:space="0"/>
              <w:left w:val="single" w:color="auto" w:sz="4" w:space="0"/>
              <w:bottom w:val="single" w:color="auto" w:sz="4" w:space="0"/>
              <w:right w:val="single" w:color="auto" w:sz="4" w:space="0"/>
            </w:tcBorders>
            <w:shd w:val="clear" w:color="E6B9B8" w:fill="E6B9B8"/>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2</w:t>
            </w:r>
          </w:p>
        </w:tc>
      </w:tr>
      <w:tr>
        <w:tblPrEx>
          <w:tblCellMar>
            <w:top w:w="0" w:type="dxa"/>
            <w:left w:w="0" w:type="dxa"/>
            <w:bottom w:w="0" w:type="dxa"/>
            <w:right w:w="0" w:type="dxa"/>
          </w:tblCellMar>
        </w:tblPrEx>
        <w:trPr>
          <w:trHeight w:val="567" w:hRule="exact"/>
        </w:trPr>
        <w:tc>
          <w:tcPr>
            <w:tcW w:w="2816" w:type="dxa"/>
            <w:tcBorders>
              <w:top w:val="single" w:color="auto" w:sz="4" w:space="0"/>
              <w:left w:val="single" w:color="auto" w:sz="4" w:space="0"/>
              <w:bottom w:val="single" w:color="auto" w:sz="4" w:space="0"/>
              <w:right w:val="single" w:color="auto" w:sz="4" w:space="0"/>
            </w:tcBorders>
            <w:shd w:val="clear" w:color="F2DDDC" w:fill="F2DDD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湖南农业大学</w:t>
            </w:r>
          </w:p>
        </w:tc>
        <w:tc>
          <w:tcPr>
            <w:tcW w:w="1291" w:type="dxa"/>
            <w:tcBorders>
              <w:top w:val="single" w:color="auto" w:sz="4" w:space="0"/>
              <w:left w:val="single" w:color="auto" w:sz="4" w:space="0"/>
              <w:bottom w:val="single" w:color="auto" w:sz="4" w:space="0"/>
              <w:right w:val="single" w:color="auto" w:sz="4" w:space="0"/>
            </w:tcBorders>
            <w:shd w:val="clear" w:color="F2DDDC" w:fill="F2DDD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4</w:t>
            </w:r>
          </w:p>
        </w:tc>
        <w:tc>
          <w:tcPr>
            <w:tcW w:w="2435" w:type="dxa"/>
            <w:tcBorders>
              <w:top w:val="single" w:color="auto" w:sz="4" w:space="0"/>
              <w:left w:val="single" w:color="auto" w:sz="4" w:space="0"/>
              <w:bottom w:val="single" w:color="auto" w:sz="4" w:space="0"/>
              <w:right w:val="single" w:color="auto" w:sz="4" w:space="0"/>
            </w:tcBorders>
            <w:shd w:val="clear" w:color="F2DDDC" w:fill="F2DDD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长春理工大学</w:t>
            </w:r>
          </w:p>
        </w:tc>
        <w:tc>
          <w:tcPr>
            <w:tcW w:w="1778" w:type="dxa"/>
            <w:tcBorders>
              <w:top w:val="single" w:color="auto" w:sz="4" w:space="0"/>
              <w:left w:val="single" w:color="auto" w:sz="4" w:space="0"/>
              <w:bottom w:val="single" w:color="auto" w:sz="4" w:space="0"/>
              <w:right w:val="single" w:color="auto" w:sz="4" w:space="0"/>
            </w:tcBorders>
            <w:shd w:val="clear" w:color="F2DDDC" w:fill="F2DDD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1</w:t>
            </w:r>
          </w:p>
        </w:tc>
      </w:tr>
      <w:tr>
        <w:tblPrEx>
          <w:tblCellMar>
            <w:top w:w="0" w:type="dxa"/>
            <w:left w:w="0" w:type="dxa"/>
            <w:bottom w:w="0" w:type="dxa"/>
            <w:right w:w="0" w:type="dxa"/>
          </w:tblCellMar>
        </w:tblPrEx>
        <w:trPr>
          <w:trHeight w:val="567" w:hRule="exact"/>
        </w:trPr>
        <w:tc>
          <w:tcPr>
            <w:tcW w:w="2816" w:type="dxa"/>
            <w:tcBorders>
              <w:top w:val="single" w:color="auto" w:sz="4" w:space="0"/>
              <w:left w:val="single" w:color="auto" w:sz="4" w:space="0"/>
              <w:bottom w:val="single" w:color="auto" w:sz="4" w:space="0"/>
              <w:right w:val="single" w:color="auto" w:sz="4" w:space="0"/>
            </w:tcBorders>
            <w:shd w:val="clear" w:color="E6B9B8" w:fill="E6B9B8"/>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湖南师范大学</w:t>
            </w:r>
          </w:p>
        </w:tc>
        <w:tc>
          <w:tcPr>
            <w:tcW w:w="1291" w:type="dxa"/>
            <w:tcBorders>
              <w:top w:val="single" w:color="auto" w:sz="4" w:space="0"/>
              <w:left w:val="single" w:color="auto" w:sz="4" w:space="0"/>
              <w:bottom w:val="single" w:color="auto" w:sz="4" w:space="0"/>
              <w:right w:val="single" w:color="auto" w:sz="4" w:space="0"/>
            </w:tcBorders>
            <w:shd w:val="clear" w:color="E6B9B8" w:fill="E6B9B8"/>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19</w:t>
            </w:r>
          </w:p>
        </w:tc>
        <w:tc>
          <w:tcPr>
            <w:tcW w:w="2435" w:type="dxa"/>
            <w:tcBorders>
              <w:top w:val="single" w:color="auto" w:sz="4" w:space="0"/>
              <w:left w:val="single" w:color="auto" w:sz="4" w:space="0"/>
              <w:bottom w:val="single" w:color="auto" w:sz="4" w:space="0"/>
              <w:right w:val="single" w:color="auto" w:sz="4" w:space="0"/>
            </w:tcBorders>
            <w:shd w:val="clear" w:color="E6B9B8" w:fill="E6B9B8"/>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长沙理工大学</w:t>
            </w:r>
          </w:p>
        </w:tc>
        <w:tc>
          <w:tcPr>
            <w:tcW w:w="1778" w:type="dxa"/>
            <w:tcBorders>
              <w:top w:val="single" w:color="auto" w:sz="4" w:space="0"/>
              <w:left w:val="single" w:color="auto" w:sz="4" w:space="0"/>
              <w:bottom w:val="single" w:color="auto" w:sz="4" w:space="0"/>
              <w:right w:val="single" w:color="auto" w:sz="4" w:space="0"/>
            </w:tcBorders>
            <w:shd w:val="clear" w:color="E6B9B8" w:fill="E6B9B8"/>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24</w:t>
            </w:r>
          </w:p>
        </w:tc>
      </w:tr>
      <w:tr>
        <w:tblPrEx>
          <w:tblCellMar>
            <w:top w:w="0" w:type="dxa"/>
            <w:left w:w="0" w:type="dxa"/>
            <w:bottom w:w="0" w:type="dxa"/>
            <w:right w:w="0" w:type="dxa"/>
          </w:tblCellMar>
        </w:tblPrEx>
        <w:trPr>
          <w:trHeight w:val="567" w:hRule="exact"/>
        </w:trPr>
        <w:tc>
          <w:tcPr>
            <w:tcW w:w="2816" w:type="dxa"/>
            <w:tcBorders>
              <w:top w:val="single" w:color="auto" w:sz="4" w:space="0"/>
              <w:left w:val="single" w:color="auto" w:sz="4" w:space="0"/>
              <w:bottom w:val="single" w:color="auto" w:sz="4" w:space="0"/>
              <w:right w:val="single" w:color="auto" w:sz="4" w:space="0"/>
            </w:tcBorders>
            <w:shd w:val="clear" w:color="F2DDDC" w:fill="F2DDD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华东师范大学</w:t>
            </w:r>
          </w:p>
        </w:tc>
        <w:tc>
          <w:tcPr>
            <w:tcW w:w="1291" w:type="dxa"/>
            <w:tcBorders>
              <w:top w:val="single" w:color="auto" w:sz="4" w:space="0"/>
              <w:left w:val="single" w:color="auto" w:sz="4" w:space="0"/>
              <w:bottom w:val="single" w:color="auto" w:sz="4" w:space="0"/>
              <w:right w:val="single" w:color="auto" w:sz="4" w:space="0"/>
            </w:tcBorders>
            <w:shd w:val="clear" w:color="F2DDDC" w:fill="F2DDD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1</w:t>
            </w:r>
          </w:p>
        </w:tc>
        <w:tc>
          <w:tcPr>
            <w:tcW w:w="2435" w:type="dxa"/>
            <w:tcBorders>
              <w:top w:val="single" w:color="auto" w:sz="4" w:space="0"/>
              <w:left w:val="single" w:color="auto" w:sz="4" w:space="0"/>
              <w:bottom w:val="single" w:color="auto" w:sz="4" w:space="0"/>
              <w:right w:val="single" w:color="auto" w:sz="4" w:space="0"/>
            </w:tcBorders>
            <w:shd w:val="clear" w:color="F2DDDC" w:fill="F2DDD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浙江工商大学</w:t>
            </w:r>
          </w:p>
        </w:tc>
        <w:tc>
          <w:tcPr>
            <w:tcW w:w="1778" w:type="dxa"/>
            <w:tcBorders>
              <w:top w:val="single" w:color="auto" w:sz="4" w:space="0"/>
              <w:left w:val="single" w:color="auto" w:sz="4" w:space="0"/>
              <w:bottom w:val="single" w:color="auto" w:sz="4" w:space="0"/>
              <w:right w:val="single" w:color="auto" w:sz="4" w:space="0"/>
            </w:tcBorders>
            <w:shd w:val="clear" w:color="F2DDDC" w:fill="F2DDD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6</w:t>
            </w:r>
          </w:p>
        </w:tc>
      </w:tr>
      <w:tr>
        <w:tblPrEx>
          <w:tblCellMar>
            <w:top w:w="0" w:type="dxa"/>
            <w:left w:w="0" w:type="dxa"/>
            <w:bottom w:w="0" w:type="dxa"/>
            <w:right w:w="0" w:type="dxa"/>
          </w:tblCellMar>
        </w:tblPrEx>
        <w:trPr>
          <w:trHeight w:val="567" w:hRule="exact"/>
        </w:trPr>
        <w:tc>
          <w:tcPr>
            <w:tcW w:w="2816" w:type="dxa"/>
            <w:tcBorders>
              <w:top w:val="single" w:color="auto" w:sz="4" w:space="0"/>
              <w:left w:val="single" w:color="auto" w:sz="4" w:space="0"/>
              <w:bottom w:val="single" w:color="auto" w:sz="4" w:space="0"/>
              <w:right w:val="single" w:color="auto" w:sz="4" w:space="0"/>
            </w:tcBorders>
            <w:shd w:val="clear" w:color="E6B9B8" w:fill="E6B9B8"/>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华南农业大学</w:t>
            </w:r>
          </w:p>
        </w:tc>
        <w:tc>
          <w:tcPr>
            <w:tcW w:w="1291" w:type="dxa"/>
            <w:tcBorders>
              <w:top w:val="single" w:color="auto" w:sz="4" w:space="0"/>
              <w:left w:val="single" w:color="auto" w:sz="4" w:space="0"/>
              <w:bottom w:val="single" w:color="auto" w:sz="4" w:space="0"/>
              <w:right w:val="single" w:color="auto" w:sz="4" w:space="0"/>
            </w:tcBorders>
            <w:shd w:val="clear" w:color="E6B9B8" w:fill="E6B9B8"/>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2</w:t>
            </w:r>
          </w:p>
        </w:tc>
        <w:tc>
          <w:tcPr>
            <w:tcW w:w="2435" w:type="dxa"/>
            <w:tcBorders>
              <w:top w:val="single" w:color="auto" w:sz="4" w:space="0"/>
              <w:left w:val="single" w:color="auto" w:sz="4" w:space="0"/>
              <w:bottom w:val="single" w:color="auto" w:sz="4" w:space="0"/>
              <w:right w:val="single" w:color="auto" w:sz="4" w:space="0"/>
            </w:tcBorders>
            <w:shd w:val="clear" w:color="E6B9B8" w:fill="E6B9B8"/>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郑州大学</w:t>
            </w:r>
          </w:p>
        </w:tc>
        <w:tc>
          <w:tcPr>
            <w:tcW w:w="1778" w:type="dxa"/>
            <w:tcBorders>
              <w:top w:val="single" w:color="auto" w:sz="4" w:space="0"/>
              <w:left w:val="single" w:color="auto" w:sz="4" w:space="0"/>
              <w:bottom w:val="single" w:color="auto" w:sz="4" w:space="0"/>
              <w:right w:val="single" w:color="auto" w:sz="4" w:space="0"/>
            </w:tcBorders>
            <w:shd w:val="clear" w:color="E6B9B8" w:fill="E6B9B8"/>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1</w:t>
            </w:r>
          </w:p>
        </w:tc>
      </w:tr>
      <w:tr>
        <w:tblPrEx>
          <w:tblCellMar>
            <w:top w:w="0" w:type="dxa"/>
            <w:left w:w="0" w:type="dxa"/>
            <w:bottom w:w="0" w:type="dxa"/>
            <w:right w:w="0" w:type="dxa"/>
          </w:tblCellMar>
        </w:tblPrEx>
        <w:trPr>
          <w:trHeight w:val="567" w:hRule="exact"/>
        </w:trPr>
        <w:tc>
          <w:tcPr>
            <w:tcW w:w="2816" w:type="dxa"/>
            <w:tcBorders>
              <w:top w:val="single" w:color="auto" w:sz="4" w:space="0"/>
              <w:left w:val="single" w:color="auto" w:sz="4" w:space="0"/>
              <w:bottom w:val="single" w:color="auto" w:sz="4" w:space="0"/>
              <w:right w:val="single" w:color="auto" w:sz="4" w:space="0"/>
            </w:tcBorders>
            <w:shd w:val="clear" w:color="F2DDDC" w:fill="F2DDD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华南师范大学</w:t>
            </w:r>
          </w:p>
        </w:tc>
        <w:tc>
          <w:tcPr>
            <w:tcW w:w="1291" w:type="dxa"/>
            <w:tcBorders>
              <w:top w:val="single" w:color="auto" w:sz="4" w:space="0"/>
              <w:left w:val="single" w:color="auto" w:sz="4" w:space="0"/>
              <w:bottom w:val="single" w:color="auto" w:sz="4" w:space="0"/>
              <w:right w:val="single" w:color="auto" w:sz="4" w:space="0"/>
            </w:tcBorders>
            <w:shd w:val="clear" w:color="F2DDDC" w:fill="F2DDD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1</w:t>
            </w:r>
          </w:p>
        </w:tc>
        <w:tc>
          <w:tcPr>
            <w:tcW w:w="2435" w:type="dxa"/>
            <w:tcBorders>
              <w:top w:val="single" w:color="auto" w:sz="4" w:space="0"/>
              <w:left w:val="single" w:color="auto" w:sz="4" w:space="0"/>
              <w:bottom w:val="single" w:color="auto" w:sz="4" w:space="0"/>
              <w:right w:val="single" w:color="auto" w:sz="4" w:space="0"/>
            </w:tcBorders>
            <w:shd w:val="clear" w:color="F2DDDC" w:fill="F2DDD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中南财经政法大学</w:t>
            </w:r>
          </w:p>
        </w:tc>
        <w:tc>
          <w:tcPr>
            <w:tcW w:w="1778" w:type="dxa"/>
            <w:tcBorders>
              <w:top w:val="single" w:color="auto" w:sz="4" w:space="0"/>
              <w:left w:val="single" w:color="auto" w:sz="4" w:space="0"/>
              <w:bottom w:val="single" w:color="auto" w:sz="4" w:space="0"/>
              <w:right w:val="single" w:color="auto" w:sz="4" w:space="0"/>
            </w:tcBorders>
            <w:shd w:val="clear" w:color="F2DDDC" w:fill="F2DDD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3</w:t>
            </w:r>
          </w:p>
        </w:tc>
      </w:tr>
      <w:tr>
        <w:tblPrEx>
          <w:tblCellMar>
            <w:top w:w="0" w:type="dxa"/>
            <w:left w:w="0" w:type="dxa"/>
            <w:bottom w:w="0" w:type="dxa"/>
            <w:right w:w="0" w:type="dxa"/>
          </w:tblCellMar>
        </w:tblPrEx>
        <w:trPr>
          <w:trHeight w:val="567" w:hRule="exact"/>
        </w:trPr>
        <w:tc>
          <w:tcPr>
            <w:tcW w:w="2816" w:type="dxa"/>
            <w:tcBorders>
              <w:top w:val="single" w:color="auto" w:sz="4" w:space="0"/>
              <w:left w:val="single" w:color="auto" w:sz="4" w:space="0"/>
              <w:bottom w:val="single" w:color="auto" w:sz="4" w:space="0"/>
              <w:right w:val="single" w:color="auto" w:sz="4" w:space="0"/>
            </w:tcBorders>
            <w:shd w:val="clear" w:color="E6B9B8" w:fill="E6B9B8"/>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华侨大学</w:t>
            </w:r>
          </w:p>
        </w:tc>
        <w:tc>
          <w:tcPr>
            <w:tcW w:w="1291" w:type="dxa"/>
            <w:tcBorders>
              <w:top w:val="single" w:color="auto" w:sz="4" w:space="0"/>
              <w:left w:val="single" w:color="auto" w:sz="4" w:space="0"/>
              <w:bottom w:val="single" w:color="auto" w:sz="4" w:space="0"/>
              <w:right w:val="single" w:color="auto" w:sz="4" w:space="0"/>
            </w:tcBorders>
            <w:shd w:val="clear" w:color="E6B9B8" w:fill="E6B9B8"/>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2</w:t>
            </w:r>
          </w:p>
        </w:tc>
        <w:tc>
          <w:tcPr>
            <w:tcW w:w="2435" w:type="dxa"/>
            <w:tcBorders>
              <w:top w:val="single" w:color="auto" w:sz="4" w:space="0"/>
              <w:left w:val="single" w:color="auto" w:sz="4" w:space="0"/>
              <w:bottom w:val="single" w:color="auto" w:sz="4" w:space="0"/>
              <w:right w:val="single" w:color="auto" w:sz="4" w:space="0"/>
            </w:tcBorders>
            <w:shd w:val="clear" w:color="E6B9B8" w:fill="E6B9B8"/>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中南大学</w:t>
            </w:r>
          </w:p>
        </w:tc>
        <w:tc>
          <w:tcPr>
            <w:tcW w:w="1778" w:type="dxa"/>
            <w:tcBorders>
              <w:top w:val="single" w:color="auto" w:sz="4" w:space="0"/>
              <w:left w:val="single" w:color="auto" w:sz="4" w:space="0"/>
              <w:bottom w:val="single" w:color="auto" w:sz="4" w:space="0"/>
              <w:right w:val="single" w:color="auto" w:sz="4" w:space="0"/>
            </w:tcBorders>
            <w:shd w:val="clear" w:color="E6B9B8" w:fill="E6B9B8"/>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5</w:t>
            </w:r>
          </w:p>
        </w:tc>
      </w:tr>
      <w:tr>
        <w:tblPrEx>
          <w:tblCellMar>
            <w:top w:w="0" w:type="dxa"/>
            <w:left w:w="0" w:type="dxa"/>
            <w:bottom w:w="0" w:type="dxa"/>
            <w:right w:w="0" w:type="dxa"/>
          </w:tblCellMar>
        </w:tblPrEx>
        <w:trPr>
          <w:trHeight w:val="567" w:hRule="exact"/>
        </w:trPr>
        <w:tc>
          <w:tcPr>
            <w:tcW w:w="2816" w:type="dxa"/>
            <w:tcBorders>
              <w:top w:val="single" w:color="auto" w:sz="4" w:space="0"/>
              <w:left w:val="single" w:color="auto" w:sz="4" w:space="0"/>
              <w:bottom w:val="single" w:color="auto" w:sz="4" w:space="0"/>
              <w:right w:val="single" w:color="auto" w:sz="4" w:space="0"/>
            </w:tcBorders>
            <w:shd w:val="clear" w:color="F2DDDC" w:fill="F2DDD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暨南大学</w:t>
            </w:r>
          </w:p>
        </w:tc>
        <w:tc>
          <w:tcPr>
            <w:tcW w:w="1291" w:type="dxa"/>
            <w:tcBorders>
              <w:top w:val="single" w:color="auto" w:sz="4" w:space="0"/>
              <w:left w:val="single" w:color="auto" w:sz="4" w:space="0"/>
              <w:bottom w:val="single" w:color="auto" w:sz="4" w:space="0"/>
              <w:right w:val="single" w:color="auto" w:sz="4" w:space="0"/>
            </w:tcBorders>
            <w:shd w:val="clear" w:color="F2DDDC" w:fill="F2DDD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3</w:t>
            </w:r>
          </w:p>
        </w:tc>
        <w:tc>
          <w:tcPr>
            <w:tcW w:w="2435" w:type="dxa"/>
            <w:tcBorders>
              <w:top w:val="single" w:color="auto" w:sz="4" w:space="0"/>
              <w:left w:val="single" w:color="auto" w:sz="4" w:space="0"/>
              <w:bottom w:val="single" w:color="auto" w:sz="4" w:space="0"/>
              <w:right w:val="single" w:color="auto" w:sz="4" w:space="0"/>
            </w:tcBorders>
            <w:shd w:val="clear" w:color="F2DDDC" w:fill="F2DDD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中南林业科技大学</w:t>
            </w:r>
          </w:p>
        </w:tc>
        <w:tc>
          <w:tcPr>
            <w:tcW w:w="1778" w:type="dxa"/>
            <w:tcBorders>
              <w:top w:val="single" w:color="auto" w:sz="4" w:space="0"/>
              <w:left w:val="single" w:color="auto" w:sz="4" w:space="0"/>
              <w:bottom w:val="single" w:color="auto" w:sz="4" w:space="0"/>
              <w:right w:val="single" w:color="auto" w:sz="4" w:space="0"/>
            </w:tcBorders>
            <w:shd w:val="clear" w:color="F2DDDC" w:fill="F2DDDC"/>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5</w:t>
            </w:r>
          </w:p>
        </w:tc>
      </w:tr>
      <w:tr>
        <w:tblPrEx>
          <w:tblCellMar>
            <w:top w:w="0" w:type="dxa"/>
            <w:left w:w="0" w:type="dxa"/>
            <w:bottom w:w="0" w:type="dxa"/>
            <w:right w:w="0" w:type="dxa"/>
          </w:tblCellMar>
        </w:tblPrEx>
        <w:trPr>
          <w:trHeight w:val="567" w:hRule="exact"/>
        </w:trPr>
        <w:tc>
          <w:tcPr>
            <w:tcW w:w="2816" w:type="dxa"/>
            <w:tcBorders>
              <w:top w:val="single" w:color="auto" w:sz="4" w:space="0"/>
              <w:left w:val="single" w:color="auto" w:sz="4" w:space="0"/>
              <w:bottom w:val="single" w:color="auto" w:sz="4" w:space="0"/>
              <w:right w:val="single" w:color="auto" w:sz="4" w:space="0"/>
            </w:tcBorders>
            <w:shd w:val="clear" w:color="E6B9B8" w:fill="E6B9B8"/>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中央民族大学</w:t>
            </w:r>
          </w:p>
        </w:tc>
        <w:tc>
          <w:tcPr>
            <w:tcW w:w="1291" w:type="dxa"/>
            <w:tcBorders>
              <w:top w:val="single" w:color="auto" w:sz="4" w:space="0"/>
              <w:left w:val="single" w:color="auto" w:sz="4" w:space="0"/>
              <w:bottom w:val="single" w:color="auto" w:sz="4" w:space="0"/>
              <w:right w:val="single" w:color="auto" w:sz="4" w:space="0"/>
            </w:tcBorders>
            <w:shd w:val="clear" w:color="E6B9B8" w:fill="E6B9B8"/>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1</w:t>
            </w:r>
          </w:p>
        </w:tc>
        <w:tc>
          <w:tcPr>
            <w:tcW w:w="2435" w:type="dxa"/>
            <w:tcBorders>
              <w:top w:val="single" w:color="auto" w:sz="4" w:space="0"/>
              <w:left w:val="single" w:color="auto" w:sz="4" w:space="0"/>
              <w:bottom w:val="single" w:color="auto" w:sz="4" w:space="0"/>
              <w:right w:val="single" w:color="auto" w:sz="4" w:space="0"/>
            </w:tcBorders>
            <w:shd w:val="clear" w:color="E6B9B8" w:fill="E6B9B8"/>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中南民族大学</w:t>
            </w:r>
          </w:p>
        </w:tc>
        <w:tc>
          <w:tcPr>
            <w:tcW w:w="1778" w:type="dxa"/>
            <w:tcBorders>
              <w:top w:val="single" w:color="auto" w:sz="4" w:space="0"/>
              <w:left w:val="single" w:color="auto" w:sz="4" w:space="0"/>
              <w:bottom w:val="single" w:color="auto" w:sz="4" w:space="0"/>
              <w:right w:val="single" w:color="auto" w:sz="4" w:space="0"/>
            </w:tcBorders>
            <w:shd w:val="clear" w:color="E6B9B8" w:fill="E6B9B8"/>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1</w:t>
            </w:r>
          </w:p>
        </w:tc>
      </w:tr>
    </w:tbl>
    <w:p>
      <w:pPr>
        <w:ind w:firstLine="562" w:firstLineChars="200"/>
        <w:rPr>
          <w:rFonts w:hint="eastAsia" w:ascii="仿宋" w:hAnsi="仿宋" w:eastAsia="仿宋" w:cs="仿宋"/>
          <w:b/>
          <w:bCs/>
          <w:color w:val="000000"/>
          <w:sz w:val="28"/>
          <w:szCs w:val="28"/>
        </w:rPr>
      </w:pPr>
      <w:r>
        <w:rPr>
          <w:rFonts w:hint="eastAsia" w:ascii="仿宋" w:hAnsi="仿宋" w:eastAsia="仿宋" w:cs="仿宋"/>
          <w:b/>
          <w:bCs/>
          <w:color w:val="000000"/>
          <w:sz w:val="28"/>
          <w:szCs w:val="28"/>
        </w:rPr>
        <w:t>（2）出国（境）深造</w:t>
      </w:r>
    </w:p>
    <w:p>
      <w:pPr>
        <w:ind w:firstLine="560" w:firstLineChars="200"/>
        <w:jc w:val="both"/>
        <w:rPr>
          <w:rFonts w:hint="eastAsia" w:ascii="仿宋" w:hAnsi="仿宋" w:eastAsia="仿宋" w:cs="仿宋"/>
          <w:b/>
          <w:color w:val="000000"/>
          <w:sz w:val="28"/>
          <w:szCs w:val="28"/>
        </w:rPr>
      </w:pPr>
      <w:r>
        <w:rPr>
          <w:rFonts w:hint="eastAsia" w:ascii="仿宋" w:hAnsi="仿宋" w:eastAsia="仿宋" w:cs="仿宋"/>
          <w:color w:val="000000"/>
          <w:sz w:val="28"/>
          <w:szCs w:val="28"/>
        </w:rPr>
        <w:t>20</w:t>
      </w:r>
      <w:r>
        <w:rPr>
          <w:rFonts w:hint="eastAsia" w:ascii="仿宋" w:hAnsi="仿宋" w:eastAsia="仿宋" w:cs="仿宋"/>
          <w:color w:val="000000"/>
          <w:sz w:val="28"/>
          <w:szCs w:val="28"/>
          <w:lang w:val="en-US" w:eastAsia="zh-CN"/>
        </w:rPr>
        <w:t>20</w:t>
      </w:r>
      <w:r>
        <w:rPr>
          <w:rFonts w:hint="eastAsia" w:ascii="仿宋" w:hAnsi="仿宋" w:eastAsia="仿宋" w:cs="仿宋"/>
          <w:color w:val="000000"/>
          <w:sz w:val="28"/>
          <w:szCs w:val="28"/>
        </w:rPr>
        <w:t>年毕业生选择出国（境）深造的学生共计</w:t>
      </w:r>
      <w:r>
        <w:rPr>
          <w:rFonts w:hint="eastAsia" w:ascii="仿宋" w:hAnsi="仿宋" w:eastAsia="仿宋" w:cs="仿宋"/>
          <w:color w:val="000000"/>
          <w:sz w:val="28"/>
          <w:szCs w:val="28"/>
          <w:lang w:val="en-US" w:eastAsia="zh-CN"/>
        </w:rPr>
        <w:t>82</w:t>
      </w:r>
      <w:r>
        <w:rPr>
          <w:rFonts w:hint="eastAsia" w:ascii="仿宋" w:hAnsi="仿宋" w:eastAsia="仿宋" w:cs="仿宋"/>
          <w:color w:val="000000"/>
          <w:sz w:val="28"/>
          <w:szCs w:val="28"/>
        </w:rPr>
        <w:t>人，主要分布在</w:t>
      </w:r>
      <w:r>
        <w:rPr>
          <w:rFonts w:hint="eastAsia" w:ascii="仿宋" w:hAnsi="仿宋" w:eastAsia="仿宋" w:cs="仿宋"/>
          <w:b w:val="0"/>
          <w:bCs w:val="0"/>
          <w:color w:val="000000"/>
          <w:sz w:val="28"/>
          <w:szCs w:val="28"/>
        </w:rPr>
        <w:t>英国诺丁汉大学、波士顿大学</w:t>
      </w:r>
      <w:r>
        <w:rPr>
          <w:rFonts w:hint="eastAsia" w:ascii="仿宋" w:hAnsi="仿宋" w:eastAsia="仿宋" w:cs="仿宋"/>
          <w:b w:val="0"/>
          <w:bCs w:val="0"/>
          <w:color w:val="000000"/>
          <w:sz w:val="28"/>
          <w:szCs w:val="28"/>
          <w:lang w:eastAsia="zh-CN"/>
        </w:rPr>
        <w:t>、新西兰/奥克兰大学、澳门科技大学、香港中文大学、莫那什大学、约克大学、克兰菲尔德大学、埃克塞特大学、纽卡斯尔大学、新南威尔士大学、静冈大学、纽卡斯尔大学、卡迪夫大学、昆士兰大学、墨尔本大学、格拉斯哥大学、意大利特伦托大学、爱尔兰国立科克大学、澳大利亚莫纳什大学、卡尔加里大学、香港理工大学、西澳大学、日本广岛大学、SHMS瑞士酒店管理大学、英国兰卡斯特大学、香港浸会大学、英国利兹大学、埼玉大学、横滨国立大学、悉尼大学、谢菲尔德大学、阿伯丁大学、</w:t>
      </w:r>
      <w:r>
        <w:rPr>
          <w:rFonts w:hint="eastAsia" w:ascii="仿宋" w:hAnsi="仿宋" w:eastAsia="仿宋" w:cs="仿宋"/>
          <w:color w:val="000000"/>
          <w:sz w:val="28"/>
          <w:szCs w:val="28"/>
        </w:rPr>
        <w:t>爱丁堡大学、韩国弘益大学、香港城市大学、英国伯明翰大学、英国贝尔法斯特女王大学等院校。</w:t>
      </w:r>
    </w:p>
    <w:p>
      <w:pPr>
        <w:pStyle w:val="5"/>
        <w:keepNext/>
        <w:keepLines/>
        <w:pageBreakBefore w:val="0"/>
        <w:widowControl w:val="0"/>
        <w:kinsoku/>
        <w:wordWrap/>
        <w:overflowPunct/>
        <w:topLinePunct w:val="0"/>
        <w:autoSpaceDE/>
        <w:autoSpaceDN/>
        <w:bidi w:val="0"/>
        <w:adjustRightInd/>
        <w:snapToGrid/>
        <w:spacing w:before="0" w:after="0" w:line="416" w:lineRule="auto"/>
        <w:textAlignment w:val="auto"/>
        <w:rPr>
          <w:rFonts w:hint="eastAsia" w:ascii="仿宋" w:hAnsi="仿宋" w:eastAsia="仿宋" w:cs="仿宋"/>
          <w:color w:val="1F497D"/>
          <w:sz w:val="30"/>
          <w:szCs w:val="30"/>
        </w:rPr>
      </w:pPr>
      <w:bookmarkStart w:id="58" w:name="_Toc30696"/>
      <w:bookmarkStart w:id="59" w:name="_Toc14210"/>
      <w:r>
        <w:rPr>
          <w:rFonts w:hint="eastAsia" w:ascii="仿宋" w:hAnsi="仿宋" w:eastAsia="仿宋" w:cs="仿宋"/>
          <w:color w:val="1F497D"/>
          <w:sz w:val="30"/>
          <w:szCs w:val="30"/>
        </w:rPr>
        <w:t>2.3.7 重点单位就业</w:t>
      </w:r>
      <w:bookmarkEnd w:id="58"/>
      <w:bookmarkEnd w:id="59"/>
    </w:p>
    <w:p>
      <w:pPr>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20</w:t>
      </w:r>
      <w:r>
        <w:rPr>
          <w:rFonts w:hint="eastAsia" w:ascii="仿宋" w:hAnsi="仿宋" w:eastAsia="仿宋" w:cs="仿宋"/>
          <w:color w:val="000000"/>
          <w:sz w:val="28"/>
          <w:szCs w:val="28"/>
          <w:lang w:val="en-US" w:eastAsia="zh-CN"/>
        </w:rPr>
        <w:t>20</w:t>
      </w:r>
      <w:r>
        <w:rPr>
          <w:rFonts w:hint="eastAsia" w:ascii="仿宋" w:hAnsi="仿宋" w:eastAsia="仿宋" w:cs="仿宋"/>
          <w:color w:val="000000"/>
          <w:sz w:val="28"/>
          <w:szCs w:val="28"/>
        </w:rPr>
        <w:t>年</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我校毕业生就业人数超过5人以上的就业单位达</w:t>
      </w:r>
      <w:r>
        <w:rPr>
          <w:rFonts w:hint="eastAsia" w:ascii="仿宋" w:hAnsi="仿宋" w:eastAsia="仿宋" w:cs="仿宋"/>
          <w:color w:val="000000"/>
          <w:sz w:val="28"/>
          <w:szCs w:val="28"/>
          <w:lang w:val="en-US" w:eastAsia="zh-CN"/>
        </w:rPr>
        <w:t>55</w:t>
      </w:r>
      <w:r>
        <w:rPr>
          <w:rFonts w:hint="eastAsia" w:ascii="仿宋" w:hAnsi="仿宋" w:eastAsia="仿宋" w:cs="仿宋"/>
          <w:color w:val="000000"/>
          <w:sz w:val="28"/>
          <w:szCs w:val="28"/>
        </w:rPr>
        <w:t>家，毕业生就业人数超过5人或连续3年来校招聘的重点用人单位</w:t>
      </w:r>
      <w:r>
        <w:rPr>
          <w:rFonts w:hint="eastAsia" w:ascii="仿宋" w:hAnsi="仿宋" w:eastAsia="仿宋" w:cs="仿宋"/>
          <w:color w:val="000000"/>
          <w:sz w:val="28"/>
          <w:szCs w:val="28"/>
          <w:lang w:eastAsia="zh-CN"/>
        </w:rPr>
        <w:t>具体情况</w:t>
      </w:r>
      <w:r>
        <w:rPr>
          <w:rFonts w:hint="eastAsia" w:ascii="仿宋" w:hAnsi="仿宋" w:eastAsia="仿宋" w:cs="仿宋"/>
          <w:color w:val="000000"/>
          <w:sz w:val="28"/>
          <w:szCs w:val="28"/>
        </w:rPr>
        <w:t>详见表2-7。</w:t>
      </w:r>
    </w:p>
    <w:p>
      <w:pPr>
        <w:jc w:val="center"/>
        <w:rPr>
          <w:rFonts w:hint="eastAsia" w:ascii="仿宋" w:hAnsi="仿宋" w:eastAsia="仿宋" w:cs="仿宋"/>
          <w:b/>
          <w:bCs/>
          <w:color w:val="000000"/>
          <w:sz w:val="30"/>
          <w:szCs w:val="30"/>
        </w:rPr>
      </w:pPr>
      <w:bookmarkStart w:id="60" w:name="_Toc29824"/>
      <w:r>
        <w:rPr>
          <w:rFonts w:hint="eastAsia" w:ascii="仿宋" w:hAnsi="仿宋" w:eastAsia="仿宋" w:cs="仿宋"/>
          <w:b/>
          <w:bCs/>
          <w:color w:val="000000"/>
          <w:sz w:val="30"/>
          <w:szCs w:val="30"/>
        </w:rPr>
        <w:t>表2-7  20</w:t>
      </w:r>
      <w:r>
        <w:rPr>
          <w:rFonts w:hint="eastAsia" w:ascii="仿宋" w:hAnsi="仿宋" w:eastAsia="仿宋" w:cs="仿宋"/>
          <w:b/>
          <w:bCs/>
          <w:color w:val="000000"/>
          <w:sz w:val="30"/>
          <w:szCs w:val="30"/>
          <w:lang w:val="en-US" w:eastAsia="zh-CN"/>
        </w:rPr>
        <w:t>20</w:t>
      </w:r>
      <w:r>
        <w:rPr>
          <w:rFonts w:hint="eastAsia" w:ascii="仿宋" w:hAnsi="仿宋" w:eastAsia="仿宋" w:cs="仿宋"/>
          <w:b/>
          <w:bCs/>
          <w:color w:val="000000"/>
          <w:sz w:val="30"/>
          <w:szCs w:val="30"/>
        </w:rPr>
        <w:t>年重点用人单位毕业生就业人数统计表</w:t>
      </w:r>
      <w:bookmarkEnd w:id="60"/>
      <w:bookmarkStart w:id="61" w:name="_Toc21552"/>
    </w:p>
    <w:tbl>
      <w:tblPr>
        <w:tblStyle w:val="18"/>
        <w:tblW w:w="8600" w:type="dxa"/>
        <w:tblInd w:w="0" w:type="dxa"/>
        <w:shd w:val="clear" w:color="auto" w:fill="auto"/>
        <w:tblLayout w:type="fixed"/>
        <w:tblCellMar>
          <w:top w:w="0" w:type="dxa"/>
          <w:left w:w="0" w:type="dxa"/>
          <w:bottom w:w="0" w:type="dxa"/>
          <w:right w:w="0" w:type="dxa"/>
        </w:tblCellMar>
      </w:tblPr>
      <w:tblGrid>
        <w:gridCol w:w="3803"/>
        <w:gridCol w:w="544"/>
        <w:gridCol w:w="3673"/>
        <w:gridCol w:w="580"/>
      </w:tblGrid>
      <w:tr>
        <w:tblPrEx>
          <w:shd w:val="clear" w:color="auto" w:fill="auto"/>
          <w:tblCellMar>
            <w:top w:w="0" w:type="dxa"/>
            <w:left w:w="0" w:type="dxa"/>
            <w:bottom w:w="0" w:type="dxa"/>
            <w:right w:w="0" w:type="dxa"/>
          </w:tblCellMar>
        </w:tblPrEx>
        <w:trPr>
          <w:trHeight w:val="772" w:hRule="exact"/>
          <w:tblHeader/>
        </w:trPr>
        <w:tc>
          <w:tcPr>
            <w:tcW w:w="3803" w:type="dxa"/>
            <w:tcBorders>
              <w:top w:val="single" w:color="auto" w:sz="4" w:space="0"/>
              <w:left w:val="single" w:color="auto" w:sz="4" w:space="0"/>
              <w:bottom w:val="single" w:color="auto" w:sz="4" w:space="0"/>
              <w:right w:val="single" w:color="auto" w:sz="4" w:space="0"/>
            </w:tcBorders>
            <w:shd w:val="clear" w:color="000000" w:fill="4BACC6"/>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center"/>
              <w:rPr>
                <w:rFonts w:hint="eastAsia" w:ascii="仿宋" w:hAnsi="仿宋" w:eastAsia="仿宋" w:cs="仿宋"/>
                <w:b/>
                <w:i w:val="0"/>
                <w:strike w:val="0"/>
                <w:dstrike w:val="0"/>
                <w:color w:val="000000"/>
                <w:sz w:val="28"/>
                <w:szCs w:val="28"/>
                <w:u w:val="none"/>
              </w:rPr>
            </w:pPr>
            <w:r>
              <w:rPr>
                <w:rFonts w:hint="eastAsia" w:ascii="仿宋" w:hAnsi="仿宋" w:eastAsia="仿宋" w:cs="仿宋"/>
                <w:b/>
                <w:i w:val="0"/>
                <w:strike w:val="0"/>
                <w:dstrike w:val="0"/>
                <w:color w:val="000000"/>
                <w:kern w:val="0"/>
                <w:sz w:val="28"/>
                <w:szCs w:val="28"/>
                <w:u w:val="none"/>
                <w:lang w:val="en-US" w:eastAsia="zh-CN" w:bidi="ar"/>
              </w:rPr>
              <w:t>单位名称</w:t>
            </w:r>
          </w:p>
        </w:tc>
        <w:tc>
          <w:tcPr>
            <w:tcW w:w="544" w:type="dxa"/>
            <w:tcBorders>
              <w:top w:val="single" w:color="auto" w:sz="4" w:space="0"/>
              <w:left w:val="single" w:color="auto" w:sz="4" w:space="0"/>
              <w:bottom w:val="single" w:color="auto" w:sz="4" w:space="0"/>
              <w:right w:val="single" w:color="auto" w:sz="4" w:space="0"/>
            </w:tcBorders>
            <w:shd w:val="clear" w:color="000000" w:fill="4BACC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center"/>
              <w:rPr>
                <w:rFonts w:hint="eastAsia" w:ascii="仿宋" w:hAnsi="仿宋" w:eastAsia="仿宋" w:cs="仿宋"/>
                <w:b/>
                <w:i w:val="0"/>
                <w:strike w:val="0"/>
                <w:dstrike w:val="0"/>
                <w:color w:val="000000"/>
                <w:sz w:val="28"/>
                <w:szCs w:val="28"/>
                <w:u w:val="none"/>
              </w:rPr>
            </w:pPr>
            <w:r>
              <w:rPr>
                <w:rFonts w:hint="eastAsia" w:ascii="仿宋" w:hAnsi="仿宋" w:eastAsia="仿宋" w:cs="仿宋"/>
                <w:b/>
                <w:i w:val="0"/>
                <w:strike w:val="0"/>
                <w:dstrike w:val="0"/>
                <w:color w:val="000000"/>
                <w:kern w:val="0"/>
                <w:sz w:val="28"/>
                <w:szCs w:val="28"/>
                <w:u w:val="none"/>
                <w:lang w:val="en-US" w:eastAsia="zh-CN" w:bidi="ar"/>
              </w:rPr>
              <w:t>就业人数</w:t>
            </w:r>
          </w:p>
        </w:tc>
        <w:tc>
          <w:tcPr>
            <w:tcW w:w="3673" w:type="dxa"/>
            <w:tcBorders>
              <w:top w:val="single" w:color="auto" w:sz="4" w:space="0"/>
              <w:left w:val="single" w:color="auto" w:sz="4" w:space="0"/>
              <w:bottom w:val="single" w:color="auto" w:sz="4" w:space="0"/>
              <w:right w:val="single" w:color="auto" w:sz="4" w:space="0"/>
            </w:tcBorders>
            <w:shd w:val="clear" w:color="000000" w:fill="4BACC6"/>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center"/>
              <w:rPr>
                <w:rFonts w:hint="eastAsia" w:ascii="仿宋" w:hAnsi="仿宋" w:eastAsia="仿宋" w:cs="仿宋"/>
                <w:b/>
                <w:i w:val="0"/>
                <w:strike w:val="0"/>
                <w:dstrike w:val="0"/>
                <w:color w:val="000000"/>
                <w:sz w:val="28"/>
                <w:szCs w:val="28"/>
                <w:u w:val="none"/>
              </w:rPr>
            </w:pPr>
            <w:r>
              <w:rPr>
                <w:rFonts w:hint="eastAsia" w:ascii="仿宋" w:hAnsi="仿宋" w:eastAsia="仿宋" w:cs="仿宋"/>
                <w:b/>
                <w:i w:val="0"/>
                <w:strike w:val="0"/>
                <w:dstrike w:val="0"/>
                <w:color w:val="000000"/>
                <w:kern w:val="0"/>
                <w:sz w:val="28"/>
                <w:szCs w:val="28"/>
                <w:u w:val="none"/>
                <w:lang w:val="en-US" w:eastAsia="zh-CN" w:bidi="ar"/>
              </w:rPr>
              <w:t>单位名称</w:t>
            </w:r>
          </w:p>
        </w:tc>
        <w:tc>
          <w:tcPr>
            <w:tcW w:w="580" w:type="dxa"/>
            <w:tcBorders>
              <w:top w:val="single" w:color="auto" w:sz="4" w:space="0"/>
              <w:left w:val="single" w:color="auto" w:sz="4" w:space="0"/>
              <w:bottom w:val="single" w:color="auto" w:sz="4" w:space="0"/>
              <w:right w:val="single" w:color="auto" w:sz="4" w:space="0"/>
            </w:tcBorders>
            <w:shd w:val="clear" w:color="000000" w:fill="4BACC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center"/>
              <w:rPr>
                <w:rFonts w:hint="eastAsia" w:ascii="仿宋" w:hAnsi="仿宋" w:eastAsia="仿宋" w:cs="仿宋"/>
                <w:b/>
                <w:i w:val="0"/>
                <w:strike w:val="0"/>
                <w:dstrike w:val="0"/>
                <w:color w:val="000000"/>
                <w:sz w:val="28"/>
                <w:szCs w:val="28"/>
                <w:u w:val="none"/>
              </w:rPr>
            </w:pPr>
            <w:r>
              <w:rPr>
                <w:rFonts w:hint="eastAsia" w:ascii="仿宋" w:hAnsi="仿宋" w:eastAsia="仿宋" w:cs="仿宋"/>
                <w:b/>
                <w:i w:val="0"/>
                <w:strike w:val="0"/>
                <w:dstrike w:val="0"/>
                <w:color w:val="000000"/>
                <w:kern w:val="0"/>
                <w:sz w:val="28"/>
                <w:szCs w:val="28"/>
                <w:u w:val="none"/>
                <w:lang w:val="en-US" w:eastAsia="zh-CN" w:bidi="ar"/>
              </w:rPr>
              <w:t>就业人数</w:t>
            </w:r>
          </w:p>
        </w:tc>
      </w:tr>
      <w:tr>
        <w:tblPrEx>
          <w:tblCellMar>
            <w:top w:w="0" w:type="dxa"/>
            <w:left w:w="0" w:type="dxa"/>
            <w:bottom w:w="0" w:type="dxa"/>
            <w:right w:w="0" w:type="dxa"/>
          </w:tblCellMar>
        </w:tblPrEx>
        <w:trPr>
          <w:trHeight w:val="772" w:hRule="exact"/>
        </w:trPr>
        <w:tc>
          <w:tcPr>
            <w:tcW w:w="3803" w:type="dxa"/>
            <w:tcBorders>
              <w:top w:val="single" w:color="auto" w:sz="4" w:space="0"/>
              <w:left w:val="single" w:color="auto" w:sz="4" w:space="0"/>
              <w:bottom w:val="single" w:color="auto" w:sz="4" w:space="0"/>
              <w:right w:val="single" w:color="auto" w:sz="4" w:space="0"/>
            </w:tcBorders>
            <w:shd w:val="clear" w:color="DBE5F1" w:fill="DBE5F1"/>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长沙猿起科技信息有限公司</w:t>
            </w:r>
          </w:p>
        </w:tc>
        <w:tc>
          <w:tcPr>
            <w:tcW w:w="544" w:type="dxa"/>
            <w:tcBorders>
              <w:top w:val="single" w:color="auto" w:sz="4" w:space="0"/>
              <w:left w:val="single" w:color="auto" w:sz="4" w:space="0"/>
              <w:bottom w:val="single" w:color="auto" w:sz="4" w:space="0"/>
              <w:right w:val="single" w:color="auto" w:sz="4" w:space="0"/>
            </w:tcBorders>
            <w:shd w:val="clear" w:color="DBE5F1" w:fill="DBE5F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57</w:t>
            </w:r>
          </w:p>
        </w:tc>
        <w:tc>
          <w:tcPr>
            <w:tcW w:w="3673" w:type="dxa"/>
            <w:tcBorders>
              <w:top w:val="single" w:color="auto" w:sz="4" w:space="0"/>
              <w:left w:val="single" w:color="auto" w:sz="4" w:space="0"/>
              <w:bottom w:val="single" w:color="auto" w:sz="4" w:space="0"/>
              <w:right w:val="single" w:color="auto" w:sz="4" w:space="0"/>
            </w:tcBorders>
            <w:shd w:val="clear" w:color="DBE5F1" w:fill="DBE5F1"/>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浙江财纳福诺木业有限公司</w:t>
            </w:r>
          </w:p>
        </w:tc>
        <w:tc>
          <w:tcPr>
            <w:tcW w:w="580" w:type="dxa"/>
            <w:tcBorders>
              <w:top w:val="single" w:color="auto" w:sz="4" w:space="0"/>
              <w:left w:val="single" w:color="auto" w:sz="4" w:space="0"/>
              <w:bottom w:val="single" w:color="auto" w:sz="4" w:space="0"/>
              <w:right w:val="single" w:color="auto" w:sz="4" w:space="0"/>
            </w:tcBorders>
            <w:shd w:val="clear" w:color="DBE5F1" w:fill="DBE5F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5</w:t>
            </w:r>
          </w:p>
        </w:tc>
      </w:tr>
      <w:tr>
        <w:tblPrEx>
          <w:tblCellMar>
            <w:top w:w="0" w:type="dxa"/>
            <w:left w:w="0" w:type="dxa"/>
            <w:bottom w:w="0" w:type="dxa"/>
            <w:right w:w="0" w:type="dxa"/>
          </w:tblCellMar>
        </w:tblPrEx>
        <w:trPr>
          <w:trHeight w:val="772" w:hRule="exact"/>
        </w:trPr>
        <w:tc>
          <w:tcPr>
            <w:tcW w:w="3803"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中铁城建集团有限公司</w:t>
            </w:r>
          </w:p>
        </w:tc>
        <w:tc>
          <w:tcPr>
            <w:tcW w:w="5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45</w:t>
            </w:r>
          </w:p>
        </w:tc>
        <w:tc>
          <w:tcPr>
            <w:tcW w:w="3673"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中国人寿保险股份有限公司临沂分公司</w:t>
            </w:r>
          </w:p>
        </w:tc>
        <w:tc>
          <w:tcPr>
            <w:tcW w:w="5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5</w:t>
            </w:r>
          </w:p>
        </w:tc>
      </w:tr>
      <w:tr>
        <w:tblPrEx>
          <w:tblCellMar>
            <w:top w:w="0" w:type="dxa"/>
            <w:left w:w="0" w:type="dxa"/>
            <w:bottom w:w="0" w:type="dxa"/>
            <w:right w:w="0" w:type="dxa"/>
          </w:tblCellMar>
        </w:tblPrEx>
        <w:trPr>
          <w:trHeight w:val="772" w:hRule="exact"/>
        </w:trPr>
        <w:tc>
          <w:tcPr>
            <w:tcW w:w="3803" w:type="dxa"/>
            <w:tcBorders>
              <w:top w:val="single" w:color="auto" w:sz="4" w:space="0"/>
              <w:left w:val="single" w:color="auto" w:sz="4" w:space="0"/>
              <w:bottom w:val="single" w:color="auto" w:sz="4" w:space="0"/>
              <w:right w:val="single" w:color="auto" w:sz="4" w:space="0"/>
            </w:tcBorders>
            <w:shd w:val="clear" w:color="DBE5F1" w:fill="DBE5F1"/>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中国农业银行股份有限公司湖南省分行</w:t>
            </w:r>
          </w:p>
        </w:tc>
        <w:tc>
          <w:tcPr>
            <w:tcW w:w="544" w:type="dxa"/>
            <w:tcBorders>
              <w:top w:val="single" w:color="auto" w:sz="4" w:space="0"/>
              <w:left w:val="single" w:color="auto" w:sz="4" w:space="0"/>
              <w:bottom w:val="single" w:color="auto" w:sz="4" w:space="0"/>
              <w:right w:val="single" w:color="auto" w:sz="4" w:space="0"/>
            </w:tcBorders>
            <w:shd w:val="clear" w:color="DBE5F1" w:fill="DBE5F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42</w:t>
            </w:r>
          </w:p>
        </w:tc>
        <w:tc>
          <w:tcPr>
            <w:tcW w:w="3673" w:type="dxa"/>
            <w:tcBorders>
              <w:top w:val="single" w:color="auto" w:sz="4" w:space="0"/>
              <w:left w:val="single" w:color="auto" w:sz="4" w:space="0"/>
              <w:bottom w:val="single" w:color="auto" w:sz="4" w:space="0"/>
              <w:right w:val="single" w:color="auto" w:sz="4" w:space="0"/>
            </w:tcBorders>
            <w:shd w:val="clear" w:color="DBE5F1" w:fill="DBE5F1"/>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中联重科股份有限公司</w:t>
            </w:r>
          </w:p>
        </w:tc>
        <w:tc>
          <w:tcPr>
            <w:tcW w:w="580" w:type="dxa"/>
            <w:tcBorders>
              <w:top w:val="single" w:color="auto" w:sz="4" w:space="0"/>
              <w:left w:val="single" w:color="auto" w:sz="4" w:space="0"/>
              <w:bottom w:val="single" w:color="auto" w:sz="4" w:space="0"/>
              <w:right w:val="single" w:color="auto" w:sz="4" w:space="0"/>
            </w:tcBorders>
            <w:shd w:val="clear" w:color="DBE5F1" w:fill="DBE5F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5</w:t>
            </w:r>
          </w:p>
        </w:tc>
      </w:tr>
      <w:tr>
        <w:tblPrEx>
          <w:tblCellMar>
            <w:top w:w="0" w:type="dxa"/>
            <w:left w:w="0" w:type="dxa"/>
            <w:bottom w:w="0" w:type="dxa"/>
            <w:right w:w="0" w:type="dxa"/>
          </w:tblCellMar>
        </w:tblPrEx>
        <w:trPr>
          <w:trHeight w:val="772" w:hRule="exact"/>
        </w:trPr>
        <w:tc>
          <w:tcPr>
            <w:tcW w:w="3803"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北京学而思教育科技有限公司</w:t>
            </w:r>
          </w:p>
        </w:tc>
        <w:tc>
          <w:tcPr>
            <w:tcW w:w="5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27</w:t>
            </w:r>
          </w:p>
        </w:tc>
        <w:tc>
          <w:tcPr>
            <w:tcW w:w="3673"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广东坚朗五金制品股份有限公司</w:t>
            </w:r>
          </w:p>
        </w:tc>
        <w:tc>
          <w:tcPr>
            <w:tcW w:w="5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4</w:t>
            </w:r>
          </w:p>
        </w:tc>
      </w:tr>
      <w:tr>
        <w:tblPrEx>
          <w:tblCellMar>
            <w:top w:w="0" w:type="dxa"/>
            <w:left w:w="0" w:type="dxa"/>
            <w:bottom w:w="0" w:type="dxa"/>
            <w:right w:w="0" w:type="dxa"/>
          </w:tblCellMar>
        </w:tblPrEx>
        <w:trPr>
          <w:trHeight w:val="772" w:hRule="exact"/>
        </w:trPr>
        <w:tc>
          <w:tcPr>
            <w:tcW w:w="3803" w:type="dxa"/>
            <w:tcBorders>
              <w:top w:val="single" w:color="auto" w:sz="4" w:space="0"/>
              <w:left w:val="single" w:color="auto" w:sz="4" w:space="0"/>
              <w:bottom w:val="single" w:color="auto" w:sz="4" w:space="0"/>
              <w:right w:val="single" w:color="auto" w:sz="4" w:space="0"/>
            </w:tcBorders>
            <w:shd w:val="clear" w:color="DBE5F1" w:fill="DBE5F1"/>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深圳慧通商务有限公司</w:t>
            </w:r>
          </w:p>
        </w:tc>
        <w:tc>
          <w:tcPr>
            <w:tcW w:w="544" w:type="dxa"/>
            <w:tcBorders>
              <w:top w:val="single" w:color="auto" w:sz="4" w:space="0"/>
              <w:left w:val="single" w:color="auto" w:sz="4" w:space="0"/>
              <w:bottom w:val="single" w:color="auto" w:sz="4" w:space="0"/>
              <w:right w:val="single" w:color="auto" w:sz="4" w:space="0"/>
            </w:tcBorders>
            <w:shd w:val="clear" w:color="DBE5F1" w:fill="DBE5F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27</w:t>
            </w:r>
          </w:p>
        </w:tc>
        <w:tc>
          <w:tcPr>
            <w:tcW w:w="3673" w:type="dxa"/>
            <w:tcBorders>
              <w:top w:val="single" w:color="auto" w:sz="4" w:space="0"/>
              <w:left w:val="single" w:color="auto" w:sz="4" w:space="0"/>
              <w:bottom w:val="single" w:color="auto" w:sz="4" w:space="0"/>
              <w:right w:val="single" w:color="auto" w:sz="4" w:space="0"/>
            </w:tcBorders>
            <w:shd w:val="clear" w:color="DBE5F1" w:fill="DBE5F1"/>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广发银行股份有限公司</w:t>
            </w:r>
          </w:p>
        </w:tc>
        <w:tc>
          <w:tcPr>
            <w:tcW w:w="580" w:type="dxa"/>
            <w:tcBorders>
              <w:top w:val="single" w:color="auto" w:sz="4" w:space="0"/>
              <w:left w:val="single" w:color="auto" w:sz="4" w:space="0"/>
              <w:bottom w:val="single" w:color="auto" w:sz="4" w:space="0"/>
              <w:right w:val="single" w:color="auto" w:sz="4" w:space="0"/>
            </w:tcBorders>
            <w:shd w:val="clear" w:color="DBE5F1" w:fill="DBE5F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4</w:t>
            </w:r>
          </w:p>
        </w:tc>
      </w:tr>
      <w:tr>
        <w:tblPrEx>
          <w:tblCellMar>
            <w:top w:w="0" w:type="dxa"/>
            <w:left w:w="0" w:type="dxa"/>
            <w:bottom w:w="0" w:type="dxa"/>
            <w:right w:w="0" w:type="dxa"/>
          </w:tblCellMar>
        </w:tblPrEx>
        <w:trPr>
          <w:trHeight w:val="772" w:hRule="exact"/>
        </w:trPr>
        <w:tc>
          <w:tcPr>
            <w:tcW w:w="3803"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中国建设银行股份有限公司广州分行</w:t>
            </w:r>
          </w:p>
        </w:tc>
        <w:tc>
          <w:tcPr>
            <w:tcW w:w="5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22</w:t>
            </w:r>
          </w:p>
        </w:tc>
        <w:tc>
          <w:tcPr>
            <w:tcW w:w="3673"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bottom"/>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国网湖南省电力有限公司常德供电分公司</w:t>
            </w:r>
          </w:p>
        </w:tc>
        <w:tc>
          <w:tcPr>
            <w:tcW w:w="5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4</w:t>
            </w:r>
          </w:p>
        </w:tc>
      </w:tr>
      <w:tr>
        <w:tblPrEx>
          <w:tblCellMar>
            <w:top w:w="0" w:type="dxa"/>
            <w:left w:w="0" w:type="dxa"/>
            <w:bottom w:w="0" w:type="dxa"/>
            <w:right w:w="0" w:type="dxa"/>
          </w:tblCellMar>
        </w:tblPrEx>
        <w:trPr>
          <w:trHeight w:val="772" w:hRule="exact"/>
        </w:trPr>
        <w:tc>
          <w:tcPr>
            <w:tcW w:w="3803" w:type="dxa"/>
            <w:tcBorders>
              <w:top w:val="single" w:color="auto" w:sz="4" w:space="0"/>
              <w:left w:val="single" w:color="auto" w:sz="4" w:space="0"/>
              <w:bottom w:val="single" w:color="auto" w:sz="4" w:space="0"/>
              <w:right w:val="single" w:color="auto" w:sz="4" w:space="0"/>
            </w:tcBorders>
            <w:shd w:val="clear" w:color="DBE5F1" w:fill="DBE5F1"/>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中国邮政储蓄银行股份有限公司</w:t>
            </w:r>
          </w:p>
        </w:tc>
        <w:tc>
          <w:tcPr>
            <w:tcW w:w="544" w:type="dxa"/>
            <w:tcBorders>
              <w:top w:val="single" w:color="auto" w:sz="4" w:space="0"/>
              <w:left w:val="single" w:color="auto" w:sz="4" w:space="0"/>
              <w:bottom w:val="single" w:color="auto" w:sz="4" w:space="0"/>
              <w:right w:val="single" w:color="auto" w:sz="4" w:space="0"/>
            </w:tcBorders>
            <w:shd w:val="clear" w:color="DBE5F1" w:fill="DBE5F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17</w:t>
            </w:r>
          </w:p>
        </w:tc>
        <w:tc>
          <w:tcPr>
            <w:tcW w:w="3673" w:type="dxa"/>
            <w:tcBorders>
              <w:top w:val="single" w:color="auto" w:sz="4" w:space="0"/>
              <w:left w:val="single" w:color="auto" w:sz="4" w:space="0"/>
              <w:bottom w:val="single" w:color="auto" w:sz="4" w:space="0"/>
              <w:right w:val="single" w:color="auto" w:sz="4" w:space="0"/>
            </w:tcBorders>
            <w:shd w:val="clear" w:color="DBE5F1" w:fill="DBE5F1"/>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湖南标普信息科技有限公司</w:t>
            </w:r>
          </w:p>
        </w:tc>
        <w:tc>
          <w:tcPr>
            <w:tcW w:w="580" w:type="dxa"/>
            <w:tcBorders>
              <w:top w:val="single" w:color="auto" w:sz="4" w:space="0"/>
              <w:left w:val="single" w:color="auto" w:sz="4" w:space="0"/>
              <w:bottom w:val="single" w:color="auto" w:sz="4" w:space="0"/>
              <w:right w:val="single" w:color="auto" w:sz="4" w:space="0"/>
            </w:tcBorders>
            <w:shd w:val="clear" w:color="DBE5F1" w:fill="DBE5F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4</w:t>
            </w:r>
          </w:p>
        </w:tc>
      </w:tr>
      <w:tr>
        <w:tblPrEx>
          <w:tblCellMar>
            <w:top w:w="0" w:type="dxa"/>
            <w:left w:w="0" w:type="dxa"/>
            <w:bottom w:w="0" w:type="dxa"/>
            <w:right w:w="0" w:type="dxa"/>
          </w:tblCellMar>
        </w:tblPrEx>
        <w:trPr>
          <w:trHeight w:val="772" w:hRule="exact"/>
        </w:trPr>
        <w:tc>
          <w:tcPr>
            <w:tcW w:w="3803"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北京中公教育科技股份有限公司长沙分公司</w:t>
            </w:r>
          </w:p>
        </w:tc>
        <w:tc>
          <w:tcPr>
            <w:tcW w:w="5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16</w:t>
            </w:r>
          </w:p>
        </w:tc>
        <w:tc>
          <w:tcPr>
            <w:tcW w:w="3673"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bottom"/>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湖南航天建筑工程有限公司</w:t>
            </w:r>
          </w:p>
        </w:tc>
        <w:tc>
          <w:tcPr>
            <w:tcW w:w="5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4</w:t>
            </w:r>
          </w:p>
        </w:tc>
      </w:tr>
      <w:tr>
        <w:tblPrEx>
          <w:tblCellMar>
            <w:top w:w="0" w:type="dxa"/>
            <w:left w:w="0" w:type="dxa"/>
            <w:bottom w:w="0" w:type="dxa"/>
            <w:right w:w="0" w:type="dxa"/>
          </w:tblCellMar>
        </w:tblPrEx>
        <w:trPr>
          <w:trHeight w:val="772" w:hRule="exact"/>
        </w:trPr>
        <w:tc>
          <w:tcPr>
            <w:tcW w:w="3803" w:type="dxa"/>
            <w:tcBorders>
              <w:top w:val="single" w:color="auto" w:sz="4" w:space="0"/>
              <w:left w:val="single" w:color="auto" w:sz="4" w:space="0"/>
              <w:bottom w:val="single" w:color="auto" w:sz="4" w:space="0"/>
              <w:right w:val="single" w:color="auto" w:sz="4" w:space="0"/>
            </w:tcBorders>
            <w:shd w:val="clear" w:color="DBE5F1" w:fill="DBE5F1"/>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中国银行股份有限公司湖南省分行</w:t>
            </w:r>
          </w:p>
        </w:tc>
        <w:tc>
          <w:tcPr>
            <w:tcW w:w="544" w:type="dxa"/>
            <w:tcBorders>
              <w:top w:val="single" w:color="auto" w:sz="4" w:space="0"/>
              <w:left w:val="single" w:color="auto" w:sz="4" w:space="0"/>
              <w:bottom w:val="single" w:color="auto" w:sz="4" w:space="0"/>
              <w:right w:val="single" w:color="auto" w:sz="4" w:space="0"/>
            </w:tcBorders>
            <w:shd w:val="clear" w:color="DBE5F1" w:fill="DBE5F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16</w:t>
            </w:r>
          </w:p>
        </w:tc>
        <w:tc>
          <w:tcPr>
            <w:tcW w:w="3673" w:type="dxa"/>
            <w:tcBorders>
              <w:top w:val="single" w:color="auto" w:sz="4" w:space="0"/>
              <w:left w:val="single" w:color="auto" w:sz="4" w:space="0"/>
              <w:bottom w:val="single" w:color="auto" w:sz="4" w:space="0"/>
              <w:right w:val="single" w:color="auto" w:sz="4" w:space="0"/>
            </w:tcBorders>
            <w:shd w:val="clear" w:color="DBE5F1" w:fill="DBE5F1"/>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湖南领跑仓储服务有限公司</w:t>
            </w:r>
          </w:p>
        </w:tc>
        <w:tc>
          <w:tcPr>
            <w:tcW w:w="580" w:type="dxa"/>
            <w:tcBorders>
              <w:top w:val="single" w:color="auto" w:sz="4" w:space="0"/>
              <w:left w:val="single" w:color="auto" w:sz="4" w:space="0"/>
              <w:bottom w:val="single" w:color="auto" w:sz="4" w:space="0"/>
              <w:right w:val="single" w:color="auto" w:sz="4" w:space="0"/>
            </w:tcBorders>
            <w:shd w:val="clear" w:color="DBE5F1" w:fill="DBE5F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4</w:t>
            </w:r>
          </w:p>
        </w:tc>
      </w:tr>
      <w:tr>
        <w:tblPrEx>
          <w:tblCellMar>
            <w:top w:w="0" w:type="dxa"/>
            <w:left w:w="0" w:type="dxa"/>
            <w:bottom w:w="0" w:type="dxa"/>
            <w:right w:w="0" w:type="dxa"/>
          </w:tblCellMar>
        </w:tblPrEx>
        <w:trPr>
          <w:trHeight w:val="772" w:hRule="exact"/>
        </w:trPr>
        <w:tc>
          <w:tcPr>
            <w:tcW w:w="3803"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国家税务总局广州市税务局</w:t>
            </w:r>
          </w:p>
        </w:tc>
        <w:tc>
          <w:tcPr>
            <w:tcW w:w="5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15</w:t>
            </w:r>
          </w:p>
        </w:tc>
        <w:tc>
          <w:tcPr>
            <w:tcW w:w="3673"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bottom"/>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湖南软测信息技术有限公司</w:t>
            </w:r>
          </w:p>
        </w:tc>
        <w:tc>
          <w:tcPr>
            <w:tcW w:w="5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4</w:t>
            </w:r>
          </w:p>
        </w:tc>
      </w:tr>
      <w:tr>
        <w:tblPrEx>
          <w:tblCellMar>
            <w:top w:w="0" w:type="dxa"/>
            <w:left w:w="0" w:type="dxa"/>
            <w:bottom w:w="0" w:type="dxa"/>
            <w:right w:w="0" w:type="dxa"/>
          </w:tblCellMar>
        </w:tblPrEx>
        <w:trPr>
          <w:trHeight w:val="772" w:hRule="exact"/>
        </w:trPr>
        <w:tc>
          <w:tcPr>
            <w:tcW w:w="3803" w:type="dxa"/>
            <w:tcBorders>
              <w:top w:val="single" w:color="auto" w:sz="4" w:space="0"/>
              <w:left w:val="single" w:color="auto" w:sz="4" w:space="0"/>
              <w:bottom w:val="single" w:color="auto" w:sz="4" w:space="0"/>
              <w:right w:val="single" w:color="auto" w:sz="4" w:space="0"/>
            </w:tcBorders>
            <w:shd w:val="clear" w:color="DBE5F1" w:fill="DBE5F1"/>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湖南德荣医疗实业发展集团有限公司</w:t>
            </w:r>
          </w:p>
        </w:tc>
        <w:tc>
          <w:tcPr>
            <w:tcW w:w="544" w:type="dxa"/>
            <w:tcBorders>
              <w:top w:val="single" w:color="auto" w:sz="4" w:space="0"/>
              <w:left w:val="single" w:color="auto" w:sz="4" w:space="0"/>
              <w:bottom w:val="single" w:color="auto" w:sz="4" w:space="0"/>
              <w:right w:val="single" w:color="auto" w:sz="4" w:space="0"/>
            </w:tcBorders>
            <w:shd w:val="clear" w:color="DBE5F1" w:fill="DBE5F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14</w:t>
            </w:r>
          </w:p>
        </w:tc>
        <w:tc>
          <w:tcPr>
            <w:tcW w:w="3673" w:type="dxa"/>
            <w:tcBorders>
              <w:top w:val="single" w:color="auto" w:sz="4" w:space="0"/>
              <w:left w:val="single" w:color="auto" w:sz="4" w:space="0"/>
              <w:bottom w:val="single" w:color="auto" w:sz="4" w:space="0"/>
              <w:right w:val="single" w:color="auto" w:sz="4" w:space="0"/>
            </w:tcBorders>
            <w:shd w:val="clear" w:color="DBE5F1" w:fill="DBE5F1"/>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湖南省沙坪建设有限公司</w:t>
            </w:r>
          </w:p>
        </w:tc>
        <w:tc>
          <w:tcPr>
            <w:tcW w:w="580" w:type="dxa"/>
            <w:tcBorders>
              <w:top w:val="single" w:color="auto" w:sz="4" w:space="0"/>
              <w:left w:val="single" w:color="auto" w:sz="4" w:space="0"/>
              <w:bottom w:val="single" w:color="auto" w:sz="4" w:space="0"/>
              <w:right w:val="single" w:color="auto" w:sz="4" w:space="0"/>
            </w:tcBorders>
            <w:shd w:val="clear" w:color="DBE5F1" w:fill="DBE5F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4</w:t>
            </w:r>
          </w:p>
        </w:tc>
      </w:tr>
      <w:tr>
        <w:tblPrEx>
          <w:tblCellMar>
            <w:top w:w="0" w:type="dxa"/>
            <w:left w:w="0" w:type="dxa"/>
            <w:bottom w:w="0" w:type="dxa"/>
            <w:right w:w="0" w:type="dxa"/>
          </w:tblCellMar>
        </w:tblPrEx>
        <w:trPr>
          <w:trHeight w:val="772" w:hRule="exact"/>
        </w:trPr>
        <w:tc>
          <w:tcPr>
            <w:tcW w:w="3803"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招商银行股份有限公司</w:t>
            </w:r>
          </w:p>
        </w:tc>
        <w:tc>
          <w:tcPr>
            <w:tcW w:w="5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14</w:t>
            </w:r>
          </w:p>
        </w:tc>
        <w:tc>
          <w:tcPr>
            <w:tcW w:w="3673"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bottom"/>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湖南潭州教育网络科技有限公司</w:t>
            </w:r>
          </w:p>
        </w:tc>
        <w:tc>
          <w:tcPr>
            <w:tcW w:w="5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4</w:t>
            </w:r>
          </w:p>
        </w:tc>
      </w:tr>
      <w:tr>
        <w:tblPrEx>
          <w:tblCellMar>
            <w:top w:w="0" w:type="dxa"/>
            <w:left w:w="0" w:type="dxa"/>
            <w:bottom w:w="0" w:type="dxa"/>
            <w:right w:w="0" w:type="dxa"/>
          </w:tblCellMar>
        </w:tblPrEx>
        <w:trPr>
          <w:trHeight w:val="772" w:hRule="exact"/>
        </w:trPr>
        <w:tc>
          <w:tcPr>
            <w:tcW w:w="3803" w:type="dxa"/>
            <w:tcBorders>
              <w:top w:val="single" w:color="auto" w:sz="4" w:space="0"/>
              <w:left w:val="single" w:color="auto" w:sz="4" w:space="0"/>
              <w:bottom w:val="single" w:color="auto" w:sz="4" w:space="0"/>
              <w:right w:val="single" w:color="auto" w:sz="4" w:space="0"/>
            </w:tcBorders>
            <w:shd w:val="clear" w:color="DBE5F1" w:fill="DBE5F1"/>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中国工商银行股份有限公司常德分行</w:t>
            </w:r>
          </w:p>
        </w:tc>
        <w:tc>
          <w:tcPr>
            <w:tcW w:w="544" w:type="dxa"/>
            <w:tcBorders>
              <w:top w:val="single" w:color="auto" w:sz="4" w:space="0"/>
              <w:left w:val="single" w:color="auto" w:sz="4" w:space="0"/>
              <w:bottom w:val="single" w:color="auto" w:sz="4" w:space="0"/>
              <w:right w:val="single" w:color="auto" w:sz="4" w:space="0"/>
            </w:tcBorders>
            <w:shd w:val="clear" w:color="DBE5F1" w:fill="DBE5F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12</w:t>
            </w:r>
          </w:p>
        </w:tc>
        <w:tc>
          <w:tcPr>
            <w:tcW w:w="3673" w:type="dxa"/>
            <w:tcBorders>
              <w:top w:val="single" w:color="auto" w:sz="4" w:space="0"/>
              <w:left w:val="single" w:color="auto" w:sz="4" w:space="0"/>
              <w:bottom w:val="single" w:color="auto" w:sz="4" w:space="0"/>
              <w:right w:val="single" w:color="auto" w:sz="4" w:space="0"/>
            </w:tcBorders>
            <w:shd w:val="clear" w:color="DBE5F1" w:fill="DBE5F1"/>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湖南万家平安医药营销服务有限公司</w:t>
            </w:r>
          </w:p>
        </w:tc>
        <w:tc>
          <w:tcPr>
            <w:tcW w:w="580" w:type="dxa"/>
            <w:tcBorders>
              <w:top w:val="single" w:color="auto" w:sz="4" w:space="0"/>
              <w:left w:val="single" w:color="auto" w:sz="4" w:space="0"/>
              <w:bottom w:val="single" w:color="auto" w:sz="4" w:space="0"/>
              <w:right w:val="single" w:color="auto" w:sz="4" w:space="0"/>
            </w:tcBorders>
            <w:shd w:val="clear" w:color="DBE5F1" w:fill="DBE5F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4</w:t>
            </w:r>
          </w:p>
        </w:tc>
      </w:tr>
      <w:tr>
        <w:tblPrEx>
          <w:tblCellMar>
            <w:top w:w="0" w:type="dxa"/>
            <w:left w:w="0" w:type="dxa"/>
            <w:bottom w:w="0" w:type="dxa"/>
            <w:right w:w="0" w:type="dxa"/>
          </w:tblCellMar>
        </w:tblPrEx>
        <w:trPr>
          <w:trHeight w:val="772" w:hRule="exact"/>
        </w:trPr>
        <w:tc>
          <w:tcPr>
            <w:tcW w:w="3803"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中审众环会计师事务所湖南分所</w:t>
            </w:r>
          </w:p>
        </w:tc>
        <w:tc>
          <w:tcPr>
            <w:tcW w:w="5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12</w:t>
            </w:r>
          </w:p>
        </w:tc>
        <w:tc>
          <w:tcPr>
            <w:tcW w:w="3673"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bottom"/>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山村的鹰控股（深圳）有限公司</w:t>
            </w:r>
          </w:p>
        </w:tc>
        <w:tc>
          <w:tcPr>
            <w:tcW w:w="5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4</w:t>
            </w:r>
          </w:p>
        </w:tc>
      </w:tr>
      <w:tr>
        <w:tblPrEx>
          <w:tblCellMar>
            <w:top w:w="0" w:type="dxa"/>
            <w:left w:w="0" w:type="dxa"/>
            <w:bottom w:w="0" w:type="dxa"/>
            <w:right w:w="0" w:type="dxa"/>
          </w:tblCellMar>
        </w:tblPrEx>
        <w:trPr>
          <w:trHeight w:val="772" w:hRule="exact"/>
        </w:trPr>
        <w:tc>
          <w:tcPr>
            <w:tcW w:w="3803" w:type="dxa"/>
            <w:tcBorders>
              <w:top w:val="single" w:color="auto" w:sz="4" w:space="0"/>
              <w:left w:val="single" w:color="auto" w:sz="4" w:space="0"/>
              <w:bottom w:val="single" w:color="auto" w:sz="4" w:space="0"/>
              <w:right w:val="single" w:color="auto" w:sz="4" w:space="0"/>
            </w:tcBorders>
            <w:shd w:val="clear" w:color="DBE5F1" w:fill="DBE5F1"/>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大汉城镇建设有限公司</w:t>
            </w:r>
          </w:p>
        </w:tc>
        <w:tc>
          <w:tcPr>
            <w:tcW w:w="544" w:type="dxa"/>
            <w:tcBorders>
              <w:top w:val="single" w:color="auto" w:sz="4" w:space="0"/>
              <w:left w:val="single" w:color="auto" w:sz="4" w:space="0"/>
              <w:bottom w:val="single" w:color="auto" w:sz="4" w:space="0"/>
              <w:right w:val="single" w:color="auto" w:sz="4" w:space="0"/>
            </w:tcBorders>
            <w:shd w:val="clear" w:color="DBE5F1" w:fill="DBE5F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10</w:t>
            </w:r>
          </w:p>
        </w:tc>
        <w:tc>
          <w:tcPr>
            <w:tcW w:w="3673" w:type="dxa"/>
            <w:tcBorders>
              <w:top w:val="single" w:color="auto" w:sz="4" w:space="0"/>
              <w:left w:val="single" w:color="auto" w:sz="4" w:space="0"/>
              <w:bottom w:val="single" w:color="auto" w:sz="4" w:space="0"/>
              <w:right w:val="single" w:color="auto" w:sz="4" w:space="0"/>
            </w:tcBorders>
            <w:shd w:val="clear" w:color="DBE5F1" w:fill="DBE5F1"/>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深圳市科翰培训中心有限公司</w:t>
            </w:r>
          </w:p>
        </w:tc>
        <w:tc>
          <w:tcPr>
            <w:tcW w:w="580" w:type="dxa"/>
            <w:tcBorders>
              <w:top w:val="single" w:color="auto" w:sz="4" w:space="0"/>
              <w:left w:val="single" w:color="auto" w:sz="4" w:space="0"/>
              <w:bottom w:val="single" w:color="auto" w:sz="4" w:space="0"/>
              <w:right w:val="single" w:color="auto" w:sz="4" w:space="0"/>
            </w:tcBorders>
            <w:shd w:val="clear" w:color="DBE5F1" w:fill="DBE5F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4</w:t>
            </w:r>
          </w:p>
        </w:tc>
      </w:tr>
      <w:tr>
        <w:tblPrEx>
          <w:tblCellMar>
            <w:top w:w="0" w:type="dxa"/>
            <w:left w:w="0" w:type="dxa"/>
            <w:bottom w:w="0" w:type="dxa"/>
            <w:right w:w="0" w:type="dxa"/>
          </w:tblCellMar>
        </w:tblPrEx>
        <w:trPr>
          <w:trHeight w:val="772" w:hRule="exact"/>
        </w:trPr>
        <w:tc>
          <w:tcPr>
            <w:tcW w:w="3803"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湖南路桥建设集团有限责任公司</w:t>
            </w:r>
          </w:p>
        </w:tc>
        <w:tc>
          <w:tcPr>
            <w:tcW w:w="5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10</w:t>
            </w:r>
          </w:p>
        </w:tc>
        <w:tc>
          <w:tcPr>
            <w:tcW w:w="3673"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bottom"/>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深圳市易佰网络科技有限公司</w:t>
            </w:r>
          </w:p>
        </w:tc>
        <w:tc>
          <w:tcPr>
            <w:tcW w:w="5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4</w:t>
            </w:r>
          </w:p>
        </w:tc>
      </w:tr>
      <w:tr>
        <w:tblPrEx>
          <w:tblCellMar>
            <w:top w:w="0" w:type="dxa"/>
            <w:left w:w="0" w:type="dxa"/>
            <w:bottom w:w="0" w:type="dxa"/>
            <w:right w:w="0" w:type="dxa"/>
          </w:tblCellMar>
        </w:tblPrEx>
        <w:trPr>
          <w:trHeight w:val="772" w:hRule="exact"/>
        </w:trPr>
        <w:tc>
          <w:tcPr>
            <w:tcW w:w="3803" w:type="dxa"/>
            <w:tcBorders>
              <w:top w:val="single" w:color="auto" w:sz="4" w:space="0"/>
              <w:left w:val="single" w:color="auto" w:sz="4" w:space="0"/>
              <w:bottom w:val="single" w:color="auto" w:sz="4" w:space="0"/>
              <w:right w:val="single" w:color="auto" w:sz="4" w:space="0"/>
            </w:tcBorders>
            <w:shd w:val="clear" w:color="DBE5F1" w:fill="DBE5F1"/>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中国核工业第二二建设有限公司</w:t>
            </w:r>
          </w:p>
        </w:tc>
        <w:tc>
          <w:tcPr>
            <w:tcW w:w="544" w:type="dxa"/>
            <w:tcBorders>
              <w:top w:val="single" w:color="auto" w:sz="4" w:space="0"/>
              <w:left w:val="single" w:color="auto" w:sz="4" w:space="0"/>
              <w:bottom w:val="single" w:color="auto" w:sz="4" w:space="0"/>
              <w:right w:val="single" w:color="auto" w:sz="4" w:space="0"/>
            </w:tcBorders>
            <w:shd w:val="clear" w:color="DBE5F1" w:fill="DBE5F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10</w:t>
            </w:r>
          </w:p>
        </w:tc>
        <w:tc>
          <w:tcPr>
            <w:tcW w:w="3673" w:type="dxa"/>
            <w:tcBorders>
              <w:top w:val="single" w:color="auto" w:sz="4" w:space="0"/>
              <w:left w:val="single" w:color="auto" w:sz="4" w:space="0"/>
              <w:bottom w:val="single" w:color="auto" w:sz="4" w:space="0"/>
              <w:right w:val="single" w:color="auto" w:sz="4" w:space="0"/>
            </w:tcBorders>
            <w:shd w:val="clear" w:color="DBE5F1" w:fill="DBE5F1"/>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通号工程局集团建设工程有限公司</w:t>
            </w:r>
          </w:p>
        </w:tc>
        <w:tc>
          <w:tcPr>
            <w:tcW w:w="580" w:type="dxa"/>
            <w:tcBorders>
              <w:top w:val="single" w:color="auto" w:sz="4" w:space="0"/>
              <w:left w:val="single" w:color="auto" w:sz="4" w:space="0"/>
              <w:bottom w:val="single" w:color="auto" w:sz="4" w:space="0"/>
              <w:right w:val="single" w:color="auto" w:sz="4" w:space="0"/>
            </w:tcBorders>
            <w:shd w:val="clear" w:color="DBE5F1" w:fill="DBE5F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4</w:t>
            </w:r>
          </w:p>
        </w:tc>
      </w:tr>
      <w:tr>
        <w:tblPrEx>
          <w:tblCellMar>
            <w:top w:w="0" w:type="dxa"/>
            <w:left w:w="0" w:type="dxa"/>
            <w:bottom w:w="0" w:type="dxa"/>
            <w:right w:w="0" w:type="dxa"/>
          </w:tblCellMar>
        </w:tblPrEx>
        <w:trPr>
          <w:trHeight w:val="772" w:hRule="exact"/>
        </w:trPr>
        <w:tc>
          <w:tcPr>
            <w:tcW w:w="3803"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中国邮政集团公司湖南省分公司</w:t>
            </w:r>
          </w:p>
        </w:tc>
        <w:tc>
          <w:tcPr>
            <w:tcW w:w="5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10</w:t>
            </w:r>
          </w:p>
        </w:tc>
        <w:tc>
          <w:tcPr>
            <w:tcW w:w="3673"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bottom"/>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新疆建设兵团第十二师代管四十七团六连</w:t>
            </w:r>
          </w:p>
        </w:tc>
        <w:tc>
          <w:tcPr>
            <w:tcW w:w="5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4</w:t>
            </w:r>
          </w:p>
        </w:tc>
      </w:tr>
      <w:tr>
        <w:tblPrEx>
          <w:tblCellMar>
            <w:top w:w="0" w:type="dxa"/>
            <w:left w:w="0" w:type="dxa"/>
            <w:bottom w:w="0" w:type="dxa"/>
            <w:right w:w="0" w:type="dxa"/>
          </w:tblCellMar>
        </w:tblPrEx>
        <w:trPr>
          <w:trHeight w:val="772" w:hRule="exact"/>
        </w:trPr>
        <w:tc>
          <w:tcPr>
            <w:tcW w:w="3803" w:type="dxa"/>
            <w:tcBorders>
              <w:top w:val="single" w:color="auto" w:sz="4" w:space="0"/>
              <w:left w:val="single" w:color="auto" w:sz="4" w:space="0"/>
              <w:bottom w:val="single" w:color="auto" w:sz="4" w:space="0"/>
              <w:right w:val="single" w:color="auto" w:sz="4" w:space="0"/>
            </w:tcBorders>
            <w:shd w:val="clear" w:color="DBE5F1" w:fill="DBE5F1"/>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国家税务局（各省、市、县）</w:t>
            </w:r>
          </w:p>
        </w:tc>
        <w:tc>
          <w:tcPr>
            <w:tcW w:w="544" w:type="dxa"/>
            <w:tcBorders>
              <w:top w:val="single" w:color="auto" w:sz="4" w:space="0"/>
              <w:left w:val="single" w:color="auto" w:sz="4" w:space="0"/>
              <w:bottom w:val="single" w:color="auto" w:sz="4" w:space="0"/>
              <w:right w:val="single" w:color="auto" w:sz="4" w:space="0"/>
            </w:tcBorders>
            <w:shd w:val="clear" w:color="DBE5F1" w:fill="DBE5F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9</w:t>
            </w:r>
          </w:p>
        </w:tc>
        <w:tc>
          <w:tcPr>
            <w:tcW w:w="3673" w:type="dxa"/>
            <w:tcBorders>
              <w:top w:val="single" w:color="auto" w:sz="4" w:space="0"/>
              <w:left w:val="single" w:color="auto" w:sz="4" w:space="0"/>
              <w:bottom w:val="single" w:color="auto" w:sz="4" w:space="0"/>
              <w:right w:val="single" w:color="auto" w:sz="4" w:space="0"/>
            </w:tcBorders>
            <w:shd w:val="clear" w:color="DBE5F1" w:fill="DBE5F1"/>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云南磐众商业管理有限责任公司</w:t>
            </w:r>
          </w:p>
        </w:tc>
        <w:tc>
          <w:tcPr>
            <w:tcW w:w="580" w:type="dxa"/>
            <w:tcBorders>
              <w:top w:val="single" w:color="auto" w:sz="4" w:space="0"/>
              <w:left w:val="single" w:color="auto" w:sz="4" w:space="0"/>
              <w:bottom w:val="single" w:color="auto" w:sz="4" w:space="0"/>
              <w:right w:val="single" w:color="auto" w:sz="4" w:space="0"/>
            </w:tcBorders>
            <w:shd w:val="clear" w:color="DBE5F1" w:fill="DBE5F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4</w:t>
            </w:r>
          </w:p>
        </w:tc>
      </w:tr>
      <w:tr>
        <w:tblPrEx>
          <w:tblCellMar>
            <w:top w:w="0" w:type="dxa"/>
            <w:left w:w="0" w:type="dxa"/>
            <w:bottom w:w="0" w:type="dxa"/>
            <w:right w:w="0" w:type="dxa"/>
          </w:tblCellMar>
        </w:tblPrEx>
        <w:trPr>
          <w:trHeight w:val="772" w:hRule="exact"/>
        </w:trPr>
        <w:tc>
          <w:tcPr>
            <w:tcW w:w="3803"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五矿二十三冶建设集团有限公司</w:t>
            </w:r>
          </w:p>
        </w:tc>
        <w:tc>
          <w:tcPr>
            <w:tcW w:w="5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9</w:t>
            </w:r>
          </w:p>
        </w:tc>
        <w:tc>
          <w:tcPr>
            <w:tcW w:w="3673"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bottom"/>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长沙创润房地产有限公司</w:t>
            </w:r>
          </w:p>
        </w:tc>
        <w:tc>
          <w:tcPr>
            <w:tcW w:w="5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4</w:t>
            </w:r>
          </w:p>
        </w:tc>
      </w:tr>
      <w:tr>
        <w:tblPrEx>
          <w:tblCellMar>
            <w:top w:w="0" w:type="dxa"/>
            <w:left w:w="0" w:type="dxa"/>
            <w:bottom w:w="0" w:type="dxa"/>
            <w:right w:w="0" w:type="dxa"/>
          </w:tblCellMar>
        </w:tblPrEx>
        <w:trPr>
          <w:trHeight w:val="772" w:hRule="exact"/>
        </w:trPr>
        <w:tc>
          <w:tcPr>
            <w:tcW w:w="3803" w:type="dxa"/>
            <w:tcBorders>
              <w:top w:val="single" w:color="auto" w:sz="4" w:space="0"/>
              <w:left w:val="single" w:color="auto" w:sz="4" w:space="0"/>
              <w:bottom w:val="single" w:color="auto" w:sz="4" w:space="0"/>
              <w:right w:val="single" w:color="auto" w:sz="4" w:space="0"/>
            </w:tcBorders>
            <w:shd w:val="clear" w:color="DBE5F1" w:fill="DBE5F1"/>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广东博达科技有限公司</w:t>
            </w:r>
          </w:p>
        </w:tc>
        <w:tc>
          <w:tcPr>
            <w:tcW w:w="544" w:type="dxa"/>
            <w:tcBorders>
              <w:top w:val="single" w:color="auto" w:sz="4" w:space="0"/>
              <w:left w:val="single" w:color="auto" w:sz="4" w:space="0"/>
              <w:bottom w:val="single" w:color="auto" w:sz="4" w:space="0"/>
              <w:right w:val="single" w:color="auto" w:sz="4" w:space="0"/>
            </w:tcBorders>
            <w:shd w:val="clear" w:color="DBE5F1" w:fill="DBE5F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9</w:t>
            </w:r>
          </w:p>
        </w:tc>
        <w:tc>
          <w:tcPr>
            <w:tcW w:w="3673" w:type="dxa"/>
            <w:tcBorders>
              <w:top w:val="single" w:color="auto" w:sz="4" w:space="0"/>
              <w:left w:val="single" w:color="auto" w:sz="4" w:space="0"/>
              <w:bottom w:val="single" w:color="auto" w:sz="4" w:space="0"/>
              <w:right w:val="single" w:color="auto" w:sz="4" w:space="0"/>
            </w:tcBorders>
            <w:shd w:val="clear" w:color="DBE5F1" w:fill="DBE5F1"/>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长沙市环金网络科技有限公司</w:t>
            </w:r>
          </w:p>
        </w:tc>
        <w:tc>
          <w:tcPr>
            <w:tcW w:w="580" w:type="dxa"/>
            <w:tcBorders>
              <w:top w:val="single" w:color="auto" w:sz="4" w:space="0"/>
              <w:left w:val="single" w:color="auto" w:sz="4" w:space="0"/>
              <w:bottom w:val="single" w:color="auto" w:sz="4" w:space="0"/>
              <w:right w:val="single" w:color="auto" w:sz="4" w:space="0"/>
            </w:tcBorders>
            <w:shd w:val="clear" w:color="DBE5F1" w:fill="DBE5F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4</w:t>
            </w:r>
          </w:p>
        </w:tc>
      </w:tr>
      <w:tr>
        <w:tblPrEx>
          <w:tblCellMar>
            <w:top w:w="0" w:type="dxa"/>
            <w:left w:w="0" w:type="dxa"/>
            <w:bottom w:w="0" w:type="dxa"/>
            <w:right w:w="0" w:type="dxa"/>
          </w:tblCellMar>
        </w:tblPrEx>
        <w:trPr>
          <w:trHeight w:val="772" w:hRule="exact"/>
        </w:trPr>
        <w:tc>
          <w:tcPr>
            <w:tcW w:w="3803"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湖南农村商业银行股份有限公司</w:t>
            </w:r>
          </w:p>
        </w:tc>
        <w:tc>
          <w:tcPr>
            <w:tcW w:w="5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8</w:t>
            </w:r>
          </w:p>
        </w:tc>
        <w:tc>
          <w:tcPr>
            <w:tcW w:w="3673"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bottom"/>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长沙新城万博置业有限公司</w:t>
            </w:r>
          </w:p>
        </w:tc>
        <w:tc>
          <w:tcPr>
            <w:tcW w:w="5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4</w:t>
            </w:r>
          </w:p>
        </w:tc>
      </w:tr>
      <w:tr>
        <w:tblPrEx>
          <w:tblCellMar>
            <w:top w:w="0" w:type="dxa"/>
            <w:left w:w="0" w:type="dxa"/>
            <w:bottom w:w="0" w:type="dxa"/>
            <w:right w:w="0" w:type="dxa"/>
          </w:tblCellMar>
        </w:tblPrEx>
        <w:trPr>
          <w:trHeight w:val="772" w:hRule="exact"/>
        </w:trPr>
        <w:tc>
          <w:tcPr>
            <w:tcW w:w="3803" w:type="dxa"/>
            <w:tcBorders>
              <w:top w:val="single" w:color="auto" w:sz="4" w:space="0"/>
              <w:left w:val="single" w:color="auto" w:sz="4" w:space="0"/>
              <w:bottom w:val="single" w:color="auto" w:sz="4" w:space="0"/>
              <w:right w:val="single" w:color="auto" w:sz="4" w:space="0"/>
            </w:tcBorders>
            <w:shd w:val="clear" w:color="DBE5F1" w:fill="DBE5F1"/>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深圳市齐乐模具科技有限公司</w:t>
            </w:r>
          </w:p>
        </w:tc>
        <w:tc>
          <w:tcPr>
            <w:tcW w:w="544" w:type="dxa"/>
            <w:tcBorders>
              <w:top w:val="single" w:color="auto" w:sz="4" w:space="0"/>
              <w:left w:val="single" w:color="auto" w:sz="4" w:space="0"/>
              <w:bottom w:val="single" w:color="auto" w:sz="4" w:space="0"/>
              <w:right w:val="single" w:color="auto" w:sz="4" w:space="0"/>
            </w:tcBorders>
            <w:shd w:val="clear" w:color="DBE5F1" w:fill="DBE5F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8</w:t>
            </w:r>
          </w:p>
        </w:tc>
        <w:tc>
          <w:tcPr>
            <w:tcW w:w="3673" w:type="dxa"/>
            <w:tcBorders>
              <w:top w:val="single" w:color="auto" w:sz="4" w:space="0"/>
              <w:left w:val="single" w:color="auto" w:sz="4" w:space="0"/>
              <w:bottom w:val="single" w:color="auto" w:sz="4" w:space="0"/>
              <w:right w:val="single" w:color="auto" w:sz="4" w:space="0"/>
            </w:tcBorders>
            <w:shd w:val="clear" w:color="DBE5F1" w:fill="DBE5F1"/>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中国建筑第五工程局有限公司</w:t>
            </w:r>
          </w:p>
        </w:tc>
        <w:tc>
          <w:tcPr>
            <w:tcW w:w="580" w:type="dxa"/>
            <w:tcBorders>
              <w:top w:val="single" w:color="auto" w:sz="4" w:space="0"/>
              <w:left w:val="single" w:color="auto" w:sz="4" w:space="0"/>
              <w:bottom w:val="single" w:color="auto" w:sz="4" w:space="0"/>
              <w:right w:val="single" w:color="auto" w:sz="4" w:space="0"/>
            </w:tcBorders>
            <w:shd w:val="clear" w:color="DBE5F1" w:fill="DBE5F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4</w:t>
            </w:r>
          </w:p>
        </w:tc>
      </w:tr>
      <w:tr>
        <w:tblPrEx>
          <w:tblCellMar>
            <w:top w:w="0" w:type="dxa"/>
            <w:left w:w="0" w:type="dxa"/>
            <w:bottom w:w="0" w:type="dxa"/>
            <w:right w:w="0" w:type="dxa"/>
          </w:tblCellMar>
        </w:tblPrEx>
        <w:trPr>
          <w:trHeight w:val="772" w:hRule="exact"/>
        </w:trPr>
        <w:tc>
          <w:tcPr>
            <w:tcW w:w="3803"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学而思教育科技有限公司</w:t>
            </w:r>
          </w:p>
        </w:tc>
        <w:tc>
          <w:tcPr>
            <w:tcW w:w="5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8</w:t>
            </w:r>
          </w:p>
        </w:tc>
        <w:tc>
          <w:tcPr>
            <w:tcW w:w="3673"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bottom"/>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中国人民银行常德市中心支行</w:t>
            </w:r>
          </w:p>
        </w:tc>
        <w:tc>
          <w:tcPr>
            <w:tcW w:w="5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4</w:t>
            </w:r>
          </w:p>
        </w:tc>
      </w:tr>
      <w:tr>
        <w:tblPrEx>
          <w:tblCellMar>
            <w:top w:w="0" w:type="dxa"/>
            <w:left w:w="0" w:type="dxa"/>
            <w:bottom w:w="0" w:type="dxa"/>
            <w:right w:w="0" w:type="dxa"/>
          </w:tblCellMar>
        </w:tblPrEx>
        <w:trPr>
          <w:trHeight w:val="772" w:hRule="exact"/>
        </w:trPr>
        <w:tc>
          <w:tcPr>
            <w:tcW w:w="3803" w:type="dxa"/>
            <w:tcBorders>
              <w:top w:val="single" w:color="auto" w:sz="4" w:space="0"/>
              <w:left w:val="single" w:color="auto" w:sz="4" w:space="0"/>
              <w:bottom w:val="single" w:color="auto" w:sz="4" w:space="0"/>
              <w:right w:val="single" w:color="auto" w:sz="4" w:space="0"/>
            </w:tcBorders>
            <w:shd w:val="clear" w:color="DBE5F1" w:fill="DBE5F1"/>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湖南省第八工程有限公司</w:t>
            </w:r>
          </w:p>
        </w:tc>
        <w:tc>
          <w:tcPr>
            <w:tcW w:w="544" w:type="dxa"/>
            <w:tcBorders>
              <w:top w:val="single" w:color="auto" w:sz="4" w:space="0"/>
              <w:left w:val="single" w:color="auto" w:sz="4" w:space="0"/>
              <w:bottom w:val="single" w:color="auto" w:sz="4" w:space="0"/>
              <w:right w:val="single" w:color="auto" w:sz="4" w:space="0"/>
            </w:tcBorders>
            <w:shd w:val="clear" w:color="DBE5F1" w:fill="DBE5F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7</w:t>
            </w:r>
          </w:p>
        </w:tc>
        <w:tc>
          <w:tcPr>
            <w:tcW w:w="3673" w:type="dxa"/>
            <w:tcBorders>
              <w:top w:val="single" w:color="auto" w:sz="4" w:space="0"/>
              <w:left w:val="single" w:color="auto" w:sz="4" w:space="0"/>
              <w:bottom w:val="single" w:color="auto" w:sz="4" w:space="0"/>
              <w:right w:val="single" w:color="auto" w:sz="4" w:space="0"/>
            </w:tcBorders>
            <w:shd w:val="clear" w:color="DBE5F1" w:fill="DBE5F1"/>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OPPO广东移动通信有限公司</w:t>
            </w:r>
          </w:p>
        </w:tc>
        <w:tc>
          <w:tcPr>
            <w:tcW w:w="580" w:type="dxa"/>
            <w:tcBorders>
              <w:top w:val="single" w:color="auto" w:sz="4" w:space="0"/>
              <w:left w:val="single" w:color="auto" w:sz="4" w:space="0"/>
              <w:bottom w:val="single" w:color="auto" w:sz="4" w:space="0"/>
              <w:right w:val="single" w:color="auto" w:sz="4" w:space="0"/>
            </w:tcBorders>
            <w:shd w:val="clear" w:color="DBE5F1" w:fill="DBE5F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3</w:t>
            </w:r>
          </w:p>
        </w:tc>
      </w:tr>
      <w:tr>
        <w:tblPrEx>
          <w:tblCellMar>
            <w:top w:w="0" w:type="dxa"/>
            <w:left w:w="0" w:type="dxa"/>
            <w:bottom w:w="0" w:type="dxa"/>
            <w:right w:w="0" w:type="dxa"/>
          </w:tblCellMar>
        </w:tblPrEx>
        <w:trPr>
          <w:trHeight w:val="772" w:hRule="exact"/>
        </w:trPr>
        <w:tc>
          <w:tcPr>
            <w:tcW w:w="3803"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湖南省第五工程有限公司</w:t>
            </w:r>
          </w:p>
        </w:tc>
        <w:tc>
          <w:tcPr>
            <w:tcW w:w="5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7</w:t>
            </w:r>
          </w:p>
        </w:tc>
        <w:tc>
          <w:tcPr>
            <w:tcW w:w="3673"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bottom"/>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宝供物流企业集团有限公司</w:t>
            </w:r>
          </w:p>
        </w:tc>
        <w:tc>
          <w:tcPr>
            <w:tcW w:w="5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3</w:t>
            </w:r>
          </w:p>
        </w:tc>
      </w:tr>
      <w:tr>
        <w:tblPrEx>
          <w:tblCellMar>
            <w:top w:w="0" w:type="dxa"/>
            <w:left w:w="0" w:type="dxa"/>
            <w:bottom w:w="0" w:type="dxa"/>
            <w:right w:w="0" w:type="dxa"/>
          </w:tblCellMar>
        </w:tblPrEx>
        <w:trPr>
          <w:trHeight w:val="772" w:hRule="exact"/>
        </w:trPr>
        <w:tc>
          <w:tcPr>
            <w:tcW w:w="3803" w:type="dxa"/>
            <w:tcBorders>
              <w:top w:val="single" w:color="auto" w:sz="4" w:space="0"/>
              <w:left w:val="single" w:color="auto" w:sz="4" w:space="0"/>
              <w:bottom w:val="single" w:color="auto" w:sz="4" w:space="0"/>
              <w:right w:val="single" w:color="auto" w:sz="4" w:space="0"/>
            </w:tcBorders>
            <w:shd w:val="clear" w:color="DBE5F1" w:fill="DBE5F1"/>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银盛支付服务股份有限公司湖南分公司</w:t>
            </w:r>
          </w:p>
        </w:tc>
        <w:tc>
          <w:tcPr>
            <w:tcW w:w="544" w:type="dxa"/>
            <w:tcBorders>
              <w:top w:val="single" w:color="auto" w:sz="4" w:space="0"/>
              <w:left w:val="single" w:color="auto" w:sz="4" w:space="0"/>
              <w:bottom w:val="single" w:color="auto" w:sz="4" w:space="0"/>
              <w:right w:val="single" w:color="auto" w:sz="4" w:space="0"/>
            </w:tcBorders>
            <w:shd w:val="clear" w:color="DBE5F1" w:fill="DBE5F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7</w:t>
            </w:r>
          </w:p>
        </w:tc>
        <w:tc>
          <w:tcPr>
            <w:tcW w:w="3673" w:type="dxa"/>
            <w:tcBorders>
              <w:top w:val="single" w:color="auto" w:sz="4" w:space="0"/>
              <w:left w:val="single" w:color="auto" w:sz="4" w:space="0"/>
              <w:bottom w:val="single" w:color="auto" w:sz="4" w:space="0"/>
              <w:right w:val="single" w:color="auto" w:sz="4" w:space="0"/>
            </w:tcBorders>
            <w:shd w:val="clear" w:color="DBE5F1" w:fill="DBE5F1"/>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北京千秋智业图书发行有限公司长沙分公司</w:t>
            </w:r>
          </w:p>
        </w:tc>
        <w:tc>
          <w:tcPr>
            <w:tcW w:w="580" w:type="dxa"/>
            <w:tcBorders>
              <w:top w:val="single" w:color="auto" w:sz="4" w:space="0"/>
              <w:left w:val="single" w:color="auto" w:sz="4" w:space="0"/>
              <w:bottom w:val="single" w:color="auto" w:sz="4" w:space="0"/>
              <w:right w:val="single" w:color="auto" w:sz="4" w:space="0"/>
            </w:tcBorders>
            <w:shd w:val="clear" w:color="DBE5F1" w:fill="DBE5F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3</w:t>
            </w:r>
          </w:p>
        </w:tc>
      </w:tr>
      <w:tr>
        <w:tblPrEx>
          <w:tblCellMar>
            <w:top w:w="0" w:type="dxa"/>
            <w:left w:w="0" w:type="dxa"/>
            <w:bottom w:w="0" w:type="dxa"/>
            <w:right w:w="0" w:type="dxa"/>
          </w:tblCellMar>
        </w:tblPrEx>
        <w:trPr>
          <w:trHeight w:val="772" w:hRule="exact"/>
        </w:trPr>
        <w:tc>
          <w:tcPr>
            <w:tcW w:w="3803"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中国一冶集团有限公司</w:t>
            </w:r>
          </w:p>
        </w:tc>
        <w:tc>
          <w:tcPr>
            <w:tcW w:w="5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7</w:t>
            </w:r>
          </w:p>
        </w:tc>
        <w:tc>
          <w:tcPr>
            <w:tcW w:w="3673"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bottom"/>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湖南艾朋贸易有限公司</w:t>
            </w:r>
          </w:p>
        </w:tc>
        <w:tc>
          <w:tcPr>
            <w:tcW w:w="5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3</w:t>
            </w:r>
          </w:p>
        </w:tc>
      </w:tr>
      <w:tr>
        <w:tblPrEx>
          <w:tblCellMar>
            <w:top w:w="0" w:type="dxa"/>
            <w:left w:w="0" w:type="dxa"/>
            <w:bottom w:w="0" w:type="dxa"/>
            <w:right w:w="0" w:type="dxa"/>
          </w:tblCellMar>
        </w:tblPrEx>
        <w:trPr>
          <w:trHeight w:val="772" w:hRule="exact"/>
        </w:trPr>
        <w:tc>
          <w:tcPr>
            <w:tcW w:w="3803" w:type="dxa"/>
            <w:tcBorders>
              <w:top w:val="single" w:color="auto" w:sz="4" w:space="0"/>
              <w:left w:val="single" w:color="auto" w:sz="4" w:space="0"/>
              <w:bottom w:val="single" w:color="auto" w:sz="4" w:space="0"/>
              <w:right w:val="single" w:color="auto" w:sz="4" w:space="0"/>
            </w:tcBorders>
            <w:shd w:val="clear" w:color="DBE5F1" w:fill="DBE5F1"/>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中交第四公路工程局有限公司</w:t>
            </w:r>
          </w:p>
        </w:tc>
        <w:tc>
          <w:tcPr>
            <w:tcW w:w="544" w:type="dxa"/>
            <w:tcBorders>
              <w:top w:val="single" w:color="auto" w:sz="4" w:space="0"/>
              <w:left w:val="single" w:color="auto" w:sz="4" w:space="0"/>
              <w:bottom w:val="single" w:color="auto" w:sz="4" w:space="0"/>
              <w:right w:val="single" w:color="auto" w:sz="4" w:space="0"/>
            </w:tcBorders>
            <w:shd w:val="clear" w:color="DBE5F1" w:fill="DBE5F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7</w:t>
            </w:r>
          </w:p>
        </w:tc>
        <w:tc>
          <w:tcPr>
            <w:tcW w:w="3673" w:type="dxa"/>
            <w:tcBorders>
              <w:top w:val="single" w:color="auto" w:sz="4" w:space="0"/>
              <w:left w:val="single" w:color="auto" w:sz="4" w:space="0"/>
              <w:bottom w:val="single" w:color="auto" w:sz="4" w:space="0"/>
              <w:right w:val="single" w:color="auto" w:sz="4" w:space="0"/>
            </w:tcBorders>
            <w:shd w:val="clear" w:color="DBE5F1" w:fill="DBE5F1"/>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湖南成益建设集团有限公司</w:t>
            </w:r>
          </w:p>
        </w:tc>
        <w:tc>
          <w:tcPr>
            <w:tcW w:w="580" w:type="dxa"/>
            <w:tcBorders>
              <w:top w:val="single" w:color="auto" w:sz="4" w:space="0"/>
              <w:left w:val="single" w:color="auto" w:sz="4" w:space="0"/>
              <w:bottom w:val="single" w:color="auto" w:sz="4" w:space="0"/>
              <w:right w:val="single" w:color="auto" w:sz="4" w:space="0"/>
            </w:tcBorders>
            <w:shd w:val="clear" w:color="DBE5F1" w:fill="DBE5F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3</w:t>
            </w:r>
          </w:p>
        </w:tc>
      </w:tr>
      <w:tr>
        <w:tblPrEx>
          <w:tblCellMar>
            <w:top w:w="0" w:type="dxa"/>
            <w:left w:w="0" w:type="dxa"/>
            <w:bottom w:w="0" w:type="dxa"/>
            <w:right w:w="0" w:type="dxa"/>
          </w:tblCellMar>
        </w:tblPrEx>
        <w:trPr>
          <w:trHeight w:val="772" w:hRule="exact"/>
        </w:trPr>
        <w:tc>
          <w:tcPr>
            <w:tcW w:w="3803"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湖南省第四工程有限公司</w:t>
            </w:r>
          </w:p>
        </w:tc>
        <w:tc>
          <w:tcPr>
            <w:tcW w:w="5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6</w:t>
            </w:r>
          </w:p>
        </w:tc>
        <w:tc>
          <w:tcPr>
            <w:tcW w:w="3673"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bottom"/>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湖南南岭民爆工程有限公司</w:t>
            </w:r>
          </w:p>
        </w:tc>
        <w:tc>
          <w:tcPr>
            <w:tcW w:w="5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3</w:t>
            </w:r>
          </w:p>
        </w:tc>
      </w:tr>
      <w:tr>
        <w:tblPrEx>
          <w:tblCellMar>
            <w:top w:w="0" w:type="dxa"/>
            <w:left w:w="0" w:type="dxa"/>
            <w:bottom w:w="0" w:type="dxa"/>
            <w:right w:w="0" w:type="dxa"/>
          </w:tblCellMar>
        </w:tblPrEx>
        <w:trPr>
          <w:trHeight w:val="772" w:hRule="exact"/>
        </w:trPr>
        <w:tc>
          <w:tcPr>
            <w:tcW w:w="3803" w:type="dxa"/>
            <w:tcBorders>
              <w:top w:val="single" w:color="auto" w:sz="4" w:space="0"/>
              <w:left w:val="single" w:color="auto" w:sz="4" w:space="0"/>
              <w:bottom w:val="single" w:color="auto" w:sz="4" w:space="0"/>
              <w:right w:val="single" w:color="auto" w:sz="4" w:space="0"/>
            </w:tcBorders>
            <w:shd w:val="clear" w:color="DBE5F1" w:fill="DBE5F1"/>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大信会计师事务所（特殊普通合伙）长沙分所</w:t>
            </w:r>
          </w:p>
        </w:tc>
        <w:tc>
          <w:tcPr>
            <w:tcW w:w="544" w:type="dxa"/>
            <w:tcBorders>
              <w:top w:val="single" w:color="auto" w:sz="4" w:space="0"/>
              <w:left w:val="single" w:color="auto" w:sz="4" w:space="0"/>
              <w:bottom w:val="single" w:color="auto" w:sz="4" w:space="0"/>
              <w:right w:val="single" w:color="auto" w:sz="4" w:space="0"/>
            </w:tcBorders>
            <w:shd w:val="clear" w:color="DBE5F1" w:fill="DBE5F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6</w:t>
            </w:r>
          </w:p>
        </w:tc>
        <w:tc>
          <w:tcPr>
            <w:tcW w:w="3673" w:type="dxa"/>
            <w:tcBorders>
              <w:top w:val="single" w:color="auto" w:sz="4" w:space="0"/>
              <w:left w:val="single" w:color="auto" w:sz="4" w:space="0"/>
              <w:bottom w:val="single" w:color="auto" w:sz="4" w:space="0"/>
              <w:right w:val="single" w:color="auto" w:sz="4" w:space="0"/>
            </w:tcBorders>
            <w:shd w:val="clear" w:color="DBE5F1" w:fill="DBE5F1"/>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湖南天平正大会计师事务所有限公司</w:t>
            </w:r>
          </w:p>
        </w:tc>
        <w:tc>
          <w:tcPr>
            <w:tcW w:w="580" w:type="dxa"/>
            <w:tcBorders>
              <w:top w:val="single" w:color="auto" w:sz="4" w:space="0"/>
              <w:left w:val="single" w:color="auto" w:sz="4" w:space="0"/>
              <w:bottom w:val="single" w:color="auto" w:sz="4" w:space="0"/>
              <w:right w:val="single" w:color="auto" w:sz="4" w:space="0"/>
            </w:tcBorders>
            <w:shd w:val="clear" w:color="DBE5F1" w:fill="DBE5F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3</w:t>
            </w:r>
          </w:p>
        </w:tc>
      </w:tr>
      <w:tr>
        <w:tblPrEx>
          <w:tblCellMar>
            <w:top w:w="0" w:type="dxa"/>
            <w:left w:w="0" w:type="dxa"/>
            <w:bottom w:w="0" w:type="dxa"/>
            <w:right w:w="0" w:type="dxa"/>
          </w:tblCellMar>
        </w:tblPrEx>
        <w:trPr>
          <w:trHeight w:val="772" w:hRule="exact"/>
        </w:trPr>
        <w:tc>
          <w:tcPr>
            <w:tcW w:w="3803"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佛山市福金泰不锈钢有限公司</w:t>
            </w:r>
          </w:p>
        </w:tc>
        <w:tc>
          <w:tcPr>
            <w:tcW w:w="5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6</w:t>
            </w:r>
          </w:p>
        </w:tc>
        <w:tc>
          <w:tcPr>
            <w:tcW w:w="3673"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bottom"/>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湖南言趣教育科技有限公司</w:t>
            </w:r>
          </w:p>
        </w:tc>
        <w:tc>
          <w:tcPr>
            <w:tcW w:w="5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3</w:t>
            </w:r>
          </w:p>
        </w:tc>
      </w:tr>
      <w:tr>
        <w:tblPrEx>
          <w:tblCellMar>
            <w:top w:w="0" w:type="dxa"/>
            <w:left w:w="0" w:type="dxa"/>
            <w:bottom w:w="0" w:type="dxa"/>
            <w:right w:w="0" w:type="dxa"/>
          </w:tblCellMar>
        </w:tblPrEx>
        <w:trPr>
          <w:trHeight w:val="772" w:hRule="exact"/>
        </w:trPr>
        <w:tc>
          <w:tcPr>
            <w:tcW w:w="3803" w:type="dxa"/>
            <w:tcBorders>
              <w:top w:val="single" w:color="auto" w:sz="4" w:space="0"/>
              <w:left w:val="single" w:color="auto" w:sz="4" w:space="0"/>
              <w:bottom w:val="single" w:color="auto" w:sz="4" w:space="0"/>
              <w:right w:val="single" w:color="auto" w:sz="4" w:space="0"/>
            </w:tcBorders>
            <w:shd w:val="clear" w:color="DBE5F1" w:fill="DBE5F1"/>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广州市保伦电子有限公司</w:t>
            </w:r>
          </w:p>
        </w:tc>
        <w:tc>
          <w:tcPr>
            <w:tcW w:w="544" w:type="dxa"/>
            <w:tcBorders>
              <w:top w:val="single" w:color="auto" w:sz="4" w:space="0"/>
              <w:left w:val="single" w:color="auto" w:sz="4" w:space="0"/>
              <w:bottom w:val="single" w:color="auto" w:sz="4" w:space="0"/>
              <w:right w:val="single" w:color="auto" w:sz="4" w:space="0"/>
            </w:tcBorders>
            <w:shd w:val="clear" w:color="DBE5F1" w:fill="DBE5F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6</w:t>
            </w:r>
          </w:p>
        </w:tc>
        <w:tc>
          <w:tcPr>
            <w:tcW w:w="3673" w:type="dxa"/>
            <w:tcBorders>
              <w:top w:val="single" w:color="auto" w:sz="4" w:space="0"/>
              <w:left w:val="single" w:color="auto" w:sz="4" w:space="0"/>
              <w:bottom w:val="single" w:color="auto" w:sz="4" w:space="0"/>
              <w:right w:val="single" w:color="auto" w:sz="4" w:space="0"/>
            </w:tcBorders>
            <w:shd w:val="clear" w:color="DBE5F1" w:fill="DBE5F1"/>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湖南宇田农业股份有限公司</w:t>
            </w:r>
          </w:p>
        </w:tc>
        <w:tc>
          <w:tcPr>
            <w:tcW w:w="580" w:type="dxa"/>
            <w:tcBorders>
              <w:top w:val="single" w:color="auto" w:sz="4" w:space="0"/>
              <w:left w:val="single" w:color="auto" w:sz="4" w:space="0"/>
              <w:bottom w:val="single" w:color="auto" w:sz="4" w:space="0"/>
              <w:right w:val="single" w:color="auto" w:sz="4" w:space="0"/>
            </w:tcBorders>
            <w:shd w:val="clear" w:color="DBE5F1" w:fill="DBE5F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3</w:t>
            </w:r>
          </w:p>
        </w:tc>
      </w:tr>
      <w:tr>
        <w:tblPrEx>
          <w:tblCellMar>
            <w:top w:w="0" w:type="dxa"/>
            <w:left w:w="0" w:type="dxa"/>
            <w:bottom w:w="0" w:type="dxa"/>
            <w:right w:w="0" w:type="dxa"/>
          </w:tblCellMar>
        </w:tblPrEx>
        <w:trPr>
          <w:trHeight w:val="772" w:hRule="exact"/>
        </w:trPr>
        <w:tc>
          <w:tcPr>
            <w:tcW w:w="3803"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好未来教育科技有限公司</w:t>
            </w:r>
          </w:p>
        </w:tc>
        <w:tc>
          <w:tcPr>
            <w:tcW w:w="5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6</w:t>
            </w:r>
          </w:p>
        </w:tc>
        <w:tc>
          <w:tcPr>
            <w:tcW w:w="3673"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bottom"/>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华润湖南新特药有限公司</w:t>
            </w:r>
          </w:p>
        </w:tc>
        <w:tc>
          <w:tcPr>
            <w:tcW w:w="5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3</w:t>
            </w:r>
          </w:p>
        </w:tc>
      </w:tr>
      <w:tr>
        <w:tblPrEx>
          <w:tblCellMar>
            <w:top w:w="0" w:type="dxa"/>
            <w:left w:w="0" w:type="dxa"/>
            <w:bottom w:w="0" w:type="dxa"/>
            <w:right w:w="0" w:type="dxa"/>
          </w:tblCellMar>
        </w:tblPrEx>
        <w:trPr>
          <w:trHeight w:val="772" w:hRule="exact"/>
        </w:trPr>
        <w:tc>
          <w:tcPr>
            <w:tcW w:w="3803" w:type="dxa"/>
            <w:tcBorders>
              <w:top w:val="single" w:color="auto" w:sz="4" w:space="0"/>
              <w:left w:val="single" w:color="auto" w:sz="4" w:space="0"/>
              <w:bottom w:val="single" w:color="auto" w:sz="4" w:space="0"/>
              <w:right w:val="single" w:color="auto" w:sz="4" w:space="0"/>
            </w:tcBorders>
            <w:shd w:val="clear" w:color="DBE5F1" w:fill="DBE5F1"/>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湖南京邦达物流科技有限公司</w:t>
            </w:r>
          </w:p>
        </w:tc>
        <w:tc>
          <w:tcPr>
            <w:tcW w:w="544" w:type="dxa"/>
            <w:tcBorders>
              <w:top w:val="single" w:color="auto" w:sz="4" w:space="0"/>
              <w:left w:val="single" w:color="auto" w:sz="4" w:space="0"/>
              <w:bottom w:val="single" w:color="auto" w:sz="4" w:space="0"/>
              <w:right w:val="single" w:color="auto" w:sz="4" w:space="0"/>
            </w:tcBorders>
            <w:shd w:val="clear" w:color="DBE5F1" w:fill="DBE5F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6</w:t>
            </w:r>
          </w:p>
        </w:tc>
        <w:tc>
          <w:tcPr>
            <w:tcW w:w="3673" w:type="dxa"/>
            <w:tcBorders>
              <w:top w:val="single" w:color="auto" w:sz="4" w:space="0"/>
              <w:left w:val="single" w:color="auto" w:sz="4" w:space="0"/>
              <w:bottom w:val="single" w:color="auto" w:sz="4" w:space="0"/>
              <w:right w:val="single" w:color="auto" w:sz="4" w:space="0"/>
            </w:tcBorders>
            <w:shd w:val="clear" w:color="DBE5F1" w:fill="DBE5F1"/>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开元资产评估有限公司湖南分公司</w:t>
            </w:r>
          </w:p>
        </w:tc>
        <w:tc>
          <w:tcPr>
            <w:tcW w:w="580" w:type="dxa"/>
            <w:tcBorders>
              <w:top w:val="single" w:color="auto" w:sz="4" w:space="0"/>
              <w:left w:val="single" w:color="auto" w:sz="4" w:space="0"/>
              <w:bottom w:val="single" w:color="auto" w:sz="4" w:space="0"/>
              <w:right w:val="single" w:color="auto" w:sz="4" w:space="0"/>
            </w:tcBorders>
            <w:shd w:val="clear" w:color="DBE5F1" w:fill="DBE5F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3</w:t>
            </w:r>
          </w:p>
        </w:tc>
      </w:tr>
      <w:tr>
        <w:tblPrEx>
          <w:tblCellMar>
            <w:top w:w="0" w:type="dxa"/>
            <w:left w:w="0" w:type="dxa"/>
            <w:bottom w:w="0" w:type="dxa"/>
            <w:right w:w="0" w:type="dxa"/>
          </w:tblCellMar>
        </w:tblPrEx>
        <w:trPr>
          <w:trHeight w:val="772" w:hRule="exact"/>
        </w:trPr>
        <w:tc>
          <w:tcPr>
            <w:tcW w:w="3803"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湖南珠宝通科技有限公司</w:t>
            </w:r>
          </w:p>
        </w:tc>
        <w:tc>
          <w:tcPr>
            <w:tcW w:w="5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6</w:t>
            </w:r>
          </w:p>
        </w:tc>
        <w:tc>
          <w:tcPr>
            <w:tcW w:w="3673"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bottom"/>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丽江雪山投资有限责任公司</w:t>
            </w:r>
          </w:p>
        </w:tc>
        <w:tc>
          <w:tcPr>
            <w:tcW w:w="5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3</w:t>
            </w:r>
          </w:p>
        </w:tc>
      </w:tr>
      <w:tr>
        <w:tblPrEx>
          <w:tblCellMar>
            <w:top w:w="0" w:type="dxa"/>
            <w:left w:w="0" w:type="dxa"/>
            <w:bottom w:w="0" w:type="dxa"/>
            <w:right w:w="0" w:type="dxa"/>
          </w:tblCellMar>
        </w:tblPrEx>
        <w:trPr>
          <w:trHeight w:val="772" w:hRule="exact"/>
        </w:trPr>
        <w:tc>
          <w:tcPr>
            <w:tcW w:w="3803" w:type="dxa"/>
            <w:tcBorders>
              <w:top w:val="single" w:color="auto" w:sz="4" w:space="0"/>
              <w:left w:val="single" w:color="auto" w:sz="4" w:space="0"/>
              <w:bottom w:val="single" w:color="auto" w:sz="4" w:space="0"/>
              <w:right w:val="single" w:color="auto" w:sz="4" w:space="0"/>
            </w:tcBorders>
            <w:shd w:val="clear" w:color="DBE5F1" w:fill="DBE5F1"/>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上海链家房地产经纪有限公司</w:t>
            </w:r>
          </w:p>
        </w:tc>
        <w:tc>
          <w:tcPr>
            <w:tcW w:w="544" w:type="dxa"/>
            <w:tcBorders>
              <w:top w:val="single" w:color="auto" w:sz="4" w:space="0"/>
              <w:left w:val="single" w:color="auto" w:sz="4" w:space="0"/>
              <w:bottom w:val="single" w:color="auto" w:sz="4" w:space="0"/>
              <w:right w:val="single" w:color="auto" w:sz="4" w:space="0"/>
            </w:tcBorders>
            <w:shd w:val="clear" w:color="DBE5F1" w:fill="DBE5F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6</w:t>
            </w:r>
          </w:p>
        </w:tc>
        <w:tc>
          <w:tcPr>
            <w:tcW w:w="3673" w:type="dxa"/>
            <w:tcBorders>
              <w:top w:val="single" w:color="auto" w:sz="4" w:space="0"/>
              <w:left w:val="single" w:color="auto" w:sz="4" w:space="0"/>
              <w:bottom w:val="single" w:color="auto" w:sz="4" w:space="0"/>
              <w:right w:val="single" w:color="auto" w:sz="4" w:space="0"/>
            </w:tcBorders>
            <w:shd w:val="clear" w:color="DBE5F1" w:fill="DBE5F1"/>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国家发展银行股份有限公司</w:t>
            </w:r>
          </w:p>
        </w:tc>
        <w:tc>
          <w:tcPr>
            <w:tcW w:w="580" w:type="dxa"/>
            <w:tcBorders>
              <w:top w:val="single" w:color="auto" w:sz="4" w:space="0"/>
              <w:left w:val="single" w:color="auto" w:sz="4" w:space="0"/>
              <w:bottom w:val="single" w:color="auto" w:sz="4" w:space="0"/>
              <w:right w:val="single" w:color="auto" w:sz="4" w:space="0"/>
            </w:tcBorders>
            <w:shd w:val="clear" w:color="DBE5F1" w:fill="DBE5F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3</w:t>
            </w:r>
          </w:p>
        </w:tc>
      </w:tr>
      <w:tr>
        <w:tblPrEx>
          <w:tblCellMar>
            <w:top w:w="0" w:type="dxa"/>
            <w:left w:w="0" w:type="dxa"/>
            <w:bottom w:w="0" w:type="dxa"/>
            <w:right w:w="0" w:type="dxa"/>
          </w:tblCellMar>
        </w:tblPrEx>
        <w:trPr>
          <w:trHeight w:val="772" w:hRule="exact"/>
        </w:trPr>
        <w:tc>
          <w:tcPr>
            <w:tcW w:w="3803"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深圳市通拓科技有限公司</w:t>
            </w:r>
          </w:p>
        </w:tc>
        <w:tc>
          <w:tcPr>
            <w:tcW w:w="5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6</w:t>
            </w:r>
          </w:p>
        </w:tc>
        <w:tc>
          <w:tcPr>
            <w:tcW w:w="3673"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bottom"/>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深圳市坤鑫国际货运代理有限公司</w:t>
            </w:r>
          </w:p>
        </w:tc>
        <w:tc>
          <w:tcPr>
            <w:tcW w:w="5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3</w:t>
            </w:r>
          </w:p>
        </w:tc>
      </w:tr>
      <w:tr>
        <w:tblPrEx>
          <w:tblCellMar>
            <w:top w:w="0" w:type="dxa"/>
            <w:left w:w="0" w:type="dxa"/>
            <w:bottom w:w="0" w:type="dxa"/>
            <w:right w:w="0" w:type="dxa"/>
          </w:tblCellMar>
        </w:tblPrEx>
        <w:trPr>
          <w:trHeight w:val="772" w:hRule="exact"/>
        </w:trPr>
        <w:tc>
          <w:tcPr>
            <w:tcW w:w="3803" w:type="dxa"/>
            <w:tcBorders>
              <w:top w:val="single" w:color="auto" w:sz="4" w:space="0"/>
              <w:left w:val="single" w:color="auto" w:sz="4" w:space="0"/>
              <w:bottom w:val="single" w:color="auto" w:sz="4" w:space="0"/>
              <w:right w:val="single" w:color="auto" w:sz="4" w:space="0"/>
            </w:tcBorders>
            <w:shd w:val="clear" w:color="DBE5F1" w:fill="DBE5F1"/>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中原地产代理深圳有限公司</w:t>
            </w:r>
          </w:p>
        </w:tc>
        <w:tc>
          <w:tcPr>
            <w:tcW w:w="544" w:type="dxa"/>
            <w:tcBorders>
              <w:top w:val="single" w:color="auto" w:sz="4" w:space="0"/>
              <w:left w:val="single" w:color="auto" w:sz="4" w:space="0"/>
              <w:bottom w:val="single" w:color="auto" w:sz="4" w:space="0"/>
              <w:right w:val="single" w:color="auto" w:sz="4" w:space="0"/>
            </w:tcBorders>
            <w:shd w:val="clear" w:color="DBE5F1" w:fill="DBE5F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6</w:t>
            </w:r>
          </w:p>
        </w:tc>
        <w:tc>
          <w:tcPr>
            <w:tcW w:w="3673" w:type="dxa"/>
            <w:tcBorders>
              <w:top w:val="single" w:color="auto" w:sz="4" w:space="0"/>
              <w:left w:val="single" w:color="auto" w:sz="4" w:space="0"/>
              <w:bottom w:val="single" w:color="auto" w:sz="4" w:space="0"/>
              <w:right w:val="single" w:color="auto" w:sz="4" w:space="0"/>
            </w:tcBorders>
            <w:shd w:val="clear" w:color="DBE5F1" w:fill="DBE5F1"/>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深圳市普利工程咨询有限公司</w:t>
            </w:r>
          </w:p>
        </w:tc>
        <w:tc>
          <w:tcPr>
            <w:tcW w:w="580" w:type="dxa"/>
            <w:tcBorders>
              <w:top w:val="single" w:color="auto" w:sz="4" w:space="0"/>
              <w:left w:val="single" w:color="auto" w:sz="4" w:space="0"/>
              <w:bottom w:val="single" w:color="auto" w:sz="4" w:space="0"/>
              <w:right w:val="single" w:color="auto" w:sz="4" w:space="0"/>
            </w:tcBorders>
            <w:shd w:val="clear" w:color="DBE5F1" w:fill="DBE5F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3</w:t>
            </w:r>
          </w:p>
        </w:tc>
      </w:tr>
      <w:tr>
        <w:tblPrEx>
          <w:tblCellMar>
            <w:top w:w="0" w:type="dxa"/>
            <w:left w:w="0" w:type="dxa"/>
            <w:bottom w:w="0" w:type="dxa"/>
            <w:right w:w="0" w:type="dxa"/>
          </w:tblCellMar>
        </w:tblPrEx>
        <w:trPr>
          <w:trHeight w:val="772" w:hRule="exact"/>
        </w:trPr>
        <w:tc>
          <w:tcPr>
            <w:tcW w:w="3803"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中国水利水电第八工程局有限公司</w:t>
            </w:r>
          </w:p>
        </w:tc>
        <w:tc>
          <w:tcPr>
            <w:tcW w:w="5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5</w:t>
            </w:r>
          </w:p>
        </w:tc>
        <w:tc>
          <w:tcPr>
            <w:tcW w:w="3673"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bottom"/>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深圳市思考乐文化教育科技发展有限公司</w:t>
            </w:r>
          </w:p>
        </w:tc>
        <w:tc>
          <w:tcPr>
            <w:tcW w:w="5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3</w:t>
            </w:r>
          </w:p>
        </w:tc>
      </w:tr>
      <w:tr>
        <w:tblPrEx>
          <w:tblCellMar>
            <w:top w:w="0" w:type="dxa"/>
            <w:left w:w="0" w:type="dxa"/>
            <w:bottom w:w="0" w:type="dxa"/>
            <w:right w:w="0" w:type="dxa"/>
          </w:tblCellMar>
        </w:tblPrEx>
        <w:trPr>
          <w:trHeight w:val="772" w:hRule="exact"/>
        </w:trPr>
        <w:tc>
          <w:tcPr>
            <w:tcW w:w="3803" w:type="dxa"/>
            <w:tcBorders>
              <w:top w:val="single" w:color="auto" w:sz="4" w:space="0"/>
              <w:left w:val="single" w:color="auto" w:sz="4" w:space="0"/>
              <w:bottom w:val="single" w:color="auto" w:sz="4" w:space="0"/>
              <w:right w:val="single" w:color="auto" w:sz="4" w:space="0"/>
            </w:tcBorders>
            <w:shd w:val="clear" w:color="DBE5F1" w:fill="DBE5F1"/>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步步高商业连锁股份有限公司</w:t>
            </w:r>
          </w:p>
        </w:tc>
        <w:tc>
          <w:tcPr>
            <w:tcW w:w="544" w:type="dxa"/>
            <w:tcBorders>
              <w:top w:val="single" w:color="auto" w:sz="4" w:space="0"/>
              <w:left w:val="single" w:color="auto" w:sz="4" w:space="0"/>
              <w:bottom w:val="single" w:color="auto" w:sz="4" w:space="0"/>
              <w:right w:val="single" w:color="auto" w:sz="4" w:space="0"/>
            </w:tcBorders>
            <w:shd w:val="clear" w:color="DBE5F1" w:fill="DBE5F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5</w:t>
            </w:r>
          </w:p>
        </w:tc>
        <w:tc>
          <w:tcPr>
            <w:tcW w:w="3673" w:type="dxa"/>
            <w:tcBorders>
              <w:top w:val="single" w:color="auto" w:sz="4" w:space="0"/>
              <w:left w:val="single" w:color="auto" w:sz="4" w:space="0"/>
              <w:bottom w:val="single" w:color="auto" w:sz="4" w:space="0"/>
              <w:right w:val="single" w:color="auto" w:sz="4" w:space="0"/>
            </w:tcBorders>
            <w:shd w:val="clear" w:color="DBE5F1" w:fill="DBE5F1"/>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兴业银行股份有限公司南宁分行</w:t>
            </w:r>
          </w:p>
        </w:tc>
        <w:tc>
          <w:tcPr>
            <w:tcW w:w="580" w:type="dxa"/>
            <w:tcBorders>
              <w:top w:val="single" w:color="auto" w:sz="4" w:space="0"/>
              <w:left w:val="single" w:color="auto" w:sz="4" w:space="0"/>
              <w:bottom w:val="single" w:color="auto" w:sz="4" w:space="0"/>
              <w:right w:val="single" w:color="auto" w:sz="4" w:space="0"/>
            </w:tcBorders>
            <w:shd w:val="clear" w:color="DBE5F1" w:fill="DBE5F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3</w:t>
            </w:r>
          </w:p>
        </w:tc>
      </w:tr>
      <w:tr>
        <w:tblPrEx>
          <w:tblCellMar>
            <w:top w:w="0" w:type="dxa"/>
            <w:left w:w="0" w:type="dxa"/>
            <w:bottom w:w="0" w:type="dxa"/>
            <w:right w:w="0" w:type="dxa"/>
          </w:tblCellMar>
        </w:tblPrEx>
        <w:trPr>
          <w:trHeight w:val="772" w:hRule="exact"/>
        </w:trPr>
        <w:tc>
          <w:tcPr>
            <w:tcW w:w="3803"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德佑房地产经纪有限公司</w:t>
            </w:r>
          </w:p>
        </w:tc>
        <w:tc>
          <w:tcPr>
            <w:tcW w:w="5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5</w:t>
            </w:r>
          </w:p>
        </w:tc>
        <w:tc>
          <w:tcPr>
            <w:tcW w:w="3673"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bottom"/>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长沙晨海工程咨询有限公司</w:t>
            </w:r>
          </w:p>
        </w:tc>
        <w:tc>
          <w:tcPr>
            <w:tcW w:w="5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3</w:t>
            </w:r>
          </w:p>
        </w:tc>
      </w:tr>
      <w:tr>
        <w:tblPrEx>
          <w:tblCellMar>
            <w:top w:w="0" w:type="dxa"/>
            <w:left w:w="0" w:type="dxa"/>
            <w:bottom w:w="0" w:type="dxa"/>
            <w:right w:w="0" w:type="dxa"/>
          </w:tblCellMar>
        </w:tblPrEx>
        <w:trPr>
          <w:trHeight w:val="772" w:hRule="exact"/>
        </w:trPr>
        <w:tc>
          <w:tcPr>
            <w:tcW w:w="3803" w:type="dxa"/>
            <w:tcBorders>
              <w:top w:val="single" w:color="auto" w:sz="4" w:space="0"/>
              <w:left w:val="single" w:color="auto" w:sz="4" w:space="0"/>
              <w:bottom w:val="single" w:color="auto" w:sz="4" w:space="0"/>
              <w:right w:val="single" w:color="auto" w:sz="4" w:space="0"/>
            </w:tcBorders>
            <w:shd w:val="clear" w:color="DBE5F1" w:fill="DBE5F1"/>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湖南和本供应链有限公司</w:t>
            </w:r>
          </w:p>
        </w:tc>
        <w:tc>
          <w:tcPr>
            <w:tcW w:w="544" w:type="dxa"/>
            <w:tcBorders>
              <w:top w:val="single" w:color="auto" w:sz="4" w:space="0"/>
              <w:left w:val="single" w:color="auto" w:sz="4" w:space="0"/>
              <w:bottom w:val="single" w:color="auto" w:sz="4" w:space="0"/>
              <w:right w:val="single" w:color="auto" w:sz="4" w:space="0"/>
            </w:tcBorders>
            <w:shd w:val="clear" w:color="DBE5F1" w:fill="DBE5F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5</w:t>
            </w:r>
          </w:p>
        </w:tc>
        <w:tc>
          <w:tcPr>
            <w:tcW w:w="3673" w:type="dxa"/>
            <w:tcBorders>
              <w:top w:val="single" w:color="auto" w:sz="4" w:space="0"/>
              <w:left w:val="single" w:color="auto" w:sz="4" w:space="0"/>
              <w:bottom w:val="single" w:color="auto" w:sz="4" w:space="0"/>
              <w:right w:val="single" w:color="auto" w:sz="4" w:space="0"/>
            </w:tcBorders>
            <w:shd w:val="clear" w:color="DBE5F1" w:fill="DBE5F1"/>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长沙市雨花区卢卢娃童装服饰有限公司</w:t>
            </w:r>
          </w:p>
        </w:tc>
        <w:tc>
          <w:tcPr>
            <w:tcW w:w="580" w:type="dxa"/>
            <w:tcBorders>
              <w:top w:val="single" w:color="auto" w:sz="4" w:space="0"/>
              <w:left w:val="single" w:color="auto" w:sz="4" w:space="0"/>
              <w:bottom w:val="single" w:color="auto" w:sz="4" w:space="0"/>
              <w:right w:val="single" w:color="auto" w:sz="4" w:space="0"/>
            </w:tcBorders>
            <w:shd w:val="clear" w:color="DBE5F1" w:fill="DBE5F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3</w:t>
            </w:r>
          </w:p>
        </w:tc>
      </w:tr>
      <w:tr>
        <w:tblPrEx>
          <w:tblCellMar>
            <w:top w:w="0" w:type="dxa"/>
            <w:left w:w="0" w:type="dxa"/>
            <w:bottom w:w="0" w:type="dxa"/>
            <w:right w:w="0" w:type="dxa"/>
          </w:tblCellMar>
        </w:tblPrEx>
        <w:trPr>
          <w:trHeight w:val="772" w:hRule="exact"/>
        </w:trPr>
        <w:tc>
          <w:tcPr>
            <w:tcW w:w="3803"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湖南省第六工程有限公司</w:t>
            </w:r>
          </w:p>
        </w:tc>
        <w:tc>
          <w:tcPr>
            <w:tcW w:w="5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5</w:t>
            </w:r>
          </w:p>
        </w:tc>
        <w:tc>
          <w:tcPr>
            <w:tcW w:w="3673"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bottom"/>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中城投第九建设集团有限公司</w:t>
            </w:r>
          </w:p>
        </w:tc>
        <w:tc>
          <w:tcPr>
            <w:tcW w:w="5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3</w:t>
            </w:r>
          </w:p>
        </w:tc>
      </w:tr>
      <w:tr>
        <w:tblPrEx>
          <w:tblCellMar>
            <w:top w:w="0" w:type="dxa"/>
            <w:left w:w="0" w:type="dxa"/>
            <w:bottom w:w="0" w:type="dxa"/>
            <w:right w:w="0" w:type="dxa"/>
          </w:tblCellMar>
        </w:tblPrEx>
        <w:trPr>
          <w:trHeight w:val="772" w:hRule="exact"/>
        </w:trPr>
        <w:tc>
          <w:tcPr>
            <w:tcW w:w="3803" w:type="dxa"/>
            <w:tcBorders>
              <w:top w:val="single" w:color="auto" w:sz="4" w:space="0"/>
              <w:left w:val="single" w:color="auto" w:sz="4" w:space="0"/>
              <w:bottom w:val="single" w:color="auto" w:sz="4" w:space="0"/>
              <w:right w:val="single" w:color="auto" w:sz="4" w:space="0"/>
            </w:tcBorders>
            <w:shd w:val="clear" w:color="DBE5F1" w:fill="DBE5F1"/>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湖南新五丰股份有限公司</w:t>
            </w:r>
          </w:p>
        </w:tc>
        <w:tc>
          <w:tcPr>
            <w:tcW w:w="544" w:type="dxa"/>
            <w:tcBorders>
              <w:top w:val="single" w:color="auto" w:sz="4" w:space="0"/>
              <w:left w:val="single" w:color="auto" w:sz="4" w:space="0"/>
              <w:bottom w:val="single" w:color="auto" w:sz="4" w:space="0"/>
              <w:right w:val="single" w:color="auto" w:sz="4" w:space="0"/>
            </w:tcBorders>
            <w:shd w:val="clear" w:color="DBE5F1" w:fill="DBE5F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5</w:t>
            </w:r>
          </w:p>
        </w:tc>
        <w:tc>
          <w:tcPr>
            <w:tcW w:w="3673" w:type="dxa"/>
            <w:tcBorders>
              <w:top w:val="single" w:color="auto" w:sz="4" w:space="0"/>
              <w:left w:val="single" w:color="auto" w:sz="4" w:space="0"/>
              <w:bottom w:val="single" w:color="auto" w:sz="4" w:space="0"/>
              <w:right w:val="single" w:color="auto" w:sz="4" w:space="0"/>
            </w:tcBorders>
            <w:shd w:val="clear" w:color="DBE5F1" w:fill="DBE5F1"/>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中国电信股份有限公司临桂分公司</w:t>
            </w:r>
          </w:p>
        </w:tc>
        <w:tc>
          <w:tcPr>
            <w:tcW w:w="580" w:type="dxa"/>
            <w:tcBorders>
              <w:top w:val="single" w:color="auto" w:sz="4" w:space="0"/>
              <w:left w:val="single" w:color="auto" w:sz="4" w:space="0"/>
              <w:bottom w:val="single" w:color="auto" w:sz="4" w:space="0"/>
              <w:right w:val="single" w:color="auto" w:sz="4" w:space="0"/>
            </w:tcBorders>
            <w:shd w:val="clear" w:color="DBE5F1" w:fill="DBE5F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3</w:t>
            </w:r>
          </w:p>
        </w:tc>
      </w:tr>
      <w:tr>
        <w:tblPrEx>
          <w:tblCellMar>
            <w:top w:w="0" w:type="dxa"/>
            <w:left w:w="0" w:type="dxa"/>
            <w:bottom w:w="0" w:type="dxa"/>
            <w:right w:w="0" w:type="dxa"/>
          </w:tblCellMar>
        </w:tblPrEx>
        <w:trPr>
          <w:trHeight w:val="772" w:hRule="exact"/>
        </w:trPr>
        <w:tc>
          <w:tcPr>
            <w:tcW w:w="3803"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湖南中农正邦生态农业发展有限公司</w:t>
            </w:r>
          </w:p>
        </w:tc>
        <w:tc>
          <w:tcPr>
            <w:tcW w:w="5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5</w:t>
            </w:r>
          </w:p>
        </w:tc>
        <w:tc>
          <w:tcPr>
            <w:tcW w:w="3673"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bottom"/>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中国水利水电第十二工程局有限公司</w:t>
            </w:r>
          </w:p>
        </w:tc>
        <w:tc>
          <w:tcPr>
            <w:tcW w:w="5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3</w:t>
            </w:r>
          </w:p>
        </w:tc>
      </w:tr>
      <w:tr>
        <w:tblPrEx>
          <w:tblCellMar>
            <w:top w:w="0" w:type="dxa"/>
            <w:left w:w="0" w:type="dxa"/>
            <w:bottom w:w="0" w:type="dxa"/>
            <w:right w:w="0" w:type="dxa"/>
          </w:tblCellMar>
        </w:tblPrEx>
        <w:trPr>
          <w:trHeight w:val="772" w:hRule="exact"/>
        </w:trPr>
        <w:tc>
          <w:tcPr>
            <w:tcW w:w="3803" w:type="dxa"/>
            <w:tcBorders>
              <w:top w:val="single" w:color="auto" w:sz="4" w:space="0"/>
              <w:left w:val="single" w:color="auto" w:sz="4" w:space="0"/>
              <w:bottom w:val="single" w:color="auto" w:sz="4" w:space="0"/>
              <w:right w:val="single" w:color="auto" w:sz="4" w:space="0"/>
            </w:tcBorders>
            <w:shd w:val="clear" w:color="DBE5F1" w:fill="DBE5F1"/>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蓝思科技股份有限公司</w:t>
            </w:r>
          </w:p>
        </w:tc>
        <w:tc>
          <w:tcPr>
            <w:tcW w:w="544" w:type="dxa"/>
            <w:tcBorders>
              <w:top w:val="single" w:color="auto" w:sz="4" w:space="0"/>
              <w:left w:val="single" w:color="auto" w:sz="4" w:space="0"/>
              <w:bottom w:val="single" w:color="auto" w:sz="4" w:space="0"/>
              <w:right w:val="single" w:color="auto" w:sz="4" w:space="0"/>
            </w:tcBorders>
            <w:shd w:val="clear" w:color="DBE5F1" w:fill="DBE5F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5</w:t>
            </w:r>
          </w:p>
        </w:tc>
        <w:tc>
          <w:tcPr>
            <w:tcW w:w="3673" w:type="dxa"/>
            <w:tcBorders>
              <w:top w:val="single" w:color="auto" w:sz="4" w:space="0"/>
              <w:left w:val="single" w:color="auto" w:sz="4" w:space="0"/>
              <w:bottom w:val="single" w:color="auto" w:sz="4" w:space="0"/>
              <w:right w:val="single" w:color="auto" w:sz="4" w:space="0"/>
            </w:tcBorders>
            <w:shd w:val="clear" w:color="DBE5F1" w:fill="DBE5F1"/>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中国移动通信集团湖南有限公司怀化分公司</w:t>
            </w:r>
          </w:p>
        </w:tc>
        <w:tc>
          <w:tcPr>
            <w:tcW w:w="580" w:type="dxa"/>
            <w:tcBorders>
              <w:top w:val="single" w:color="auto" w:sz="4" w:space="0"/>
              <w:left w:val="single" w:color="auto" w:sz="4" w:space="0"/>
              <w:bottom w:val="single" w:color="auto" w:sz="4" w:space="0"/>
              <w:right w:val="single" w:color="auto" w:sz="4" w:space="0"/>
            </w:tcBorders>
            <w:shd w:val="clear" w:color="DBE5F1" w:fill="DBE5F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3</w:t>
            </w:r>
          </w:p>
        </w:tc>
      </w:tr>
      <w:tr>
        <w:tblPrEx>
          <w:tblCellMar>
            <w:top w:w="0" w:type="dxa"/>
            <w:left w:w="0" w:type="dxa"/>
            <w:bottom w:w="0" w:type="dxa"/>
            <w:right w:w="0" w:type="dxa"/>
          </w:tblCellMar>
        </w:tblPrEx>
        <w:trPr>
          <w:trHeight w:val="772" w:hRule="exact"/>
        </w:trPr>
        <w:tc>
          <w:tcPr>
            <w:tcW w:w="3803"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深圳市有棵树科技有限公司</w:t>
            </w:r>
          </w:p>
        </w:tc>
        <w:tc>
          <w:tcPr>
            <w:tcW w:w="5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5</w:t>
            </w:r>
          </w:p>
        </w:tc>
        <w:tc>
          <w:tcPr>
            <w:tcW w:w="3673"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bottom"/>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中信银行信用卡海口分中心</w:t>
            </w:r>
          </w:p>
        </w:tc>
        <w:tc>
          <w:tcPr>
            <w:tcW w:w="5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3</w:t>
            </w:r>
          </w:p>
        </w:tc>
      </w:tr>
      <w:tr>
        <w:tblPrEx>
          <w:tblCellMar>
            <w:top w:w="0" w:type="dxa"/>
            <w:left w:w="0" w:type="dxa"/>
            <w:bottom w:w="0" w:type="dxa"/>
            <w:right w:w="0" w:type="dxa"/>
          </w:tblCellMar>
        </w:tblPrEx>
        <w:trPr>
          <w:trHeight w:val="772" w:hRule="exact"/>
        </w:trPr>
        <w:tc>
          <w:tcPr>
            <w:tcW w:w="3803" w:type="dxa"/>
            <w:tcBorders>
              <w:top w:val="single" w:color="auto" w:sz="4" w:space="0"/>
              <w:left w:val="single" w:color="auto" w:sz="4" w:space="0"/>
              <w:bottom w:val="single" w:color="auto" w:sz="4" w:space="0"/>
              <w:right w:val="single" w:color="auto" w:sz="4" w:space="0"/>
            </w:tcBorders>
            <w:shd w:val="clear" w:color="DBE5F1" w:fill="DBE5F1"/>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深圳市中日通科技有限公司</w:t>
            </w:r>
          </w:p>
        </w:tc>
        <w:tc>
          <w:tcPr>
            <w:tcW w:w="544" w:type="dxa"/>
            <w:tcBorders>
              <w:top w:val="single" w:color="auto" w:sz="4" w:space="0"/>
              <w:left w:val="single" w:color="auto" w:sz="4" w:space="0"/>
              <w:bottom w:val="single" w:color="auto" w:sz="4" w:space="0"/>
              <w:right w:val="single" w:color="auto" w:sz="4" w:space="0"/>
            </w:tcBorders>
            <w:shd w:val="clear" w:color="DBE5F1" w:fill="DBE5F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5</w:t>
            </w:r>
          </w:p>
        </w:tc>
        <w:tc>
          <w:tcPr>
            <w:tcW w:w="3673" w:type="dxa"/>
            <w:tcBorders>
              <w:top w:val="single" w:color="auto" w:sz="4" w:space="0"/>
              <w:left w:val="single" w:color="auto" w:sz="4" w:space="0"/>
              <w:bottom w:val="single" w:color="auto" w:sz="4" w:space="0"/>
              <w:right w:val="single" w:color="auto" w:sz="4" w:space="0"/>
            </w:tcBorders>
            <w:shd w:val="clear" w:color="DBE5F1" w:fill="DBE5F1"/>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筑友智造科技产业集团有限公司</w:t>
            </w:r>
          </w:p>
        </w:tc>
        <w:tc>
          <w:tcPr>
            <w:tcW w:w="580" w:type="dxa"/>
            <w:tcBorders>
              <w:top w:val="single" w:color="auto" w:sz="4" w:space="0"/>
              <w:left w:val="single" w:color="auto" w:sz="4" w:space="0"/>
              <w:bottom w:val="single" w:color="auto" w:sz="4" w:space="0"/>
              <w:right w:val="single" w:color="auto" w:sz="4" w:space="0"/>
            </w:tcBorders>
            <w:shd w:val="clear" w:color="DBE5F1" w:fill="DBE5F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3</w:t>
            </w:r>
          </w:p>
        </w:tc>
      </w:tr>
      <w:tr>
        <w:tblPrEx>
          <w:tblCellMar>
            <w:top w:w="0" w:type="dxa"/>
            <w:left w:w="0" w:type="dxa"/>
            <w:bottom w:w="0" w:type="dxa"/>
            <w:right w:w="0" w:type="dxa"/>
          </w:tblCellMar>
        </w:tblPrEx>
        <w:trPr>
          <w:trHeight w:val="772" w:hRule="exact"/>
        </w:trPr>
        <w:tc>
          <w:tcPr>
            <w:tcW w:w="3803"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天职国际会计师事务所湖南分所</w:t>
            </w:r>
          </w:p>
        </w:tc>
        <w:tc>
          <w:tcPr>
            <w:tcW w:w="5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5</w:t>
            </w:r>
          </w:p>
        </w:tc>
        <w:tc>
          <w:tcPr>
            <w:tcW w:w="3673"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bottom"/>
              <w:rPr>
                <w:rFonts w:hint="eastAsia" w:ascii="仿宋" w:hAnsi="仿宋" w:eastAsia="仿宋" w:cs="仿宋"/>
                <w:i w:val="0"/>
                <w:color w:val="000000"/>
                <w:sz w:val="28"/>
                <w:szCs w:val="28"/>
                <w:u w:val="none"/>
              </w:rPr>
            </w:pPr>
            <w:r>
              <w:rPr>
                <w:rFonts w:hint="eastAsia" w:ascii="仿宋" w:hAnsi="仿宋" w:eastAsia="仿宋" w:cs="仿宋"/>
                <w:i w:val="0"/>
                <w:color w:val="000000"/>
                <w:kern w:val="0"/>
                <w:sz w:val="28"/>
                <w:szCs w:val="28"/>
                <w:u w:val="none"/>
                <w:lang w:val="en-US" w:eastAsia="zh-CN" w:bidi="ar"/>
              </w:rPr>
              <w:t>作业帮教育科技（北京）有限公司</w:t>
            </w:r>
          </w:p>
        </w:tc>
        <w:tc>
          <w:tcPr>
            <w:tcW w:w="5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3</w:t>
            </w:r>
          </w:p>
        </w:tc>
      </w:tr>
      <w:tr>
        <w:tblPrEx>
          <w:tblCellMar>
            <w:top w:w="0" w:type="dxa"/>
            <w:left w:w="0" w:type="dxa"/>
            <w:bottom w:w="0" w:type="dxa"/>
            <w:right w:w="0" w:type="dxa"/>
          </w:tblCellMar>
        </w:tblPrEx>
        <w:trPr>
          <w:trHeight w:val="772" w:hRule="exact"/>
        </w:trPr>
        <w:tc>
          <w:tcPr>
            <w:tcW w:w="3803" w:type="dxa"/>
            <w:tcBorders>
              <w:top w:val="single" w:color="auto" w:sz="4" w:space="0"/>
              <w:left w:val="single" w:color="auto" w:sz="4" w:space="0"/>
              <w:bottom w:val="single" w:color="auto" w:sz="4" w:space="0"/>
              <w:right w:val="single" w:color="auto" w:sz="4" w:space="0"/>
            </w:tcBorders>
            <w:shd w:val="clear" w:color="DBE5F1" w:fill="DBE5F1"/>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益丰大药房连锁股份有限公司</w:t>
            </w:r>
          </w:p>
        </w:tc>
        <w:tc>
          <w:tcPr>
            <w:tcW w:w="544" w:type="dxa"/>
            <w:tcBorders>
              <w:top w:val="single" w:color="auto" w:sz="4" w:space="0"/>
              <w:left w:val="single" w:color="auto" w:sz="4" w:space="0"/>
              <w:bottom w:val="single" w:color="auto" w:sz="4" w:space="0"/>
              <w:right w:val="single" w:color="auto" w:sz="4" w:space="0"/>
            </w:tcBorders>
            <w:shd w:val="clear" w:color="DBE5F1" w:fill="DBE5F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5</w:t>
            </w:r>
          </w:p>
        </w:tc>
        <w:tc>
          <w:tcPr>
            <w:tcW w:w="3673" w:type="dxa"/>
            <w:tcBorders>
              <w:top w:val="single" w:color="auto" w:sz="4" w:space="0"/>
              <w:left w:val="single" w:color="auto" w:sz="4" w:space="0"/>
              <w:bottom w:val="single" w:color="auto" w:sz="4" w:space="0"/>
              <w:right w:val="single" w:color="auto" w:sz="4" w:space="0"/>
            </w:tcBorders>
            <w:shd w:val="clear" w:color="DBE5F1" w:fill="DBE5F1"/>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湖南省第三工程有限公司</w:t>
            </w:r>
          </w:p>
        </w:tc>
        <w:tc>
          <w:tcPr>
            <w:tcW w:w="580" w:type="dxa"/>
            <w:tcBorders>
              <w:top w:val="single" w:color="auto" w:sz="4" w:space="0"/>
              <w:left w:val="single" w:color="auto" w:sz="4" w:space="0"/>
              <w:bottom w:val="single" w:color="auto" w:sz="4" w:space="0"/>
              <w:right w:val="single" w:color="auto" w:sz="4" w:space="0"/>
            </w:tcBorders>
            <w:shd w:val="clear" w:color="DBE5F1" w:fill="DBE5F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2</w:t>
            </w:r>
          </w:p>
        </w:tc>
      </w:tr>
      <w:tr>
        <w:tblPrEx>
          <w:tblCellMar>
            <w:top w:w="0" w:type="dxa"/>
            <w:left w:w="0" w:type="dxa"/>
            <w:bottom w:w="0" w:type="dxa"/>
            <w:right w:w="0" w:type="dxa"/>
          </w:tblCellMar>
        </w:tblPrEx>
        <w:trPr>
          <w:trHeight w:val="781" w:hRule="exact"/>
        </w:trPr>
        <w:tc>
          <w:tcPr>
            <w:tcW w:w="3803"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长沙夏忆服装有限公司</w:t>
            </w:r>
          </w:p>
        </w:tc>
        <w:tc>
          <w:tcPr>
            <w:tcW w:w="54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5</w:t>
            </w:r>
          </w:p>
        </w:tc>
        <w:tc>
          <w:tcPr>
            <w:tcW w:w="3673"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left"/>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中建五局土木工程有限公司</w:t>
            </w:r>
          </w:p>
        </w:tc>
        <w:tc>
          <w:tcPr>
            <w:tcW w:w="5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400" w:lineRule="exact"/>
              <w:jc w:val="center"/>
              <w:textAlignment w:val="bottom"/>
              <w:rPr>
                <w:rFonts w:hint="eastAsia" w:ascii="仿宋" w:hAnsi="仿宋" w:eastAsia="仿宋" w:cs="仿宋"/>
                <w:i w:val="0"/>
                <w:strike w:val="0"/>
                <w:dstrike w:val="0"/>
                <w:color w:val="000000"/>
                <w:sz w:val="28"/>
                <w:szCs w:val="28"/>
                <w:u w:val="none"/>
              </w:rPr>
            </w:pPr>
            <w:r>
              <w:rPr>
                <w:rFonts w:hint="eastAsia" w:ascii="仿宋" w:hAnsi="仿宋" w:eastAsia="仿宋" w:cs="仿宋"/>
                <w:i w:val="0"/>
                <w:strike w:val="0"/>
                <w:dstrike w:val="0"/>
                <w:color w:val="000000"/>
                <w:kern w:val="0"/>
                <w:sz w:val="28"/>
                <w:szCs w:val="28"/>
                <w:u w:val="none"/>
                <w:lang w:val="en-US" w:eastAsia="zh-CN" w:bidi="ar"/>
              </w:rPr>
              <w:t>2</w:t>
            </w:r>
          </w:p>
        </w:tc>
      </w:tr>
    </w:tbl>
    <w:p>
      <w:pPr>
        <w:rPr>
          <w:rFonts w:hint="eastAsia" w:ascii="仿宋" w:hAnsi="仿宋" w:eastAsia="仿宋" w:cs="仿宋"/>
          <w:color w:val="1F497D"/>
          <w:kern w:val="0"/>
          <w:sz w:val="32"/>
          <w:szCs w:val="32"/>
        </w:rPr>
      </w:pPr>
      <w:r>
        <w:rPr>
          <w:rFonts w:hint="eastAsia" w:ascii="仿宋" w:hAnsi="仿宋" w:eastAsia="仿宋" w:cs="仿宋"/>
          <w:color w:val="1F497D"/>
          <w:kern w:val="0"/>
          <w:sz w:val="32"/>
          <w:szCs w:val="32"/>
        </w:rPr>
        <w:br w:type="page"/>
      </w:r>
    </w:p>
    <w:p>
      <w:pPr>
        <w:pStyle w:val="3"/>
        <w:keepNext/>
        <w:keepLines/>
        <w:pageBreakBefore w:val="0"/>
        <w:widowControl w:val="0"/>
        <w:kinsoku/>
        <w:wordWrap/>
        <w:overflowPunct/>
        <w:topLinePunct w:val="0"/>
        <w:autoSpaceDE/>
        <w:autoSpaceDN/>
        <w:bidi w:val="0"/>
        <w:adjustRightInd/>
        <w:snapToGrid/>
        <w:spacing w:before="0" w:afterLines="100" w:line="240" w:lineRule="auto"/>
        <w:jc w:val="center"/>
        <w:textAlignment w:val="auto"/>
        <w:rPr>
          <w:rFonts w:hint="eastAsia" w:ascii="仿宋" w:hAnsi="仿宋" w:eastAsia="仿宋" w:cs="仿宋"/>
          <w:color w:val="1F497D"/>
          <w:kern w:val="0"/>
          <w:sz w:val="32"/>
          <w:szCs w:val="32"/>
        </w:rPr>
      </w:pPr>
      <w:bookmarkStart w:id="62" w:name="_Toc24294"/>
      <w:r>
        <w:rPr>
          <w:rFonts w:hint="eastAsia" w:ascii="仿宋" w:hAnsi="仿宋" w:eastAsia="仿宋" w:cs="仿宋"/>
          <w:color w:val="1F497D"/>
          <w:kern w:val="0"/>
          <w:sz w:val="32"/>
          <w:szCs w:val="32"/>
        </w:rPr>
        <w:t>第三部分  就业相关分析</w:t>
      </w:r>
      <w:bookmarkEnd w:id="61"/>
      <w:bookmarkEnd w:id="62"/>
    </w:p>
    <w:p>
      <w:pPr>
        <w:pStyle w:val="46"/>
        <w:keepNext w:val="0"/>
        <w:keepLines w:val="0"/>
        <w:pageBreakBefore w:val="0"/>
        <w:widowControl w:val="0"/>
        <w:kinsoku/>
        <w:wordWrap/>
        <w:overflowPunct/>
        <w:topLinePunct w:val="0"/>
        <w:autoSpaceDE/>
        <w:autoSpaceDN/>
        <w:bidi w:val="0"/>
        <w:adjustRightInd/>
        <w:snapToGrid/>
        <w:spacing w:before="157" w:beforeLines="50" w:after="157" w:afterLines="50"/>
        <w:ind w:firstLine="0" w:firstLineChars="0"/>
        <w:textAlignment w:val="auto"/>
        <w:outlineLvl w:val="1"/>
        <w:rPr>
          <w:rFonts w:hint="eastAsia" w:ascii="仿宋" w:hAnsi="仿宋" w:eastAsia="仿宋" w:cs="仿宋"/>
          <w:b/>
          <w:color w:val="1F497D"/>
          <w:sz w:val="32"/>
          <w:szCs w:val="32"/>
        </w:rPr>
      </w:pPr>
      <w:bookmarkStart w:id="63" w:name="_Toc5681"/>
      <w:bookmarkStart w:id="64" w:name="_Toc24687"/>
      <w:r>
        <w:rPr>
          <w:rFonts w:hint="eastAsia" w:ascii="仿宋" w:hAnsi="仿宋" w:eastAsia="仿宋" w:cs="仿宋"/>
          <w:b/>
          <w:color w:val="1F497D"/>
          <w:sz w:val="32"/>
          <w:szCs w:val="32"/>
        </w:rPr>
        <w:t>3.1</w:t>
      </w:r>
      <w:r>
        <w:rPr>
          <w:rFonts w:hint="eastAsia" w:ascii="仿宋" w:hAnsi="仿宋" w:eastAsia="仿宋" w:cs="仿宋"/>
          <w:b/>
          <w:color w:val="1F497D"/>
          <w:sz w:val="32"/>
          <w:szCs w:val="32"/>
          <w:lang w:val="en-US" w:eastAsia="zh-CN"/>
        </w:rPr>
        <w:t xml:space="preserve"> </w:t>
      </w:r>
      <w:r>
        <w:rPr>
          <w:rFonts w:hint="eastAsia" w:ascii="仿宋" w:hAnsi="仿宋" w:eastAsia="仿宋" w:cs="仿宋"/>
          <w:b/>
          <w:color w:val="1F497D"/>
          <w:sz w:val="32"/>
          <w:szCs w:val="32"/>
        </w:rPr>
        <w:t>就业质量分析</w:t>
      </w:r>
      <w:bookmarkEnd w:id="63"/>
      <w:bookmarkEnd w:id="64"/>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both"/>
        <w:textAlignment w:val="auto"/>
        <w:rPr>
          <w:rFonts w:hint="eastAsia" w:ascii="仿宋" w:hAnsi="仿宋" w:eastAsia="仿宋" w:cs="仿宋"/>
          <w:b w:val="0"/>
          <w:bCs w:val="0"/>
          <w:color w:val="000000"/>
          <w:sz w:val="28"/>
          <w:szCs w:val="28"/>
        </w:rPr>
      </w:pPr>
      <w:r>
        <w:rPr>
          <w:rFonts w:hint="eastAsia" w:ascii="仿宋" w:hAnsi="仿宋" w:eastAsia="仿宋" w:cs="仿宋"/>
          <w:b w:val="0"/>
          <w:bCs w:val="0"/>
          <w:color w:val="000000"/>
          <w:sz w:val="28"/>
          <w:szCs w:val="28"/>
        </w:rPr>
        <w:t>学校配合湖南省大中专毕业生就业指导中心第三方评价机构，以调研问卷的形式</w:t>
      </w:r>
      <w:r>
        <w:rPr>
          <w:rFonts w:hint="eastAsia" w:ascii="仿宋" w:hAnsi="仿宋" w:eastAsia="仿宋" w:cs="仿宋"/>
          <w:b w:val="0"/>
          <w:bCs w:val="0"/>
          <w:color w:val="000000"/>
          <w:sz w:val="28"/>
          <w:szCs w:val="28"/>
          <w:lang w:eastAsia="zh-CN"/>
        </w:rPr>
        <w:t>就</w:t>
      </w:r>
      <w:r>
        <w:rPr>
          <w:rFonts w:hint="eastAsia" w:ascii="仿宋" w:hAnsi="仿宋" w:eastAsia="仿宋" w:cs="仿宋"/>
          <w:b w:val="0"/>
          <w:bCs w:val="0"/>
          <w:color w:val="000000"/>
          <w:sz w:val="28"/>
          <w:szCs w:val="28"/>
        </w:rPr>
        <w:t>我校20</w:t>
      </w:r>
      <w:r>
        <w:rPr>
          <w:rFonts w:hint="eastAsia" w:ascii="仿宋" w:hAnsi="仿宋" w:eastAsia="仿宋" w:cs="仿宋"/>
          <w:b w:val="0"/>
          <w:bCs w:val="0"/>
          <w:color w:val="000000"/>
          <w:sz w:val="28"/>
          <w:szCs w:val="28"/>
          <w:lang w:val="en-US" w:eastAsia="zh-CN"/>
        </w:rPr>
        <w:t>20</w:t>
      </w:r>
      <w:r>
        <w:rPr>
          <w:rFonts w:hint="eastAsia" w:ascii="仿宋" w:hAnsi="仿宋" w:eastAsia="仿宋" w:cs="仿宋"/>
          <w:b w:val="0"/>
          <w:bCs w:val="0"/>
          <w:color w:val="000000"/>
          <w:sz w:val="28"/>
          <w:szCs w:val="28"/>
        </w:rPr>
        <w:t>届毕业生</w:t>
      </w:r>
      <w:r>
        <w:rPr>
          <w:rFonts w:hint="eastAsia" w:ascii="仿宋" w:hAnsi="仿宋" w:eastAsia="仿宋" w:cs="仿宋"/>
          <w:b w:val="0"/>
          <w:bCs w:val="0"/>
          <w:i w:val="0"/>
          <w:color w:val="000000" w:themeColor="text1"/>
          <w:kern w:val="0"/>
          <w:sz w:val="28"/>
          <w:szCs w:val="28"/>
          <w:u w:val="none"/>
          <w:lang w:val="en-US" w:eastAsia="zh-CN" w:bidi="ar"/>
          <w14:textFill>
            <w14:solidFill>
              <w14:schemeClr w14:val="tx1"/>
            </w14:solidFill>
          </w14:textFill>
        </w:rPr>
        <w:t>对所学专业的了解程度、</w:t>
      </w:r>
      <w:r>
        <w:rPr>
          <w:rFonts w:hint="eastAsia" w:ascii="仿宋" w:hAnsi="仿宋" w:eastAsia="仿宋" w:cs="仿宋"/>
          <w:b w:val="0"/>
          <w:bCs w:val="0"/>
          <w:i w:val="0"/>
          <w:color w:val="auto"/>
          <w:kern w:val="0"/>
          <w:sz w:val="28"/>
          <w:szCs w:val="28"/>
          <w:u w:val="none"/>
          <w:lang w:val="en-US" w:eastAsia="zh-CN" w:bidi="ar"/>
        </w:rPr>
        <w:t>认为本专业的就业前景和所学的专业课程能否满足就业岗位的技能要求等指标，</w:t>
      </w:r>
      <w:r>
        <w:rPr>
          <w:rFonts w:hint="eastAsia" w:ascii="仿宋" w:hAnsi="仿宋" w:eastAsia="仿宋" w:cs="仿宋"/>
          <w:b w:val="0"/>
          <w:bCs w:val="0"/>
          <w:color w:val="000000"/>
          <w:sz w:val="28"/>
          <w:szCs w:val="28"/>
        </w:rPr>
        <w:t>在网上进行问卷调查。</w:t>
      </w:r>
      <w:r>
        <w:rPr>
          <w:rFonts w:hint="eastAsia" w:ascii="仿宋" w:hAnsi="仿宋" w:eastAsia="仿宋" w:cs="仿宋"/>
          <w:b w:val="0"/>
          <w:bCs w:val="0"/>
          <w:color w:val="000000"/>
          <w:sz w:val="28"/>
          <w:szCs w:val="28"/>
          <w:lang w:eastAsia="zh-CN"/>
        </w:rPr>
        <w:t>调查结果显示：</w:t>
      </w:r>
      <w:r>
        <w:rPr>
          <w:rFonts w:hint="eastAsia" w:ascii="仿宋" w:hAnsi="仿宋" w:eastAsia="仿宋" w:cs="仿宋"/>
          <w:b w:val="0"/>
          <w:bCs w:val="0"/>
          <w:i w:val="0"/>
          <w:color w:val="auto"/>
          <w:kern w:val="0"/>
          <w:sz w:val="28"/>
          <w:szCs w:val="28"/>
          <w:u w:val="none"/>
          <w:lang w:val="en-US" w:eastAsia="zh-CN" w:bidi="ar"/>
        </w:rPr>
        <w:t>完全了解</w:t>
      </w:r>
      <w:r>
        <w:rPr>
          <w:rFonts w:hint="eastAsia" w:ascii="仿宋" w:hAnsi="仿宋" w:eastAsia="仿宋" w:cs="仿宋"/>
          <w:b w:val="0"/>
          <w:bCs w:val="0"/>
          <w:i w:val="0"/>
          <w:color w:val="000000" w:themeColor="text1"/>
          <w:kern w:val="0"/>
          <w:sz w:val="28"/>
          <w:szCs w:val="28"/>
          <w:u w:val="none"/>
          <w:lang w:val="en-US" w:eastAsia="zh-CN" w:bidi="ar"/>
          <w14:textFill>
            <w14:solidFill>
              <w14:schemeClr w14:val="tx1"/>
            </w14:solidFill>
          </w14:textFill>
        </w:rPr>
        <w:t>所学专业的占53.92%；</w:t>
      </w:r>
      <w:r>
        <w:rPr>
          <w:rFonts w:hint="eastAsia" w:ascii="仿宋" w:hAnsi="仿宋" w:eastAsia="仿宋" w:cs="仿宋"/>
          <w:b w:val="0"/>
          <w:bCs w:val="0"/>
          <w:i w:val="0"/>
          <w:color w:val="auto"/>
          <w:kern w:val="0"/>
          <w:sz w:val="28"/>
          <w:szCs w:val="28"/>
          <w:u w:val="none"/>
          <w:lang w:val="en-US" w:eastAsia="zh-CN" w:bidi="ar"/>
        </w:rPr>
        <w:t>认为本专业的就业前景非常好和比较好的占22.15%；所学的专业课程完全满足和大概满足就业岗位技能要求的占54.81%。</w:t>
      </w:r>
      <w:r>
        <w:rPr>
          <w:rFonts w:hint="eastAsia" w:ascii="仿宋" w:hAnsi="仿宋" w:eastAsia="仿宋" w:cs="仿宋"/>
          <w:b w:val="0"/>
          <w:bCs w:val="0"/>
          <w:color w:val="000000"/>
          <w:sz w:val="28"/>
          <w:szCs w:val="28"/>
        </w:rPr>
        <w:t>具体情况见表</w:t>
      </w:r>
      <w:r>
        <w:rPr>
          <w:rFonts w:hint="eastAsia" w:ascii="仿宋" w:hAnsi="仿宋" w:eastAsia="仿宋" w:cs="仿宋"/>
          <w:b w:val="0"/>
          <w:bCs w:val="0"/>
          <w:color w:val="000000"/>
          <w:sz w:val="28"/>
          <w:szCs w:val="28"/>
          <w:lang w:val="en-US" w:eastAsia="zh-CN"/>
        </w:rPr>
        <w:t>3</w:t>
      </w:r>
      <w:r>
        <w:rPr>
          <w:rFonts w:hint="eastAsia" w:ascii="仿宋" w:hAnsi="仿宋" w:eastAsia="仿宋" w:cs="仿宋"/>
          <w:b w:val="0"/>
          <w:bCs w:val="0"/>
          <w:color w:val="000000"/>
          <w:sz w:val="28"/>
          <w:szCs w:val="28"/>
        </w:rPr>
        <w:t>-1。</w:t>
      </w:r>
    </w:p>
    <w:p>
      <w:pPr>
        <w:spacing w:line="360" w:lineRule="auto"/>
        <w:jc w:val="center"/>
        <w:rPr>
          <w:rFonts w:hint="eastAsia" w:ascii="仿宋" w:hAnsi="仿宋" w:eastAsia="仿宋" w:cs="仿宋"/>
          <w:b/>
          <w:sz w:val="28"/>
          <w:szCs w:val="28"/>
        </w:rPr>
      </w:pPr>
      <w:r>
        <w:rPr>
          <w:rFonts w:hint="eastAsia" w:ascii="仿宋" w:hAnsi="仿宋" w:eastAsia="仿宋" w:cs="仿宋"/>
          <w:b/>
          <w:sz w:val="28"/>
          <w:szCs w:val="28"/>
        </w:rPr>
        <w:t>表</w:t>
      </w:r>
      <w:r>
        <w:rPr>
          <w:rFonts w:hint="eastAsia" w:ascii="仿宋" w:hAnsi="仿宋" w:eastAsia="仿宋" w:cs="仿宋"/>
          <w:b/>
          <w:sz w:val="28"/>
          <w:szCs w:val="28"/>
          <w:lang w:val="en-US" w:eastAsia="zh-CN"/>
        </w:rPr>
        <w:t>3</w:t>
      </w:r>
      <w:r>
        <w:rPr>
          <w:rFonts w:hint="eastAsia" w:ascii="仿宋" w:hAnsi="仿宋" w:eastAsia="仿宋" w:cs="仿宋"/>
          <w:b/>
          <w:sz w:val="28"/>
          <w:szCs w:val="28"/>
        </w:rPr>
        <w:t>-1  20</w:t>
      </w:r>
      <w:r>
        <w:rPr>
          <w:rFonts w:hint="eastAsia" w:ascii="仿宋" w:hAnsi="仿宋" w:eastAsia="仿宋" w:cs="仿宋"/>
          <w:b/>
          <w:sz w:val="28"/>
          <w:szCs w:val="28"/>
          <w:lang w:val="en-US" w:eastAsia="zh-CN"/>
        </w:rPr>
        <w:t>20</w:t>
      </w:r>
      <w:r>
        <w:rPr>
          <w:rFonts w:hint="eastAsia" w:ascii="仿宋" w:hAnsi="仿宋" w:eastAsia="仿宋" w:cs="仿宋"/>
          <w:b/>
          <w:sz w:val="28"/>
          <w:szCs w:val="28"/>
        </w:rPr>
        <w:t>年毕业生</w:t>
      </w:r>
      <w:r>
        <w:rPr>
          <w:rFonts w:hint="eastAsia" w:ascii="仿宋" w:hAnsi="仿宋" w:eastAsia="仿宋" w:cs="仿宋"/>
          <w:b/>
          <w:sz w:val="28"/>
          <w:szCs w:val="28"/>
          <w:lang w:eastAsia="zh-CN"/>
        </w:rPr>
        <w:t>问卷调查情况</w:t>
      </w:r>
      <w:r>
        <w:rPr>
          <w:rFonts w:hint="eastAsia" w:ascii="仿宋" w:hAnsi="仿宋" w:eastAsia="仿宋" w:cs="仿宋"/>
          <w:b/>
          <w:sz w:val="28"/>
          <w:szCs w:val="28"/>
        </w:rPr>
        <w:t>统计表</w:t>
      </w:r>
    </w:p>
    <w:tbl>
      <w:tblPr>
        <w:tblStyle w:val="18"/>
        <w:tblW w:w="9220" w:type="dxa"/>
        <w:jc w:val="center"/>
        <w:shd w:val="clear" w:color="auto" w:fill="auto"/>
        <w:tblLayout w:type="fixed"/>
        <w:tblCellMar>
          <w:top w:w="0" w:type="dxa"/>
          <w:left w:w="0" w:type="dxa"/>
          <w:bottom w:w="0" w:type="dxa"/>
          <w:right w:w="0" w:type="dxa"/>
        </w:tblCellMar>
      </w:tblPr>
      <w:tblGrid>
        <w:gridCol w:w="647"/>
        <w:gridCol w:w="557"/>
        <w:gridCol w:w="618"/>
        <w:gridCol w:w="707"/>
        <w:gridCol w:w="586"/>
        <w:gridCol w:w="604"/>
        <w:gridCol w:w="533"/>
        <w:gridCol w:w="648"/>
        <w:gridCol w:w="572"/>
        <w:gridCol w:w="603"/>
        <w:gridCol w:w="711"/>
        <w:gridCol w:w="1117"/>
        <w:gridCol w:w="543"/>
        <w:gridCol w:w="774"/>
      </w:tblGrid>
      <w:tr>
        <w:tblPrEx>
          <w:tblCellMar>
            <w:top w:w="0" w:type="dxa"/>
            <w:left w:w="0" w:type="dxa"/>
            <w:bottom w:w="0" w:type="dxa"/>
            <w:right w:w="0" w:type="dxa"/>
          </w:tblCellMar>
        </w:tblPrEx>
        <w:trPr>
          <w:trHeight w:val="1165" w:hRule="atLeast"/>
          <w:jc w:val="center"/>
        </w:trPr>
        <w:tc>
          <w:tcPr>
            <w:tcW w:w="2529" w:type="dxa"/>
            <w:gridSpan w:val="4"/>
            <w:tcBorders>
              <w:top w:val="single" w:color="000000" w:sz="8" w:space="0"/>
              <w:left w:val="single" w:color="000000" w:sz="8" w:space="0"/>
              <w:bottom w:val="single" w:color="000000" w:sz="8" w:space="0"/>
              <w:right w:val="single" w:color="000000" w:sz="8" w:space="0"/>
            </w:tcBorders>
            <w:shd w:val="clear" w:color="000000" w:fill="538ED5"/>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left="-105" w:leftChars="-50" w:right="-105" w:rightChars="-50"/>
              <w:jc w:val="center"/>
              <w:textAlignment w:val="center"/>
              <w:rPr>
                <w:rFonts w:hint="eastAsia" w:ascii="仿宋" w:hAnsi="仿宋" w:eastAsia="仿宋" w:cs="仿宋"/>
                <w:b/>
                <w:i w:val="0"/>
                <w:color w:val="FFFFFF" w:themeColor="background1"/>
                <w:kern w:val="0"/>
                <w:sz w:val="24"/>
                <w:szCs w:val="24"/>
                <w:u w:val="none"/>
                <w:lang w:val="en-US" w:eastAsia="zh-CN" w:bidi="ar"/>
                <w14:textFill>
                  <w14:solidFill>
                    <w14:schemeClr w14:val="bg1"/>
                  </w14:solidFill>
                </w14:textFill>
              </w:rPr>
            </w:pPr>
            <w:r>
              <w:rPr>
                <w:rFonts w:hint="eastAsia" w:ascii="仿宋" w:hAnsi="仿宋" w:eastAsia="仿宋" w:cs="仿宋"/>
                <w:b/>
                <w:i w:val="0"/>
                <w:color w:val="FFFFFF" w:themeColor="background1"/>
                <w:kern w:val="0"/>
                <w:sz w:val="24"/>
                <w:szCs w:val="24"/>
                <w:u w:val="none"/>
                <w:lang w:val="en-US" w:eastAsia="zh-CN" w:bidi="ar"/>
                <w14:textFill>
                  <w14:solidFill>
                    <w14:schemeClr w14:val="bg1"/>
                  </w14:solidFill>
                </w14:textFill>
              </w:rPr>
              <w:t xml:space="preserve"> 对所学专业的了解程度</w:t>
            </w:r>
          </w:p>
          <w:p>
            <w:pPr>
              <w:keepNext w:val="0"/>
              <w:keepLines w:val="0"/>
              <w:pageBreakBefore w:val="0"/>
              <w:widowControl/>
              <w:suppressLineNumbers w:val="0"/>
              <w:kinsoku/>
              <w:wordWrap/>
              <w:overflowPunct/>
              <w:topLinePunct w:val="0"/>
              <w:autoSpaceDE/>
              <w:autoSpaceDN/>
              <w:bidi w:val="0"/>
              <w:adjustRightInd/>
              <w:snapToGrid/>
              <w:spacing w:line="360" w:lineRule="exact"/>
              <w:ind w:left="-105" w:leftChars="-50" w:right="-105" w:rightChars="-50"/>
              <w:jc w:val="center"/>
              <w:textAlignment w:val="center"/>
              <w:rPr>
                <w:rFonts w:hint="eastAsia" w:ascii="仿宋" w:hAnsi="仿宋" w:eastAsia="仿宋" w:cs="仿宋"/>
                <w:b/>
                <w:i w:val="0"/>
                <w:color w:val="FFFFFF" w:themeColor="background1"/>
                <w:sz w:val="24"/>
                <w:szCs w:val="24"/>
                <w:u w:val="none"/>
                <w14:textFill>
                  <w14:solidFill>
                    <w14:schemeClr w14:val="bg1"/>
                  </w14:solidFill>
                </w14:textFill>
              </w:rPr>
            </w:pPr>
            <w:r>
              <w:rPr>
                <w:rFonts w:hint="eastAsia" w:ascii="仿宋" w:hAnsi="仿宋" w:eastAsia="仿宋" w:cs="仿宋"/>
                <w:b/>
                <w:i w:val="0"/>
                <w:color w:val="FFFFFF" w:themeColor="background1"/>
                <w:kern w:val="0"/>
                <w:sz w:val="24"/>
                <w:szCs w:val="24"/>
                <w:u w:val="none"/>
                <w:lang w:val="en-US" w:eastAsia="zh-CN" w:bidi="ar"/>
                <w14:textFill>
                  <w14:solidFill>
                    <w14:schemeClr w14:val="bg1"/>
                  </w14:solidFill>
                </w14:textFill>
              </w:rPr>
              <w:t>（有效问卷1210份）</w:t>
            </w:r>
          </w:p>
        </w:tc>
        <w:tc>
          <w:tcPr>
            <w:tcW w:w="2943" w:type="dxa"/>
            <w:gridSpan w:val="5"/>
            <w:tcBorders>
              <w:top w:val="single" w:color="000000" w:sz="8" w:space="0"/>
              <w:left w:val="nil"/>
              <w:bottom w:val="single" w:color="000000" w:sz="8" w:space="0"/>
              <w:right w:val="single" w:color="000000" w:sz="8" w:space="0"/>
            </w:tcBorders>
            <w:shd w:val="clear" w:color="000000" w:fill="538ED5"/>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b/>
                <w:i w:val="0"/>
                <w:color w:val="FFFFFF" w:themeColor="background1"/>
                <w:kern w:val="0"/>
                <w:sz w:val="24"/>
                <w:szCs w:val="24"/>
                <w:u w:val="none"/>
                <w:lang w:val="en-US" w:eastAsia="zh-CN" w:bidi="ar"/>
                <w14:textFill>
                  <w14:solidFill>
                    <w14:schemeClr w14:val="bg1"/>
                  </w14:solidFill>
                </w14:textFill>
              </w:rPr>
            </w:pPr>
            <w:r>
              <w:rPr>
                <w:rFonts w:hint="eastAsia" w:ascii="仿宋" w:hAnsi="仿宋" w:eastAsia="仿宋" w:cs="仿宋"/>
                <w:b/>
                <w:i w:val="0"/>
                <w:color w:val="FFFFFF" w:themeColor="background1"/>
                <w:kern w:val="0"/>
                <w:sz w:val="24"/>
                <w:szCs w:val="24"/>
                <w:u w:val="none"/>
                <w:lang w:val="en-US" w:eastAsia="zh-CN" w:bidi="ar"/>
                <w14:textFill>
                  <w14:solidFill>
                    <w14:schemeClr w14:val="bg1"/>
                  </w14:solidFill>
                </w14:textFill>
              </w:rPr>
              <w:t>认为本专业的就业前景</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b/>
                <w:i w:val="0"/>
                <w:color w:val="FFFFFF" w:themeColor="background1"/>
                <w:sz w:val="24"/>
                <w:szCs w:val="24"/>
                <w:u w:val="none"/>
                <w14:textFill>
                  <w14:solidFill>
                    <w14:schemeClr w14:val="bg1"/>
                  </w14:solidFill>
                </w14:textFill>
              </w:rPr>
            </w:pPr>
            <w:r>
              <w:rPr>
                <w:rFonts w:hint="eastAsia" w:ascii="仿宋" w:hAnsi="仿宋" w:eastAsia="仿宋" w:cs="仿宋"/>
                <w:b/>
                <w:i w:val="0"/>
                <w:color w:val="FFFFFF" w:themeColor="background1"/>
                <w:kern w:val="0"/>
                <w:sz w:val="24"/>
                <w:szCs w:val="24"/>
                <w:u w:val="none"/>
                <w:lang w:val="en-US" w:eastAsia="zh-CN" w:bidi="ar"/>
                <w14:textFill>
                  <w14:solidFill>
                    <w14:schemeClr w14:val="bg1"/>
                  </w14:solidFill>
                </w14:textFill>
              </w:rPr>
              <w:t>（有效问卷1210份）</w:t>
            </w:r>
          </w:p>
        </w:tc>
        <w:tc>
          <w:tcPr>
            <w:tcW w:w="3748" w:type="dxa"/>
            <w:gridSpan w:val="5"/>
            <w:tcBorders>
              <w:top w:val="single" w:color="000000" w:sz="8" w:space="0"/>
              <w:left w:val="nil"/>
              <w:bottom w:val="single" w:color="000000" w:sz="8" w:space="0"/>
              <w:right w:val="single" w:color="000000" w:sz="8" w:space="0"/>
            </w:tcBorders>
            <w:shd w:val="clear" w:color="000000" w:fill="538ED5"/>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b/>
                <w:i w:val="0"/>
                <w:color w:val="FFFFFF" w:themeColor="background1"/>
                <w:sz w:val="24"/>
                <w:szCs w:val="24"/>
                <w:u w:val="none"/>
                <w14:textFill>
                  <w14:solidFill>
                    <w14:schemeClr w14:val="bg1"/>
                  </w14:solidFill>
                </w14:textFill>
              </w:rPr>
            </w:pPr>
            <w:r>
              <w:rPr>
                <w:rFonts w:hint="eastAsia" w:ascii="仿宋" w:hAnsi="仿宋" w:eastAsia="仿宋" w:cs="仿宋"/>
                <w:b/>
                <w:i w:val="0"/>
                <w:color w:val="FFFFFF" w:themeColor="background1"/>
                <w:kern w:val="0"/>
                <w:sz w:val="24"/>
                <w:szCs w:val="24"/>
                <w:u w:val="none"/>
                <w:lang w:val="en-US" w:eastAsia="zh-CN" w:bidi="ar"/>
                <w14:textFill>
                  <w14:solidFill>
                    <w14:schemeClr w14:val="bg1"/>
                  </w14:solidFill>
                </w14:textFill>
              </w:rPr>
              <w:t xml:space="preserve"> 所学专业课程能否满足就业岗位技能要求（有效问卷593份）</w:t>
            </w:r>
          </w:p>
        </w:tc>
      </w:tr>
      <w:tr>
        <w:tblPrEx>
          <w:tblCellMar>
            <w:top w:w="0" w:type="dxa"/>
            <w:left w:w="0" w:type="dxa"/>
            <w:bottom w:w="0" w:type="dxa"/>
            <w:right w:w="0" w:type="dxa"/>
          </w:tblCellMar>
        </w:tblPrEx>
        <w:trPr>
          <w:trHeight w:val="1369" w:hRule="atLeast"/>
          <w:jc w:val="center"/>
        </w:trPr>
        <w:tc>
          <w:tcPr>
            <w:tcW w:w="6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4"/>
                <w:szCs w:val="24"/>
                <w:u w:val="none"/>
              </w:rPr>
            </w:pPr>
          </w:p>
        </w:tc>
        <w:tc>
          <w:tcPr>
            <w:tcW w:w="55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完全了解</w:t>
            </w:r>
          </w:p>
        </w:tc>
        <w:tc>
          <w:tcPr>
            <w:tcW w:w="61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一知半解</w:t>
            </w:r>
          </w:p>
        </w:tc>
        <w:tc>
          <w:tcPr>
            <w:tcW w:w="70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完全不了解</w:t>
            </w:r>
          </w:p>
        </w:tc>
        <w:tc>
          <w:tcPr>
            <w:tcW w:w="58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非常好</w:t>
            </w:r>
          </w:p>
        </w:tc>
        <w:tc>
          <w:tcPr>
            <w:tcW w:w="604"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比较好</w:t>
            </w:r>
          </w:p>
        </w:tc>
        <w:tc>
          <w:tcPr>
            <w:tcW w:w="53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一般</w:t>
            </w:r>
          </w:p>
        </w:tc>
        <w:tc>
          <w:tcPr>
            <w:tcW w:w="64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有点严峻</w:t>
            </w:r>
          </w:p>
        </w:tc>
        <w:tc>
          <w:tcPr>
            <w:tcW w:w="57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十分严峻</w:t>
            </w:r>
          </w:p>
        </w:tc>
        <w:tc>
          <w:tcPr>
            <w:tcW w:w="60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完全满足</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大概满足</w:t>
            </w:r>
          </w:p>
        </w:tc>
        <w:tc>
          <w:tcPr>
            <w:tcW w:w="111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不太清楚，需进一步实践</w:t>
            </w:r>
          </w:p>
        </w:tc>
        <w:tc>
          <w:tcPr>
            <w:tcW w:w="54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不太满足</w:t>
            </w:r>
          </w:p>
        </w:tc>
        <w:tc>
          <w:tcPr>
            <w:tcW w:w="774"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完全不满足</w:t>
            </w:r>
          </w:p>
        </w:tc>
      </w:tr>
      <w:tr>
        <w:tblPrEx>
          <w:tblCellMar>
            <w:top w:w="0" w:type="dxa"/>
            <w:left w:w="0" w:type="dxa"/>
            <w:bottom w:w="0" w:type="dxa"/>
            <w:right w:w="0" w:type="dxa"/>
          </w:tblCellMar>
        </w:tblPrEx>
        <w:trPr>
          <w:trHeight w:val="1113" w:hRule="atLeast"/>
          <w:jc w:val="center"/>
        </w:trPr>
        <w:tc>
          <w:tcPr>
            <w:tcW w:w="6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有效问卷份数</w:t>
            </w:r>
          </w:p>
        </w:tc>
        <w:tc>
          <w:tcPr>
            <w:tcW w:w="55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650</w:t>
            </w:r>
          </w:p>
        </w:tc>
        <w:tc>
          <w:tcPr>
            <w:tcW w:w="61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549</w:t>
            </w:r>
          </w:p>
        </w:tc>
        <w:tc>
          <w:tcPr>
            <w:tcW w:w="70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11</w:t>
            </w:r>
          </w:p>
        </w:tc>
        <w:tc>
          <w:tcPr>
            <w:tcW w:w="58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23</w:t>
            </w:r>
          </w:p>
        </w:tc>
        <w:tc>
          <w:tcPr>
            <w:tcW w:w="604"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245</w:t>
            </w:r>
          </w:p>
        </w:tc>
        <w:tc>
          <w:tcPr>
            <w:tcW w:w="53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422</w:t>
            </w:r>
          </w:p>
        </w:tc>
        <w:tc>
          <w:tcPr>
            <w:tcW w:w="64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422</w:t>
            </w:r>
          </w:p>
        </w:tc>
        <w:tc>
          <w:tcPr>
            <w:tcW w:w="57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98</w:t>
            </w:r>
          </w:p>
        </w:tc>
        <w:tc>
          <w:tcPr>
            <w:tcW w:w="603"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37</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288</w:t>
            </w:r>
          </w:p>
        </w:tc>
        <w:tc>
          <w:tcPr>
            <w:tcW w:w="1117"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32</w:t>
            </w:r>
          </w:p>
        </w:tc>
        <w:tc>
          <w:tcPr>
            <w:tcW w:w="54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208</w:t>
            </w:r>
          </w:p>
        </w:tc>
        <w:tc>
          <w:tcPr>
            <w:tcW w:w="774"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28</w:t>
            </w:r>
          </w:p>
        </w:tc>
      </w:tr>
      <w:tr>
        <w:tblPrEx>
          <w:tblCellMar>
            <w:top w:w="0" w:type="dxa"/>
            <w:left w:w="0" w:type="dxa"/>
            <w:bottom w:w="0" w:type="dxa"/>
            <w:right w:w="0" w:type="dxa"/>
          </w:tblCellMar>
        </w:tblPrEx>
        <w:trPr>
          <w:trHeight w:val="1558" w:hRule="atLeast"/>
          <w:jc w:val="center"/>
        </w:trPr>
        <w:tc>
          <w:tcPr>
            <w:tcW w:w="6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所占比例(%)</w:t>
            </w:r>
          </w:p>
        </w:tc>
        <w:tc>
          <w:tcPr>
            <w:tcW w:w="55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53.9</w:t>
            </w:r>
          </w:p>
        </w:tc>
        <w:tc>
          <w:tcPr>
            <w:tcW w:w="61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45.37</w:t>
            </w:r>
          </w:p>
        </w:tc>
        <w:tc>
          <w:tcPr>
            <w:tcW w:w="70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0.91</w:t>
            </w:r>
          </w:p>
        </w:tc>
        <w:tc>
          <w:tcPr>
            <w:tcW w:w="58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1.9</w:t>
            </w:r>
          </w:p>
        </w:tc>
        <w:tc>
          <w:tcPr>
            <w:tcW w:w="604"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20.25</w:t>
            </w:r>
          </w:p>
        </w:tc>
        <w:tc>
          <w:tcPr>
            <w:tcW w:w="53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34.88</w:t>
            </w:r>
          </w:p>
        </w:tc>
        <w:tc>
          <w:tcPr>
            <w:tcW w:w="64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34.88</w:t>
            </w:r>
          </w:p>
        </w:tc>
        <w:tc>
          <w:tcPr>
            <w:tcW w:w="57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8.1</w:t>
            </w:r>
          </w:p>
        </w:tc>
        <w:tc>
          <w:tcPr>
            <w:tcW w:w="60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6.24</w:t>
            </w:r>
          </w:p>
        </w:tc>
        <w:tc>
          <w:tcPr>
            <w:tcW w:w="71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48.57</w:t>
            </w:r>
          </w:p>
        </w:tc>
        <w:tc>
          <w:tcPr>
            <w:tcW w:w="111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5.4</w:t>
            </w:r>
          </w:p>
        </w:tc>
        <w:tc>
          <w:tcPr>
            <w:tcW w:w="54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35.08</w:t>
            </w:r>
          </w:p>
        </w:tc>
        <w:tc>
          <w:tcPr>
            <w:tcW w:w="774"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4.7</w:t>
            </w:r>
          </w:p>
        </w:tc>
      </w:tr>
    </w:tbl>
    <w:p>
      <w:pPr>
        <w:pStyle w:val="5"/>
        <w:spacing w:before="0" w:after="0" w:line="240" w:lineRule="auto"/>
        <w:rPr>
          <w:rFonts w:hint="eastAsia" w:ascii="仿宋" w:hAnsi="仿宋" w:eastAsia="仿宋" w:cs="仿宋"/>
          <w:color w:val="1F497D"/>
          <w:sz w:val="30"/>
          <w:szCs w:val="30"/>
        </w:rPr>
      </w:pPr>
      <w:bookmarkStart w:id="65" w:name="_Toc22549"/>
      <w:bookmarkStart w:id="66" w:name="_Toc9574"/>
      <w:r>
        <w:rPr>
          <w:rFonts w:hint="eastAsia" w:ascii="仿宋" w:hAnsi="仿宋" w:eastAsia="仿宋" w:cs="仿宋"/>
          <w:color w:val="1F497D"/>
          <w:sz w:val="30"/>
          <w:szCs w:val="30"/>
        </w:rPr>
        <w:t>3.1.1就业单位与专业相关度</w:t>
      </w:r>
      <w:bookmarkEnd w:id="65"/>
      <w:r>
        <w:rPr>
          <w:rFonts w:hint="eastAsia" w:ascii="仿宋" w:hAnsi="仿宋" w:eastAsia="仿宋" w:cs="仿宋"/>
          <w:color w:val="1F497D"/>
          <w:sz w:val="30"/>
          <w:szCs w:val="30"/>
        </w:rPr>
        <w:t>的评价</w:t>
      </w:r>
      <w:bookmarkEnd w:id="66"/>
    </w:p>
    <w:p>
      <w:pPr>
        <w:ind w:firstLine="560" w:firstLineChars="200"/>
        <w:jc w:val="both"/>
        <w:rPr>
          <w:rFonts w:hint="eastAsia" w:ascii="仿宋" w:hAnsi="仿宋" w:eastAsia="仿宋" w:cs="仿宋"/>
          <w:color w:val="000000"/>
          <w:sz w:val="28"/>
          <w:szCs w:val="28"/>
        </w:rPr>
      </w:pPr>
      <w:r>
        <w:rPr>
          <w:rFonts w:hint="eastAsia" w:ascii="仿宋" w:hAnsi="仿宋" w:eastAsia="仿宋" w:cs="仿宋"/>
          <w:color w:val="000000"/>
          <w:sz w:val="28"/>
          <w:szCs w:val="28"/>
        </w:rPr>
        <w:t>学校配合湖南省大中专毕业生就业指导中心第三方评价机构，以调研问卷的形式对我校20</w:t>
      </w:r>
      <w:r>
        <w:rPr>
          <w:rFonts w:hint="eastAsia" w:ascii="仿宋" w:hAnsi="仿宋" w:eastAsia="仿宋" w:cs="仿宋"/>
          <w:color w:val="000000"/>
          <w:sz w:val="28"/>
          <w:szCs w:val="28"/>
          <w:lang w:val="en-US" w:eastAsia="zh-CN"/>
        </w:rPr>
        <w:t>20</w:t>
      </w:r>
      <w:r>
        <w:rPr>
          <w:rFonts w:hint="eastAsia" w:ascii="仿宋" w:hAnsi="仿宋" w:eastAsia="仿宋" w:cs="仿宋"/>
          <w:color w:val="000000"/>
          <w:sz w:val="28"/>
          <w:szCs w:val="28"/>
        </w:rPr>
        <w:t>届</w:t>
      </w:r>
      <w:r>
        <w:rPr>
          <w:rFonts w:hint="eastAsia" w:ascii="仿宋" w:hAnsi="仿宋" w:eastAsia="仿宋" w:cs="仿宋"/>
          <w:color w:val="000000"/>
          <w:sz w:val="28"/>
          <w:szCs w:val="28"/>
          <w:lang w:val="en-US" w:eastAsia="zh-CN"/>
        </w:rPr>
        <w:t>594</w:t>
      </w:r>
      <w:r>
        <w:rPr>
          <w:rFonts w:hint="eastAsia" w:ascii="仿宋" w:hAnsi="仿宋" w:eastAsia="仿宋" w:cs="仿宋"/>
          <w:color w:val="000000"/>
          <w:sz w:val="28"/>
          <w:szCs w:val="28"/>
        </w:rPr>
        <w:t>名已</w:t>
      </w:r>
      <w:r>
        <w:rPr>
          <w:rFonts w:hint="eastAsia" w:ascii="仿宋" w:hAnsi="仿宋" w:eastAsia="仿宋" w:cs="仿宋"/>
          <w:color w:val="000000"/>
          <w:sz w:val="28"/>
          <w:szCs w:val="28"/>
          <w:lang w:eastAsia="zh-CN"/>
        </w:rPr>
        <w:t>就业</w:t>
      </w:r>
      <w:r>
        <w:rPr>
          <w:rFonts w:hint="eastAsia" w:ascii="仿宋" w:hAnsi="仿宋" w:eastAsia="仿宋" w:cs="仿宋"/>
          <w:color w:val="000000"/>
          <w:sz w:val="28"/>
          <w:szCs w:val="28"/>
        </w:rPr>
        <w:t>毕业生（不含升学、出国）的</w:t>
      </w:r>
      <w:r>
        <w:rPr>
          <w:rFonts w:hint="eastAsia" w:ascii="仿宋" w:hAnsi="仿宋" w:eastAsia="仿宋" w:cs="仿宋"/>
          <w:color w:val="000000"/>
          <w:sz w:val="28"/>
          <w:szCs w:val="28"/>
          <w:lang w:eastAsia="zh-CN"/>
        </w:rPr>
        <w:t>工作</w:t>
      </w:r>
      <w:r>
        <w:rPr>
          <w:rFonts w:hint="eastAsia" w:ascii="仿宋" w:hAnsi="仿宋" w:eastAsia="仿宋" w:cs="仿宋"/>
          <w:color w:val="000000"/>
          <w:sz w:val="28"/>
          <w:szCs w:val="28"/>
        </w:rPr>
        <w:t>单位与专业相关度在网上进行了随机问卷调查。从统计的数据来看：</w:t>
      </w:r>
      <w:r>
        <w:rPr>
          <w:rFonts w:hint="eastAsia" w:ascii="仿宋" w:hAnsi="仿宋" w:eastAsia="仿宋" w:cs="仿宋"/>
          <w:color w:val="000000"/>
          <w:sz w:val="28"/>
          <w:szCs w:val="28"/>
          <w:lang w:val="en-US" w:eastAsia="zh-CN"/>
        </w:rPr>
        <w:t>126</w:t>
      </w:r>
      <w:r>
        <w:rPr>
          <w:rFonts w:hint="eastAsia" w:ascii="仿宋" w:hAnsi="仿宋" w:eastAsia="仿宋" w:cs="仿宋"/>
          <w:color w:val="000000"/>
          <w:sz w:val="28"/>
          <w:szCs w:val="28"/>
        </w:rPr>
        <w:t>名毕业生就业单位与专业非常相关，</w:t>
      </w:r>
      <w:r>
        <w:rPr>
          <w:rFonts w:hint="eastAsia" w:ascii="仿宋" w:hAnsi="仿宋" w:eastAsia="仿宋" w:cs="仿宋"/>
          <w:color w:val="000000"/>
          <w:sz w:val="28"/>
          <w:szCs w:val="28"/>
          <w:lang w:val="en-US" w:eastAsia="zh-CN"/>
        </w:rPr>
        <w:t>197</w:t>
      </w:r>
      <w:r>
        <w:rPr>
          <w:rFonts w:hint="eastAsia" w:ascii="仿宋" w:hAnsi="仿宋" w:eastAsia="仿宋" w:cs="仿宋"/>
          <w:color w:val="000000"/>
          <w:sz w:val="28"/>
          <w:szCs w:val="28"/>
        </w:rPr>
        <w:t>名毕业生就业单位与专业</w:t>
      </w:r>
      <w:r>
        <w:rPr>
          <w:rFonts w:hint="eastAsia" w:ascii="仿宋" w:hAnsi="仿宋" w:eastAsia="仿宋" w:cs="仿宋"/>
          <w:color w:val="000000"/>
          <w:sz w:val="28"/>
          <w:szCs w:val="28"/>
          <w:lang w:eastAsia="zh-CN"/>
        </w:rPr>
        <w:t>比较</w:t>
      </w:r>
      <w:r>
        <w:rPr>
          <w:rFonts w:hint="eastAsia" w:ascii="仿宋" w:hAnsi="仿宋" w:eastAsia="仿宋" w:cs="仿宋"/>
          <w:color w:val="000000"/>
          <w:sz w:val="28"/>
          <w:szCs w:val="28"/>
        </w:rPr>
        <w:t>相关，</w:t>
      </w:r>
      <w:r>
        <w:rPr>
          <w:rFonts w:hint="eastAsia" w:ascii="仿宋" w:hAnsi="仿宋" w:eastAsia="仿宋" w:cs="仿宋"/>
          <w:color w:val="000000"/>
          <w:sz w:val="28"/>
          <w:szCs w:val="28"/>
          <w:lang w:val="en-US" w:eastAsia="zh-CN"/>
        </w:rPr>
        <w:t>91</w:t>
      </w:r>
      <w:r>
        <w:rPr>
          <w:rFonts w:hint="eastAsia" w:ascii="仿宋" w:hAnsi="仿宋" w:eastAsia="仿宋" w:cs="仿宋"/>
          <w:color w:val="000000"/>
          <w:sz w:val="28"/>
          <w:szCs w:val="28"/>
        </w:rPr>
        <w:t>名毕业生</w:t>
      </w:r>
      <w:r>
        <w:rPr>
          <w:rFonts w:hint="eastAsia" w:ascii="仿宋" w:hAnsi="仿宋" w:eastAsia="仿宋" w:cs="仿宋"/>
          <w:color w:val="000000"/>
          <w:sz w:val="28"/>
          <w:szCs w:val="28"/>
          <w:lang w:eastAsia="zh-CN"/>
        </w:rPr>
        <w:t>表示一般</w:t>
      </w:r>
      <w:r>
        <w:rPr>
          <w:rFonts w:hint="eastAsia" w:ascii="仿宋" w:hAnsi="仿宋" w:eastAsia="仿宋" w:cs="仿宋"/>
          <w:color w:val="000000"/>
          <w:sz w:val="28"/>
          <w:szCs w:val="28"/>
        </w:rPr>
        <w:t>，相关度较小的</w:t>
      </w:r>
      <w:r>
        <w:rPr>
          <w:rFonts w:hint="eastAsia" w:ascii="仿宋" w:hAnsi="仿宋" w:eastAsia="仿宋" w:cs="仿宋"/>
          <w:color w:val="000000"/>
          <w:sz w:val="28"/>
          <w:szCs w:val="28"/>
          <w:lang w:val="en-US" w:eastAsia="zh-CN"/>
        </w:rPr>
        <w:t>121</w:t>
      </w:r>
      <w:r>
        <w:rPr>
          <w:rFonts w:hint="eastAsia" w:ascii="仿宋" w:hAnsi="仿宋" w:eastAsia="仿宋" w:cs="仿宋"/>
          <w:color w:val="000000"/>
          <w:sz w:val="28"/>
          <w:szCs w:val="28"/>
        </w:rPr>
        <w:t>人，很不相关的</w:t>
      </w:r>
      <w:r>
        <w:rPr>
          <w:rFonts w:hint="eastAsia" w:ascii="仿宋" w:hAnsi="仿宋" w:eastAsia="仿宋" w:cs="仿宋"/>
          <w:color w:val="000000"/>
          <w:sz w:val="28"/>
          <w:szCs w:val="28"/>
          <w:lang w:val="en-US" w:eastAsia="zh-CN"/>
        </w:rPr>
        <w:t>59</w:t>
      </w:r>
      <w:r>
        <w:rPr>
          <w:rFonts w:hint="eastAsia" w:ascii="仿宋" w:hAnsi="仿宋" w:eastAsia="仿宋" w:cs="仿宋"/>
          <w:color w:val="000000"/>
          <w:sz w:val="28"/>
          <w:szCs w:val="28"/>
        </w:rPr>
        <w:t>人，</w:t>
      </w:r>
      <w:bookmarkStart w:id="67" w:name="_Toc17522"/>
      <w:r>
        <w:rPr>
          <w:rFonts w:hint="eastAsia" w:ascii="仿宋" w:hAnsi="仿宋" w:eastAsia="仿宋" w:cs="仿宋"/>
          <w:color w:val="000000"/>
          <w:sz w:val="28"/>
          <w:szCs w:val="28"/>
        </w:rPr>
        <w:t>具体情况见图3-1。</w:t>
      </w:r>
    </w:p>
    <w:p>
      <w:pPr>
        <w:spacing w:line="480" w:lineRule="exact"/>
        <w:ind w:firstLine="301" w:firstLineChars="100"/>
        <w:jc w:val="left"/>
        <w:rPr>
          <w:rFonts w:hint="eastAsia" w:ascii="仿宋" w:hAnsi="仿宋" w:eastAsia="仿宋" w:cs="仿宋"/>
          <w:b/>
          <w:bCs/>
          <w:color w:val="000000"/>
          <w:sz w:val="30"/>
          <w:szCs w:val="30"/>
        </w:rPr>
      </w:pPr>
      <w:r>
        <w:rPr>
          <w:rFonts w:hint="eastAsia" w:ascii="仿宋" w:hAnsi="仿宋" w:eastAsia="仿宋" w:cs="仿宋"/>
          <w:b/>
          <w:bCs/>
          <w:color w:val="000000"/>
          <w:sz w:val="30"/>
          <w:szCs w:val="30"/>
        </w:rPr>
        <w:t>图3-1  20</w:t>
      </w:r>
      <w:r>
        <w:rPr>
          <w:rFonts w:hint="eastAsia" w:ascii="仿宋" w:hAnsi="仿宋" w:eastAsia="仿宋" w:cs="仿宋"/>
          <w:b/>
          <w:bCs/>
          <w:color w:val="000000"/>
          <w:sz w:val="30"/>
          <w:szCs w:val="30"/>
          <w:lang w:val="en-US" w:eastAsia="zh-CN"/>
        </w:rPr>
        <w:t>20</w:t>
      </w:r>
      <w:r>
        <w:rPr>
          <w:rFonts w:hint="eastAsia" w:ascii="仿宋" w:hAnsi="仿宋" w:eastAsia="仿宋" w:cs="仿宋"/>
          <w:b/>
          <w:bCs/>
          <w:color w:val="000000"/>
          <w:sz w:val="30"/>
          <w:szCs w:val="30"/>
        </w:rPr>
        <w:t>届毕业生从事工作与所学专业相关度</w:t>
      </w:r>
      <w:r>
        <w:rPr>
          <w:rFonts w:hint="eastAsia" w:ascii="仿宋" w:hAnsi="仿宋" w:eastAsia="仿宋" w:cs="仿宋"/>
          <w:b/>
          <w:bCs/>
          <w:color w:val="000000"/>
          <w:sz w:val="30"/>
          <w:szCs w:val="30"/>
          <w:lang w:eastAsia="zh-CN"/>
        </w:rPr>
        <w:t>分布</w:t>
      </w:r>
      <w:r>
        <w:rPr>
          <w:rFonts w:hint="eastAsia" w:ascii="仿宋" w:hAnsi="仿宋" w:eastAsia="仿宋" w:cs="仿宋"/>
          <w:b/>
          <w:bCs/>
          <w:color w:val="000000"/>
          <w:sz w:val="30"/>
          <w:szCs w:val="30"/>
        </w:rPr>
        <w:t>图</w:t>
      </w:r>
    </w:p>
    <w:p>
      <w:pPr>
        <w:pStyle w:val="2"/>
        <w:keepNext w:val="0"/>
        <w:keepLines w:val="0"/>
        <w:pageBreakBefore w:val="0"/>
        <w:widowControl w:val="0"/>
        <w:kinsoku/>
        <w:wordWrap/>
        <w:overflowPunct/>
        <w:topLinePunct w:val="0"/>
        <w:autoSpaceDE/>
        <w:autoSpaceDN/>
        <w:bidi w:val="0"/>
        <w:adjustRightInd/>
        <w:snapToGrid/>
        <w:ind w:left="0" w:leftChars="0"/>
        <w:jc w:val="center"/>
        <w:textAlignment w:val="auto"/>
        <w:rPr>
          <w:rFonts w:hint="eastAsia" w:ascii="仿宋" w:hAnsi="仿宋" w:eastAsia="仿宋" w:cs="仿宋"/>
        </w:rPr>
      </w:pPr>
      <w:r>
        <w:rPr>
          <w:rFonts w:hint="eastAsia" w:ascii="仿宋" w:hAnsi="仿宋" w:eastAsia="仿宋" w:cs="仿宋"/>
        </w:rPr>
        <w:drawing>
          <wp:inline distT="0" distB="0" distL="114300" distR="114300">
            <wp:extent cx="5146675" cy="2692400"/>
            <wp:effectExtent l="0" t="0" r="15875" b="1270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8"/>
                    <a:stretch>
                      <a:fillRect/>
                    </a:stretch>
                  </pic:blipFill>
                  <pic:spPr>
                    <a:xfrm>
                      <a:off x="0" y="0"/>
                      <a:ext cx="5146675" cy="2692400"/>
                    </a:xfrm>
                    <a:prstGeom prst="rect">
                      <a:avLst/>
                    </a:prstGeom>
                    <a:noFill/>
                    <a:ln>
                      <a:noFill/>
                    </a:ln>
                  </pic:spPr>
                </pic:pic>
              </a:graphicData>
            </a:graphic>
          </wp:inline>
        </w:drawing>
      </w:r>
    </w:p>
    <w:p>
      <w:pPr>
        <w:pStyle w:val="5"/>
        <w:spacing w:before="0" w:after="0"/>
        <w:rPr>
          <w:rFonts w:hint="eastAsia" w:ascii="仿宋" w:hAnsi="仿宋" w:eastAsia="仿宋" w:cs="仿宋"/>
          <w:color w:val="1F497D"/>
          <w:sz w:val="30"/>
          <w:szCs w:val="30"/>
        </w:rPr>
      </w:pPr>
      <w:bookmarkStart w:id="68" w:name="_Toc10170"/>
      <w:r>
        <w:rPr>
          <w:rFonts w:hint="eastAsia" w:ascii="仿宋" w:hAnsi="仿宋" w:eastAsia="仿宋" w:cs="仿宋"/>
          <w:color w:val="1F497D"/>
          <w:sz w:val="30"/>
          <w:szCs w:val="30"/>
        </w:rPr>
        <w:t>3.1.2 毕业生对当前就业状况满意度的评价</w:t>
      </w:r>
      <w:bookmarkEnd w:id="68"/>
    </w:p>
    <w:p>
      <w:pPr>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20</w:t>
      </w:r>
      <w:r>
        <w:rPr>
          <w:rFonts w:hint="eastAsia" w:ascii="仿宋" w:hAnsi="仿宋" w:eastAsia="仿宋" w:cs="仿宋"/>
          <w:color w:val="000000"/>
          <w:sz w:val="28"/>
          <w:szCs w:val="28"/>
          <w:lang w:val="en-US" w:eastAsia="zh-CN"/>
        </w:rPr>
        <w:t>20</w:t>
      </w:r>
      <w:r>
        <w:rPr>
          <w:rFonts w:hint="eastAsia" w:ascii="仿宋" w:hAnsi="仿宋" w:eastAsia="仿宋" w:cs="仿宋"/>
          <w:color w:val="000000"/>
          <w:sz w:val="28"/>
          <w:szCs w:val="28"/>
        </w:rPr>
        <w:t>年，学校配合湖南省就业指导中心第三方评价机构，就毕业生对自己当前就业状况（含</w:t>
      </w:r>
      <w:r>
        <w:rPr>
          <w:rFonts w:hint="eastAsia" w:ascii="仿宋" w:hAnsi="仿宋" w:eastAsia="仿宋" w:cs="仿宋"/>
          <w:color w:val="000000"/>
          <w:sz w:val="28"/>
          <w:szCs w:val="28"/>
          <w:lang w:eastAsia="zh-CN"/>
        </w:rPr>
        <w:t>就业、</w:t>
      </w:r>
      <w:r>
        <w:rPr>
          <w:rFonts w:hint="eastAsia" w:ascii="仿宋" w:hAnsi="仿宋" w:eastAsia="仿宋" w:cs="仿宋"/>
          <w:color w:val="000000"/>
          <w:sz w:val="28"/>
          <w:szCs w:val="28"/>
        </w:rPr>
        <w:t>自主创业、继续深造等）的满意度进行随机问卷调查，收回有效问卷</w:t>
      </w:r>
      <w:r>
        <w:rPr>
          <w:rFonts w:hint="eastAsia" w:ascii="仿宋" w:hAnsi="仿宋" w:eastAsia="仿宋" w:cs="仿宋"/>
          <w:color w:val="000000"/>
          <w:sz w:val="28"/>
          <w:szCs w:val="28"/>
          <w:lang w:val="en-US" w:eastAsia="zh-CN"/>
        </w:rPr>
        <w:t>859</w:t>
      </w:r>
      <w:r>
        <w:rPr>
          <w:rFonts w:hint="eastAsia" w:ascii="仿宋" w:hAnsi="仿宋" w:eastAsia="仿宋" w:cs="仿宋"/>
          <w:color w:val="000000"/>
          <w:sz w:val="28"/>
          <w:szCs w:val="28"/>
        </w:rPr>
        <w:t>份，调查结果显示：</w:t>
      </w:r>
      <w:r>
        <w:rPr>
          <w:rFonts w:hint="eastAsia" w:ascii="仿宋" w:hAnsi="仿宋" w:eastAsia="仿宋" w:cs="仿宋"/>
          <w:color w:val="000000"/>
          <w:sz w:val="28"/>
          <w:szCs w:val="28"/>
          <w:lang w:val="en-US" w:eastAsia="zh-CN"/>
        </w:rPr>
        <w:t>41</w:t>
      </w:r>
      <w:r>
        <w:rPr>
          <w:rFonts w:hint="eastAsia" w:ascii="仿宋" w:hAnsi="仿宋" w:eastAsia="仿宋" w:cs="仿宋"/>
          <w:color w:val="000000"/>
          <w:sz w:val="28"/>
          <w:szCs w:val="28"/>
        </w:rPr>
        <w:t>名毕业生对自己当前就业状况表示非常满意，占调查总人数的</w:t>
      </w:r>
      <w:r>
        <w:rPr>
          <w:rFonts w:hint="eastAsia" w:ascii="仿宋" w:hAnsi="仿宋" w:eastAsia="仿宋" w:cs="仿宋"/>
          <w:color w:val="000000"/>
          <w:sz w:val="28"/>
          <w:szCs w:val="28"/>
          <w:lang w:val="en-US" w:eastAsia="zh-CN"/>
        </w:rPr>
        <w:t>4.77</w:t>
      </w:r>
      <w:r>
        <w:rPr>
          <w:rFonts w:hint="eastAsia" w:ascii="仿宋" w:hAnsi="仿宋" w:eastAsia="仿宋" w:cs="仿宋"/>
          <w:color w:val="000000"/>
          <w:sz w:val="28"/>
          <w:szCs w:val="28"/>
        </w:rPr>
        <w:t>%；</w:t>
      </w:r>
      <w:r>
        <w:rPr>
          <w:rFonts w:hint="eastAsia" w:ascii="仿宋" w:hAnsi="仿宋" w:eastAsia="仿宋" w:cs="仿宋"/>
          <w:color w:val="000000"/>
          <w:sz w:val="28"/>
          <w:szCs w:val="28"/>
          <w:lang w:val="en-US" w:eastAsia="zh-CN"/>
        </w:rPr>
        <w:t>264</w:t>
      </w:r>
      <w:r>
        <w:rPr>
          <w:rFonts w:hint="eastAsia" w:ascii="仿宋" w:hAnsi="仿宋" w:eastAsia="仿宋" w:cs="仿宋"/>
          <w:color w:val="000000"/>
          <w:sz w:val="28"/>
          <w:szCs w:val="28"/>
        </w:rPr>
        <w:t>名毕业生对自己当前就业状况表示</w:t>
      </w:r>
      <w:r>
        <w:rPr>
          <w:rFonts w:hint="eastAsia" w:ascii="仿宋" w:hAnsi="仿宋" w:eastAsia="仿宋" w:cs="仿宋"/>
          <w:color w:val="000000"/>
          <w:sz w:val="28"/>
          <w:szCs w:val="28"/>
          <w:lang w:eastAsia="zh-CN"/>
        </w:rPr>
        <w:t>比较</w:t>
      </w:r>
      <w:r>
        <w:rPr>
          <w:rFonts w:hint="eastAsia" w:ascii="仿宋" w:hAnsi="仿宋" w:eastAsia="仿宋" w:cs="仿宋"/>
          <w:color w:val="000000"/>
          <w:sz w:val="28"/>
          <w:szCs w:val="28"/>
        </w:rPr>
        <w:t>满意，占调查总人数的</w:t>
      </w:r>
      <w:r>
        <w:rPr>
          <w:rFonts w:hint="eastAsia" w:ascii="仿宋" w:hAnsi="仿宋" w:eastAsia="仿宋" w:cs="仿宋"/>
          <w:color w:val="000000"/>
          <w:sz w:val="28"/>
          <w:szCs w:val="28"/>
          <w:lang w:val="en-US" w:eastAsia="zh-CN"/>
        </w:rPr>
        <w:t>31.00</w:t>
      </w:r>
      <w:r>
        <w:rPr>
          <w:rFonts w:hint="eastAsia" w:ascii="仿宋" w:hAnsi="仿宋" w:eastAsia="仿宋" w:cs="仿宋"/>
          <w:color w:val="000000"/>
          <w:sz w:val="28"/>
          <w:szCs w:val="28"/>
        </w:rPr>
        <w:t>%；</w:t>
      </w:r>
      <w:r>
        <w:rPr>
          <w:rFonts w:hint="eastAsia" w:ascii="仿宋" w:hAnsi="仿宋" w:eastAsia="仿宋" w:cs="仿宋"/>
          <w:color w:val="000000"/>
          <w:sz w:val="28"/>
          <w:szCs w:val="28"/>
          <w:lang w:val="en-US" w:eastAsia="zh-CN"/>
        </w:rPr>
        <w:t>427</w:t>
      </w:r>
      <w:r>
        <w:rPr>
          <w:rFonts w:hint="eastAsia" w:ascii="仿宋" w:hAnsi="仿宋" w:eastAsia="仿宋" w:cs="仿宋"/>
          <w:color w:val="000000"/>
          <w:sz w:val="28"/>
          <w:szCs w:val="28"/>
        </w:rPr>
        <w:t>人表示比较</w:t>
      </w:r>
      <w:r>
        <w:rPr>
          <w:rFonts w:hint="eastAsia" w:ascii="仿宋" w:hAnsi="仿宋" w:eastAsia="仿宋" w:cs="仿宋"/>
          <w:color w:val="000000"/>
          <w:sz w:val="28"/>
          <w:szCs w:val="28"/>
          <w:lang w:eastAsia="zh-CN"/>
        </w:rPr>
        <w:t>一般</w:t>
      </w:r>
      <w:r>
        <w:rPr>
          <w:rFonts w:hint="eastAsia" w:ascii="仿宋" w:hAnsi="仿宋" w:eastAsia="仿宋" w:cs="仿宋"/>
          <w:color w:val="000000"/>
          <w:sz w:val="28"/>
          <w:szCs w:val="28"/>
        </w:rPr>
        <w:t>；占调查总人数的4</w:t>
      </w:r>
      <w:r>
        <w:rPr>
          <w:rFonts w:hint="eastAsia" w:ascii="仿宋" w:hAnsi="仿宋" w:eastAsia="仿宋" w:cs="仿宋"/>
          <w:color w:val="000000"/>
          <w:sz w:val="28"/>
          <w:szCs w:val="28"/>
          <w:lang w:val="en-US" w:eastAsia="zh-CN"/>
        </w:rPr>
        <w:t>9.70</w:t>
      </w:r>
      <w:r>
        <w:rPr>
          <w:rFonts w:hint="eastAsia" w:ascii="仿宋" w:hAnsi="仿宋" w:eastAsia="仿宋" w:cs="仿宋"/>
          <w:color w:val="000000"/>
          <w:sz w:val="28"/>
          <w:szCs w:val="28"/>
        </w:rPr>
        <w:t>%；具体情况见图3-2。</w:t>
      </w:r>
    </w:p>
    <w:p>
      <w:pPr>
        <w:pStyle w:val="2"/>
        <w:rPr>
          <w:rFonts w:hint="eastAsia" w:ascii="仿宋" w:hAnsi="仿宋" w:eastAsia="仿宋" w:cs="仿宋"/>
        </w:rPr>
      </w:pPr>
    </w:p>
    <w:p>
      <w:pPr>
        <w:jc w:val="center"/>
        <w:rPr>
          <w:rFonts w:hint="eastAsia" w:ascii="仿宋" w:hAnsi="仿宋" w:eastAsia="仿宋" w:cs="仿宋"/>
          <w:b/>
          <w:color w:val="000000"/>
          <w:sz w:val="30"/>
          <w:szCs w:val="30"/>
        </w:rPr>
      </w:pPr>
      <w:r>
        <w:rPr>
          <w:rFonts w:hint="eastAsia" w:ascii="仿宋" w:hAnsi="仿宋" w:eastAsia="仿宋" w:cs="仿宋"/>
          <w:b/>
          <w:color w:val="000000"/>
          <w:sz w:val="30"/>
          <w:szCs w:val="30"/>
        </w:rPr>
        <w:t>图3-2  毕业生对当前就业状况满意度</w:t>
      </w:r>
      <w:r>
        <w:rPr>
          <w:rFonts w:hint="eastAsia" w:ascii="仿宋" w:hAnsi="仿宋" w:eastAsia="仿宋" w:cs="仿宋"/>
          <w:b/>
          <w:color w:val="000000"/>
          <w:sz w:val="30"/>
          <w:szCs w:val="30"/>
          <w:lang w:eastAsia="zh-CN"/>
        </w:rPr>
        <w:t>分布</w:t>
      </w:r>
      <w:r>
        <w:rPr>
          <w:rFonts w:hint="eastAsia" w:ascii="仿宋" w:hAnsi="仿宋" w:eastAsia="仿宋" w:cs="仿宋"/>
          <w:b/>
          <w:color w:val="000000"/>
          <w:sz w:val="30"/>
          <w:szCs w:val="30"/>
        </w:rPr>
        <w:t>图</w:t>
      </w:r>
    </w:p>
    <w:p>
      <w:pPr>
        <w:jc w:val="center"/>
        <w:rPr>
          <w:rFonts w:hint="eastAsia" w:ascii="仿宋" w:hAnsi="仿宋" w:eastAsia="仿宋" w:cs="仿宋"/>
          <w:b/>
          <w:color w:val="000000"/>
          <w:sz w:val="24"/>
          <w:szCs w:val="24"/>
        </w:rPr>
      </w:pPr>
      <w:r>
        <w:rPr>
          <w:rFonts w:hint="eastAsia" w:ascii="仿宋" w:hAnsi="仿宋" w:eastAsia="仿宋" w:cs="仿宋"/>
          <w:b/>
          <w:color w:val="000000"/>
          <w:sz w:val="24"/>
          <w:szCs w:val="24"/>
        </w:rPr>
        <w:t>（含</w:t>
      </w:r>
      <w:r>
        <w:rPr>
          <w:rFonts w:hint="eastAsia" w:ascii="仿宋" w:hAnsi="仿宋" w:eastAsia="仿宋" w:cs="仿宋"/>
          <w:b/>
          <w:color w:val="000000"/>
          <w:sz w:val="24"/>
          <w:szCs w:val="24"/>
          <w:lang w:eastAsia="zh-CN"/>
        </w:rPr>
        <w:t>就业、</w:t>
      </w:r>
      <w:r>
        <w:rPr>
          <w:rFonts w:hint="eastAsia" w:ascii="仿宋" w:hAnsi="仿宋" w:eastAsia="仿宋" w:cs="仿宋"/>
          <w:b/>
          <w:color w:val="000000"/>
          <w:sz w:val="24"/>
          <w:szCs w:val="24"/>
        </w:rPr>
        <w:t>自主创业</w:t>
      </w:r>
      <w:r>
        <w:rPr>
          <w:rFonts w:hint="eastAsia" w:ascii="仿宋" w:hAnsi="仿宋" w:eastAsia="仿宋" w:cs="仿宋"/>
          <w:b/>
          <w:color w:val="000000"/>
          <w:sz w:val="24"/>
          <w:szCs w:val="24"/>
          <w:lang w:eastAsia="zh-CN"/>
        </w:rPr>
        <w:t>和</w:t>
      </w:r>
      <w:r>
        <w:rPr>
          <w:rFonts w:hint="eastAsia" w:ascii="仿宋" w:hAnsi="仿宋" w:eastAsia="仿宋" w:cs="仿宋"/>
          <w:b/>
          <w:color w:val="000000"/>
          <w:sz w:val="24"/>
          <w:szCs w:val="24"/>
        </w:rPr>
        <w:t>继续深造等）</w:t>
      </w:r>
    </w:p>
    <w:p>
      <w:pPr>
        <w:pStyle w:val="2"/>
        <w:rPr>
          <w:rFonts w:hint="eastAsia" w:ascii="仿宋" w:hAnsi="仿宋" w:eastAsia="仿宋" w:cs="仿宋"/>
          <w:b/>
          <w:color w:val="000000"/>
          <w:sz w:val="24"/>
          <w:szCs w:val="24"/>
        </w:rPr>
      </w:pPr>
      <w:r>
        <w:rPr>
          <w:rFonts w:hint="eastAsia" w:ascii="仿宋" w:hAnsi="仿宋" w:eastAsia="仿宋" w:cs="仿宋"/>
        </w:rPr>
        <w:drawing>
          <wp:inline distT="0" distB="0" distL="114300" distR="114300">
            <wp:extent cx="4829175" cy="2501265"/>
            <wp:effectExtent l="0" t="0" r="9525" b="1333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9"/>
                    <a:stretch>
                      <a:fillRect/>
                    </a:stretch>
                  </pic:blipFill>
                  <pic:spPr>
                    <a:xfrm>
                      <a:off x="0" y="0"/>
                      <a:ext cx="4829175" cy="2501265"/>
                    </a:xfrm>
                    <a:prstGeom prst="rect">
                      <a:avLst/>
                    </a:prstGeom>
                    <a:noFill/>
                    <a:ln>
                      <a:noFill/>
                    </a:ln>
                  </pic:spPr>
                </pic:pic>
              </a:graphicData>
            </a:graphic>
          </wp:inline>
        </w:drawing>
      </w:r>
    </w:p>
    <w:bookmarkEnd w:id="67"/>
    <w:p>
      <w:pPr>
        <w:pStyle w:val="5"/>
        <w:keepNext/>
        <w:keepLines/>
        <w:pageBreakBefore w:val="0"/>
        <w:widowControl w:val="0"/>
        <w:kinsoku/>
        <w:wordWrap/>
        <w:overflowPunct/>
        <w:topLinePunct w:val="0"/>
        <w:autoSpaceDE/>
        <w:autoSpaceDN/>
        <w:bidi w:val="0"/>
        <w:adjustRightInd/>
        <w:snapToGrid/>
        <w:spacing w:before="0" w:after="0" w:line="416" w:lineRule="auto"/>
        <w:textAlignment w:val="auto"/>
        <w:rPr>
          <w:rFonts w:hint="eastAsia" w:ascii="仿宋" w:hAnsi="仿宋" w:eastAsia="仿宋" w:cs="仿宋"/>
          <w:color w:val="1F497D"/>
          <w:sz w:val="30"/>
          <w:szCs w:val="30"/>
          <w:lang w:eastAsia="zh-CN"/>
        </w:rPr>
      </w:pPr>
      <w:bookmarkStart w:id="69" w:name="_Toc25414"/>
      <w:bookmarkStart w:id="70" w:name="_Toc9942"/>
      <w:r>
        <w:rPr>
          <w:rFonts w:hint="eastAsia" w:ascii="仿宋" w:hAnsi="仿宋" w:eastAsia="仿宋" w:cs="仿宋"/>
          <w:color w:val="1F497D"/>
          <w:sz w:val="30"/>
          <w:szCs w:val="30"/>
          <w:lang w:val="en-US" w:eastAsia="zh-CN"/>
        </w:rPr>
        <w:t xml:space="preserve">3.1.3 </w:t>
      </w:r>
      <w:r>
        <w:rPr>
          <w:rFonts w:hint="eastAsia" w:ascii="仿宋" w:hAnsi="仿宋" w:eastAsia="仿宋" w:cs="仿宋"/>
          <w:color w:val="1F497D"/>
          <w:sz w:val="30"/>
          <w:szCs w:val="30"/>
        </w:rPr>
        <w:t>毕业生</w:t>
      </w:r>
      <w:r>
        <w:rPr>
          <w:rFonts w:hint="eastAsia" w:ascii="仿宋" w:hAnsi="仿宋" w:eastAsia="仿宋" w:cs="仿宋"/>
          <w:color w:val="1F497D"/>
          <w:sz w:val="30"/>
          <w:szCs w:val="30"/>
          <w:lang w:eastAsia="zh-CN"/>
        </w:rPr>
        <w:t>从事的工作与职业期望值匹配情况分析</w:t>
      </w:r>
      <w:bookmarkEnd w:id="69"/>
    </w:p>
    <w:p>
      <w:pPr>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学校配合湖南省大中专毕业生就业指导中心第三方评价机构，以调研问卷的形式对我校20</w:t>
      </w:r>
      <w:r>
        <w:rPr>
          <w:rFonts w:hint="eastAsia" w:ascii="仿宋" w:hAnsi="仿宋" w:eastAsia="仿宋" w:cs="仿宋"/>
          <w:color w:val="000000"/>
          <w:sz w:val="28"/>
          <w:szCs w:val="28"/>
          <w:lang w:val="en-US" w:eastAsia="zh-CN"/>
        </w:rPr>
        <w:t>20</w:t>
      </w:r>
      <w:r>
        <w:rPr>
          <w:rFonts w:hint="eastAsia" w:ascii="仿宋" w:hAnsi="仿宋" w:eastAsia="仿宋" w:cs="仿宋"/>
          <w:color w:val="000000"/>
          <w:sz w:val="28"/>
          <w:szCs w:val="28"/>
        </w:rPr>
        <w:t>届</w:t>
      </w:r>
      <w:r>
        <w:rPr>
          <w:rFonts w:hint="eastAsia" w:ascii="仿宋" w:hAnsi="仿宋" w:eastAsia="仿宋" w:cs="仿宋"/>
          <w:color w:val="000000"/>
          <w:sz w:val="28"/>
          <w:szCs w:val="28"/>
          <w:lang w:val="en-US" w:eastAsia="zh-CN"/>
        </w:rPr>
        <w:t>594</w:t>
      </w:r>
      <w:r>
        <w:rPr>
          <w:rFonts w:hint="eastAsia" w:ascii="仿宋" w:hAnsi="仿宋" w:eastAsia="仿宋" w:cs="仿宋"/>
          <w:color w:val="000000"/>
          <w:sz w:val="28"/>
          <w:szCs w:val="28"/>
        </w:rPr>
        <w:t>名已落实工作单位的毕业生</w:t>
      </w:r>
      <w:r>
        <w:rPr>
          <w:rFonts w:hint="eastAsia" w:ascii="仿宋" w:hAnsi="仿宋" w:eastAsia="仿宋" w:cs="仿宋"/>
          <w:color w:val="000000"/>
          <w:sz w:val="28"/>
          <w:szCs w:val="28"/>
          <w:lang w:eastAsia="zh-CN"/>
        </w:rPr>
        <w:t>从事的工作</w:t>
      </w:r>
      <w:r>
        <w:rPr>
          <w:rFonts w:hint="eastAsia" w:ascii="仿宋" w:hAnsi="仿宋" w:eastAsia="仿宋" w:cs="仿宋"/>
          <w:color w:val="000000"/>
          <w:sz w:val="28"/>
          <w:szCs w:val="28"/>
        </w:rPr>
        <w:t>与</w:t>
      </w:r>
      <w:r>
        <w:rPr>
          <w:rFonts w:hint="eastAsia" w:ascii="仿宋" w:hAnsi="仿宋" w:eastAsia="仿宋" w:cs="仿宋"/>
          <w:color w:val="000000"/>
          <w:sz w:val="28"/>
          <w:szCs w:val="28"/>
          <w:lang w:eastAsia="zh-CN"/>
        </w:rPr>
        <w:t>自己的职业期望值匹配情况，</w:t>
      </w:r>
      <w:r>
        <w:rPr>
          <w:rFonts w:hint="eastAsia" w:ascii="仿宋" w:hAnsi="仿宋" w:eastAsia="仿宋" w:cs="仿宋"/>
          <w:color w:val="000000"/>
          <w:sz w:val="28"/>
          <w:szCs w:val="28"/>
        </w:rPr>
        <w:t>在网上进行了随机问卷调查。从统计的数据来看：</w:t>
      </w:r>
      <w:r>
        <w:rPr>
          <w:rFonts w:hint="eastAsia" w:ascii="仿宋" w:hAnsi="仿宋" w:eastAsia="仿宋" w:cs="仿宋"/>
          <w:color w:val="000000"/>
          <w:sz w:val="28"/>
          <w:szCs w:val="28"/>
          <w:lang w:val="en-US" w:eastAsia="zh-CN"/>
        </w:rPr>
        <w:t>44</w:t>
      </w:r>
      <w:r>
        <w:rPr>
          <w:rFonts w:hint="eastAsia" w:ascii="仿宋" w:hAnsi="仿宋" w:eastAsia="仿宋" w:cs="仿宋"/>
          <w:color w:val="000000"/>
          <w:sz w:val="28"/>
          <w:szCs w:val="28"/>
        </w:rPr>
        <w:t>名</w:t>
      </w:r>
      <w:r>
        <w:rPr>
          <w:rFonts w:hint="eastAsia" w:ascii="仿宋" w:hAnsi="仿宋" w:eastAsia="仿宋" w:cs="仿宋"/>
          <w:color w:val="000000"/>
          <w:sz w:val="28"/>
          <w:szCs w:val="28"/>
          <w:lang w:eastAsia="zh-CN"/>
        </w:rPr>
        <w:t>毕业生表示自己从事的工作</w:t>
      </w:r>
      <w:r>
        <w:rPr>
          <w:rFonts w:hint="eastAsia" w:ascii="仿宋" w:hAnsi="仿宋" w:eastAsia="仿宋" w:cs="仿宋"/>
          <w:color w:val="000000"/>
          <w:sz w:val="28"/>
          <w:szCs w:val="28"/>
        </w:rPr>
        <w:t>与</w:t>
      </w:r>
      <w:r>
        <w:rPr>
          <w:rFonts w:hint="eastAsia" w:ascii="仿宋" w:hAnsi="仿宋" w:eastAsia="仿宋" w:cs="仿宋"/>
          <w:color w:val="000000"/>
          <w:sz w:val="28"/>
          <w:szCs w:val="28"/>
          <w:lang w:eastAsia="zh-CN"/>
        </w:rPr>
        <w:t>职业期望值</w:t>
      </w:r>
      <w:r>
        <w:rPr>
          <w:rFonts w:hint="eastAsia" w:ascii="仿宋" w:hAnsi="仿宋" w:eastAsia="仿宋" w:cs="仿宋"/>
          <w:color w:val="000000"/>
          <w:sz w:val="28"/>
          <w:szCs w:val="28"/>
        </w:rPr>
        <w:t>非常</w:t>
      </w:r>
      <w:r>
        <w:rPr>
          <w:rFonts w:hint="eastAsia" w:ascii="仿宋" w:hAnsi="仿宋" w:eastAsia="仿宋" w:cs="仿宋"/>
          <w:color w:val="000000"/>
          <w:sz w:val="28"/>
          <w:szCs w:val="28"/>
          <w:lang w:eastAsia="zh-CN"/>
        </w:rPr>
        <w:t>匹配</w:t>
      </w:r>
      <w:r>
        <w:rPr>
          <w:rFonts w:hint="eastAsia" w:ascii="仿宋" w:hAnsi="仿宋" w:eastAsia="仿宋" w:cs="仿宋"/>
          <w:color w:val="000000"/>
          <w:sz w:val="28"/>
          <w:szCs w:val="28"/>
        </w:rPr>
        <w:t>，</w:t>
      </w:r>
      <w:r>
        <w:rPr>
          <w:rFonts w:hint="eastAsia" w:ascii="仿宋" w:hAnsi="仿宋" w:eastAsia="仿宋" w:cs="仿宋"/>
          <w:color w:val="000000"/>
          <w:sz w:val="28"/>
          <w:szCs w:val="28"/>
          <w:lang w:val="en-US" w:eastAsia="zh-CN"/>
        </w:rPr>
        <w:t>236</w:t>
      </w:r>
      <w:r>
        <w:rPr>
          <w:rFonts w:hint="eastAsia" w:ascii="仿宋" w:hAnsi="仿宋" w:eastAsia="仿宋" w:cs="仿宋"/>
          <w:color w:val="000000"/>
          <w:sz w:val="28"/>
          <w:szCs w:val="28"/>
        </w:rPr>
        <w:t>名毕业生</w:t>
      </w:r>
      <w:r>
        <w:rPr>
          <w:rFonts w:hint="eastAsia" w:ascii="仿宋" w:hAnsi="仿宋" w:eastAsia="仿宋" w:cs="仿宋"/>
          <w:color w:val="000000"/>
          <w:sz w:val="28"/>
          <w:szCs w:val="28"/>
          <w:lang w:eastAsia="zh-CN"/>
        </w:rPr>
        <w:t>表示比较匹配</w:t>
      </w:r>
      <w:r>
        <w:rPr>
          <w:rFonts w:hint="eastAsia" w:ascii="仿宋" w:hAnsi="仿宋" w:eastAsia="仿宋" w:cs="仿宋"/>
          <w:color w:val="000000"/>
          <w:sz w:val="28"/>
          <w:szCs w:val="28"/>
        </w:rPr>
        <w:t>，</w:t>
      </w:r>
      <w:r>
        <w:rPr>
          <w:rFonts w:hint="eastAsia" w:ascii="仿宋" w:hAnsi="仿宋" w:eastAsia="仿宋" w:cs="仿宋"/>
          <w:color w:val="000000"/>
          <w:sz w:val="28"/>
          <w:szCs w:val="28"/>
          <w:lang w:val="en-US" w:eastAsia="zh-CN"/>
        </w:rPr>
        <w:t>237</w:t>
      </w:r>
      <w:r>
        <w:rPr>
          <w:rFonts w:hint="eastAsia" w:ascii="仿宋" w:hAnsi="仿宋" w:eastAsia="仿宋" w:cs="仿宋"/>
          <w:color w:val="000000"/>
          <w:sz w:val="28"/>
          <w:szCs w:val="28"/>
        </w:rPr>
        <w:t>名毕业生</w:t>
      </w:r>
      <w:r>
        <w:rPr>
          <w:rFonts w:hint="eastAsia" w:ascii="仿宋" w:hAnsi="仿宋" w:eastAsia="仿宋" w:cs="仿宋"/>
          <w:color w:val="000000"/>
          <w:sz w:val="28"/>
          <w:szCs w:val="28"/>
          <w:lang w:eastAsia="zh-CN"/>
        </w:rPr>
        <w:t>表示一般</w:t>
      </w:r>
      <w:r>
        <w:rPr>
          <w:rFonts w:hint="eastAsia" w:ascii="仿宋" w:hAnsi="仿宋" w:eastAsia="仿宋" w:cs="仿宋"/>
          <w:color w:val="000000"/>
          <w:sz w:val="28"/>
          <w:szCs w:val="28"/>
        </w:rPr>
        <w:t>，</w:t>
      </w:r>
      <w:r>
        <w:rPr>
          <w:rFonts w:hint="eastAsia" w:ascii="仿宋" w:hAnsi="仿宋" w:eastAsia="仿宋" w:cs="仿宋"/>
          <w:color w:val="000000"/>
          <w:sz w:val="28"/>
          <w:szCs w:val="28"/>
          <w:lang w:eastAsia="zh-CN"/>
        </w:rPr>
        <w:t>不太匹配</w:t>
      </w:r>
      <w:r>
        <w:rPr>
          <w:rFonts w:hint="eastAsia" w:ascii="仿宋" w:hAnsi="仿宋" w:eastAsia="仿宋" w:cs="仿宋"/>
          <w:color w:val="000000"/>
          <w:sz w:val="28"/>
          <w:szCs w:val="28"/>
        </w:rPr>
        <w:t>的</w:t>
      </w:r>
      <w:r>
        <w:rPr>
          <w:rFonts w:hint="eastAsia" w:ascii="仿宋" w:hAnsi="仿宋" w:eastAsia="仿宋" w:cs="仿宋"/>
          <w:color w:val="000000"/>
          <w:sz w:val="28"/>
          <w:szCs w:val="28"/>
          <w:lang w:val="en-US" w:eastAsia="zh-CN"/>
        </w:rPr>
        <w:t>68</w:t>
      </w:r>
      <w:r>
        <w:rPr>
          <w:rFonts w:hint="eastAsia" w:ascii="仿宋" w:hAnsi="仿宋" w:eastAsia="仿宋" w:cs="仿宋"/>
          <w:color w:val="000000"/>
          <w:sz w:val="28"/>
          <w:szCs w:val="28"/>
        </w:rPr>
        <w:t>人，很不</w:t>
      </w:r>
      <w:r>
        <w:rPr>
          <w:rFonts w:hint="eastAsia" w:ascii="仿宋" w:hAnsi="仿宋" w:eastAsia="仿宋" w:cs="仿宋"/>
          <w:color w:val="000000"/>
          <w:sz w:val="28"/>
          <w:szCs w:val="28"/>
          <w:lang w:eastAsia="zh-CN"/>
        </w:rPr>
        <w:t>匹配</w:t>
      </w:r>
      <w:r>
        <w:rPr>
          <w:rFonts w:hint="eastAsia" w:ascii="仿宋" w:hAnsi="仿宋" w:eastAsia="仿宋" w:cs="仿宋"/>
          <w:color w:val="000000"/>
          <w:sz w:val="28"/>
          <w:szCs w:val="28"/>
        </w:rPr>
        <w:t>的</w:t>
      </w:r>
      <w:r>
        <w:rPr>
          <w:rFonts w:hint="eastAsia" w:ascii="仿宋" w:hAnsi="仿宋" w:eastAsia="仿宋" w:cs="仿宋"/>
          <w:color w:val="000000"/>
          <w:sz w:val="28"/>
          <w:szCs w:val="28"/>
          <w:lang w:val="en-US" w:eastAsia="zh-CN"/>
        </w:rPr>
        <w:t>9</w:t>
      </w:r>
      <w:r>
        <w:rPr>
          <w:rFonts w:hint="eastAsia" w:ascii="仿宋" w:hAnsi="仿宋" w:eastAsia="仿宋" w:cs="仿宋"/>
          <w:color w:val="000000"/>
          <w:sz w:val="28"/>
          <w:szCs w:val="28"/>
        </w:rPr>
        <w:t>人，具体情况见图3-</w:t>
      </w:r>
      <w:r>
        <w:rPr>
          <w:rFonts w:hint="eastAsia" w:ascii="仿宋" w:hAnsi="仿宋" w:eastAsia="仿宋" w:cs="仿宋"/>
          <w:color w:val="000000"/>
          <w:sz w:val="28"/>
          <w:szCs w:val="28"/>
          <w:lang w:val="en-US" w:eastAsia="zh-CN"/>
        </w:rPr>
        <w:t>3</w:t>
      </w:r>
      <w:r>
        <w:rPr>
          <w:rFonts w:hint="eastAsia" w:ascii="仿宋" w:hAnsi="仿宋" w:eastAsia="仿宋" w:cs="仿宋"/>
          <w:color w:val="000000"/>
          <w:sz w:val="28"/>
          <w:szCs w:val="28"/>
        </w:rPr>
        <w:t>。</w:t>
      </w:r>
    </w:p>
    <w:p>
      <w:pPr>
        <w:pStyle w:val="2"/>
        <w:ind w:firstLine="301" w:firstLineChars="100"/>
        <w:rPr>
          <w:rFonts w:hint="eastAsia" w:ascii="仿宋" w:hAnsi="仿宋" w:eastAsia="仿宋" w:cs="仿宋"/>
          <w:b/>
          <w:bCs/>
          <w:color w:val="000000"/>
          <w:sz w:val="28"/>
          <w:szCs w:val="28"/>
          <w:lang w:eastAsia="zh-CN"/>
        </w:rPr>
      </w:pPr>
      <w:r>
        <w:rPr>
          <w:rFonts w:hint="eastAsia" w:ascii="仿宋" w:hAnsi="仿宋" w:eastAsia="仿宋" w:cs="仿宋"/>
          <w:b/>
          <w:sz w:val="30"/>
          <w:szCs w:val="30"/>
        </w:rPr>
        <w:t>图3-3</w:t>
      </w:r>
      <w:r>
        <w:rPr>
          <w:rFonts w:hint="eastAsia" w:ascii="仿宋" w:hAnsi="仿宋" w:eastAsia="仿宋" w:cs="仿宋"/>
          <w:b/>
          <w:sz w:val="30"/>
          <w:szCs w:val="30"/>
          <w:lang w:val="en-US" w:eastAsia="zh-CN"/>
        </w:rPr>
        <w:t xml:space="preserve">  </w:t>
      </w:r>
      <w:r>
        <w:rPr>
          <w:rFonts w:hint="eastAsia" w:ascii="仿宋" w:hAnsi="仿宋" w:eastAsia="仿宋" w:cs="仿宋"/>
          <w:b/>
          <w:bCs/>
          <w:color w:val="000000"/>
          <w:sz w:val="28"/>
          <w:szCs w:val="28"/>
          <w:lang w:eastAsia="zh-CN"/>
        </w:rPr>
        <w:t>毕业生从事的工作与职业期望值匹配情况分布图</w:t>
      </w:r>
    </w:p>
    <w:p>
      <w:pPr>
        <w:pStyle w:val="2"/>
        <w:ind w:firstLine="210" w:firstLineChars="100"/>
        <w:rPr>
          <w:rFonts w:hint="eastAsia" w:ascii="仿宋" w:hAnsi="仿宋" w:eastAsia="仿宋" w:cs="仿宋"/>
          <w:b/>
          <w:bCs/>
          <w:color w:val="000000"/>
          <w:sz w:val="28"/>
          <w:szCs w:val="28"/>
          <w:lang w:eastAsia="zh-CN"/>
        </w:rPr>
      </w:pPr>
      <w:r>
        <w:rPr>
          <w:rFonts w:hint="eastAsia" w:ascii="仿宋" w:hAnsi="仿宋" w:eastAsia="仿宋" w:cs="仿宋"/>
        </w:rPr>
        <w:drawing>
          <wp:inline distT="0" distB="0" distL="114300" distR="114300">
            <wp:extent cx="4853305" cy="2167255"/>
            <wp:effectExtent l="0" t="0" r="4445" b="444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20"/>
                    <a:stretch>
                      <a:fillRect/>
                    </a:stretch>
                  </pic:blipFill>
                  <pic:spPr>
                    <a:xfrm>
                      <a:off x="0" y="0"/>
                      <a:ext cx="4853305" cy="2167255"/>
                    </a:xfrm>
                    <a:prstGeom prst="rect">
                      <a:avLst/>
                    </a:prstGeom>
                    <a:noFill/>
                    <a:ln>
                      <a:noFill/>
                    </a:ln>
                  </pic:spPr>
                </pic:pic>
              </a:graphicData>
            </a:graphic>
          </wp:inline>
        </w:drawing>
      </w:r>
    </w:p>
    <w:p>
      <w:pPr>
        <w:pStyle w:val="5"/>
        <w:spacing w:before="0" w:after="0"/>
        <w:rPr>
          <w:rFonts w:hint="eastAsia" w:ascii="仿宋" w:hAnsi="仿宋" w:eastAsia="仿宋" w:cs="仿宋"/>
          <w:color w:val="1F497D"/>
          <w:sz w:val="30"/>
          <w:szCs w:val="30"/>
          <w:lang w:eastAsia="zh-CN"/>
        </w:rPr>
      </w:pPr>
      <w:bookmarkStart w:id="71" w:name="_Toc1658"/>
      <w:r>
        <w:rPr>
          <w:rFonts w:hint="eastAsia" w:ascii="仿宋" w:hAnsi="仿宋" w:eastAsia="仿宋" w:cs="仿宋"/>
          <w:color w:val="1F497D"/>
          <w:sz w:val="30"/>
          <w:szCs w:val="30"/>
        </w:rPr>
        <w:t>3.1.</w:t>
      </w:r>
      <w:r>
        <w:rPr>
          <w:rFonts w:hint="eastAsia" w:ascii="仿宋" w:hAnsi="仿宋" w:eastAsia="仿宋" w:cs="仿宋"/>
          <w:color w:val="1F497D"/>
          <w:sz w:val="30"/>
          <w:szCs w:val="30"/>
          <w:lang w:val="en-US" w:eastAsia="zh-CN"/>
        </w:rPr>
        <w:t xml:space="preserve">4 </w:t>
      </w:r>
      <w:r>
        <w:rPr>
          <w:rFonts w:hint="eastAsia" w:ascii="仿宋" w:hAnsi="仿宋" w:eastAsia="仿宋" w:cs="仿宋"/>
          <w:color w:val="1F497D"/>
          <w:sz w:val="30"/>
          <w:szCs w:val="30"/>
        </w:rPr>
        <w:t>毕业生</w:t>
      </w:r>
      <w:bookmarkEnd w:id="70"/>
      <w:r>
        <w:rPr>
          <w:rFonts w:hint="eastAsia" w:ascii="仿宋" w:hAnsi="仿宋" w:eastAsia="仿宋" w:cs="仿宋"/>
          <w:color w:val="1F497D"/>
          <w:sz w:val="30"/>
          <w:szCs w:val="30"/>
        </w:rPr>
        <w:t>签约就业时，月薪</w:t>
      </w:r>
      <w:r>
        <w:rPr>
          <w:rFonts w:hint="eastAsia" w:ascii="仿宋" w:hAnsi="仿宋" w:eastAsia="仿宋" w:cs="仿宋"/>
          <w:color w:val="1F497D"/>
          <w:sz w:val="30"/>
          <w:szCs w:val="30"/>
          <w:lang w:eastAsia="zh-CN"/>
        </w:rPr>
        <w:t>情况分析</w:t>
      </w:r>
      <w:bookmarkEnd w:id="71"/>
    </w:p>
    <w:p>
      <w:pPr>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学校配合湖南省大中专毕业生就业指导中心第三方评价机构，以调研问卷的形式对我校20</w:t>
      </w:r>
      <w:r>
        <w:rPr>
          <w:rFonts w:hint="eastAsia" w:ascii="仿宋" w:hAnsi="仿宋" w:eastAsia="仿宋" w:cs="仿宋"/>
          <w:color w:val="000000"/>
          <w:sz w:val="28"/>
          <w:szCs w:val="28"/>
          <w:lang w:val="en-US" w:eastAsia="zh-CN"/>
        </w:rPr>
        <w:t>20</w:t>
      </w:r>
      <w:r>
        <w:rPr>
          <w:rFonts w:hint="eastAsia" w:ascii="仿宋" w:hAnsi="仿宋" w:eastAsia="仿宋" w:cs="仿宋"/>
          <w:color w:val="000000"/>
          <w:sz w:val="28"/>
          <w:szCs w:val="28"/>
        </w:rPr>
        <w:t>届</w:t>
      </w:r>
      <w:r>
        <w:rPr>
          <w:rFonts w:hint="eastAsia" w:ascii="仿宋" w:hAnsi="仿宋" w:eastAsia="仿宋" w:cs="仿宋"/>
          <w:color w:val="000000"/>
          <w:sz w:val="28"/>
          <w:szCs w:val="28"/>
          <w:lang w:val="en-US" w:eastAsia="zh-CN"/>
        </w:rPr>
        <w:t>588</w:t>
      </w:r>
      <w:r>
        <w:rPr>
          <w:rFonts w:hint="eastAsia" w:ascii="仿宋" w:hAnsi="仿宋" w:eastAsia="仿宋" w:cs="仿宋"/>
          <w:color w:val="000000"/>
          <w:sz w:val="28"/>
          <w:szCs w:val="28"/>
        </w:rPr>
        <w:t>名已落实工作单位的毕业生</w:t>
      </w:r>
      <w:r>
        <w:rPr>
          <w:rFonts w:hint="eastAsia" w:ascii="仿宋" w:hAnsi="仿宋" w:eastAsia="仿宋" w:cs="仿宋"/>
          <w:color w:val="000000"/>
          <w:sz w:val="28"/>
          <w:szCs w:val="28"/>
          <w:lang w:eastAsia="zh-CN"/>
        </w:rPr>
        <w:t>月薪情况，</w:t>
      </w:r>
      <w:r>
        <w:rPr>
          <w:rFonts w:hint="eastAsia" w:ascii="仿宋" w:hAnsi="仿宋" w:eastAsia="仿宋" w:cs="仿宋"/>
          <w:color w:val="000000"/>
          <w:sz w:val="28"/>
          <w:szCs w:val="28"/>
        </w:rPr>
        <w:t>在网上进行了随机问卷调查。从统计的数据来看：10001元</w:t>
      </w:r>
      <w:r>
        <w:rPr>
          <w:rFonts w:hint="eastAsia" w:ascii="仿宋" w:hAnsi="仿宋" w:eastAsia="仿宋" w:cs="仿宋"/>
          <w:color w:val="000000"/>
          <w:sz w:val="28"/>
          <w:szCs w:val="28"/>
          <w:lang w:val="en-US" w:eastAsia="zh-CN"/>
        </w:rPr>
        <w:t>/月</w:t>
      </w:r>
      <w:r>
        <w:rPr>
          <w:rFonts w:hint="eastAsia" w:ascii="仿宋" w:hAnsi="仿宋" w:eastAsia="仿宋" w:cs="仿宋"/>
          <w:color w:val="000000"/>
          <w:sz w:val="28"/>
          <w:szCs w:val="28"/>
        </w:rPr>
        <w:t>以上</w:t>
      </w:r>
      <w:r>
        <w:rPr>
          <w:rFonts w:hint="eastAsia" w:ascii="仿宋" w:hAnsi="仿宋" w:eastAsia="仿宋" w:cs="仿宋"/>
          <w:color w:val="000000"/>
          <w:sz w:val="28"/>
          <w:szCs w:val="28"/>
          <w:lang w:val="en-US" w:eastAsia="zh-CN"/>
        </w:rPr>
        <w:t>7人</w:t>
      </w:r>
      <w:r>
        <w:rPr>
          <w:rFonts w:hint="eastAsia" w:ascii="仿宋" w:hAnsi="仿宋" w:eastAsia="仿宋" w:cs="仿宋"/>
          <w:color w:val="000000"/>
          <w:sz w:val="28"/>
          <w:szCs w:val="28"/>
          <w:lang w:eastAsia="zh-CN"/>
        </w:rPr>
        <w:t>；7001-10000元</w:t>
      </w:r>
      <w:r>
        <w:rPr>
          <w:rFonts w:hint="eastAsia" w:ascii="仿宋" w:hAnsi="仿宋" w:eastAsia="仿宋" w:cs="仿宋"/>
          <w:color w:val="000000"/>
          <w:sz w:val="28"/>
          <w:szCs w:val="28"/>
          <w:lang w:val="en-US" w:eastAsia="zh-CN"/>
        </w:rPr>
        <w:t>/月27人</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lang w:val="en-US" w:eastAsia="zh-CN"/>
        </w:rPr>
        <w:t>5</w:t>
      </w:r>
      <w:r>
        <w:rPr>
          <w:rFonts w:hint="eastAsia" w:ascii="仿宋" w:hAnsi="仿宋" w:eastAsia="仿宋" w:cs="仿宋"/>
          <w:color w:val="000000"/>
          <w:sz w:val="28"/>
          <w:szCs w:val="28"/>
          <w:lang w:eastAsia="zh-CN"/>
        </w:rPr>
        <w:t>001-</w:t>
      </w:r>
      <w:r>
        <w:rPr>
          <w:rFonts w:hint="eastAsia" w:ascii="仿宋" w:hAnsi="仿宋" w:eastAsia="仿宋" w:cs="仿宋"/>
          <w:color w:val="000000"/>
          <w:sz w:val="28"/>
          <w:szCs w:val="28"/>
          <w:lang w:val="en-US" w:eastAsia="zh-CN"/>
        </w:rPr>
        <w:t>7</w:t>
      </w:r>
      <w:r>
        <w:rPr>
          <w:rFonts w:hint="eastAsia" w:ascii="仿宋" w:hAnsi="仿宋" w:eastAsia="仿宋" w:cs="仿宋"/>
          <w:color w:val="000000"/>
          <w:sz w:val="28"/>
          <w:szCs w:val="28"/>
          <w:lang w:eastAsia="zh-CN"/>
        </w:rPr>
        <w:t>000元</w:t>
      </w:r>
      <w:r>
        <w:rPr>
          <w:rFonts w:hint="eastAsia" w:ascii="仿宋" w:hAnsi="仿宋" w:eastAsia="仿宋" w:cs="仿宋"/>
          <w:color w:val="000000"/>
          <w:sz w:val="28"/>
          <w:szCs w:val="28"/>
          <w:lang w:val="en-US" w:eastAsia="zh-CN"/>
        </w:rPr>
        <w:t>/月107人</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lang w:val="en-US" w:eastAsia="zh-CN"/>
        </w:rPr>
        <w:t>4</w:t>
      </w:r>
      <w:r>
        <w:rPr>
          <w:rFonts w:hint="eastAsia" w:ascii="仿宋" w:hAnsi="仿宋" w:eastAsia="仿宋" w:cs="仿宋"/>
          <w:color w:val="000000"/>
          <w:sz w:val="28"/>
          <w:szCs w:val="28"/>
          <w:lang w:eastAsia="zh-CN"/>
        </w:rPr>
        <w:t>001-</w:t>
      </w:r>
      <w:r>
        <w:rPr>
          <w:rFonts w:hint="eastAsia" w:ascii="仿宋" w:hAnsi="仿宋" w:eastAsia="仿宋" w:cs="仿宋"/>
          <w:color w:val="000000"/>
          <w:sz w:val="28"/>
          <w:szCs w:val="28"/>
          <w:lang w:val="en-US" w:eastAsia="zh-CN"/>
        </w:rPr>
        <w:t>5</w:t>
      </w:r>
      <w:r>
        <w:rPr>
          <w:rFonts w:hint="eastAsia" w:ascii="仿宋" w:hAnsi="仿宋" w:eastAsia="仿宋" w:cs="仿宋"/>
          <w:color w:val="000000"/>
          <w:sz w:val="28"/>
          <w:szCs w:val="28"/>
          <w:lang w:eastAsia="zh-CN"/>
        </w:rPr>
        <w:t>000元</w:t>
      </w:r>
      <w:r>
        <w:rPr>
          <w:rFonts w:hint="eastAsia" w:ascii="仿宋" w:hAnsi="仿宋" w:eastAsia="仿宋" w:cs="仿宋"/>
          <w:color w:val="000000"/>
          <w:sz w:val="28"/>
          <w:szCs w:val="28"/>
          <w:lang w:val="en-US" w:eastAsia="zh-CN"/>
        </w:rPr>
        <w:t>/月171人</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lang w:val="en-US" w:eastAsia="zh-CN"/>
        </w:rPr>
        <w:t>3</w:t>
      </w:r>
      <w:r>
        <w:rPr>
          <w:rFonts w:hint="eastAsia" w:ascii="仿宋" w:hAnsi="仿宋" w:eastAsia="仿宋" w:cs="仿宋"/>
          <w:color w:val="000000"/>
          <w:sz w:val="28"/>
          <w:szCs w:val="28"/>
          <w:lang w:eastAsia="zh-CN"/>
        </w:rPr>
        <w:t>001-</w:t>
      </w:r>
      <w:r>
        <w:rPr>
          <w:rFonts w:hint="eastAsia" w:ascii="仿宋" w:hAnsi="仿宋" w:eastAsia="仿宋" w:cs="仿宋"/>
          <w:color w:val="000000"/>
          <w:sz w:val="28"/>
          <w:szCs w:val="28"/>
          <w:lang w:val="en-US" w:eastAsia="zh-CN"/>
        </w:rPr>
        <w:t>4</w:t>
      </w:r>
      <w:r>
        <w:rPr>
          <w:rFonts w:hint="eastAsia" w:ascii="仿宋" w:hAnsi="仿宋" w:eastAsia="仿宋" w:cs="仿宋"/>
          <w:color w:val="000000"/>
          <w:sz w:val="28"/>
          <w:szCs w:val="28"/>
          <w:lang w:eastAsia="zh-CN"/>
        </w:rPr>
        <w:t>000元</w:t>
      </w:r>
      <w:r>
        <w:rPr>
          <w:rFonts w:hint="eastAsia" w:ascii="仿宋" w:hAnsi="仿宋" w:eastAsia="仿宋" w:cs="仿宋"/>
          <w:color w:val="000000"/>
          <w:sz w:val="28"/>
          <w:szCs w:val="28"/>
          <w:lang w:val="en-US" w:eastAsia="zh-CN"/>
        </w:rPr>
        <w:t>/月173人</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lang w:val="en-US" w:eastAsia="zh-CN"/>
        </w:rPr>
        <w:t>2</w:t>
      </w:r>
      <w:r>
        <w:rPr>
          <w:rFonts w:hint="eastAsia" w:ascii="仿宋" w:hAnsi="仿宋" w:eastAsia="仿宋" w:cs="仿宋"/>
          <w:color w:val="000000"/>
          <w:sz w:val="28"/>
          <w:szCs w:val="28"/>
          <w:lang w:eastAsia="zh-CN"/>
        </w:rPr>
        <w:t>001-</w:t>
      </w:r>
      <w:r>
        <w:rPr>
          <w:rFonts w:hint="eastAsia" w:ascii="仿宋" w:hAnsi="仿宋" w:eastAsia="仿宋" w:cs="仿宋"/>
          <w:color w:val="000000"/>
          <w:sz w:val="28"/>
          <w:szCs w:val="28"/>
          <w:lang w:val="en-US" w:eastAsia="zh-CN"/>
        </w:rPr>
        <w:t>3</w:t>
      </w:r>
      <w:r>
        <w:rPr>
          <w:rFonts w:hint="eastAsia" w:ascii="仿宋" w:hAnsi="仿宋" w:eastAsia="仿宋" w:cs="仿宋"/>
          <w:color w:val="000000"/>
          <w:sz w:val="28"/>
          <w:szCs w:val="28"/>
          <w:lang w:eastAsia="zh-CN"/>
        </w:rPr>
        <w:t>000元</w:t>
      </w:r>
      <w:r>
        <w:rPr>
          <w:rFonts w:hint="eastAsia" w:ascii="仿宋" w:hAnsi="仿宋" w:eastAsia="仿宋" w:cs="仿宋"/>
          <w:color w:val="000000"/>
          <w:sz w:val="28"/>
          <w:szCs w:val="28"/>
          <w:lang w:val="en-US" w:eastAsia="zh-CN"/>
        </w:rPr>
        <w:t>/月97人</w:t>
      </w:r>
      <w:r>
        <w:rPr>
          <w:rFonts w:hint="eastAsia" w:ascii="仿宋" w:hAnsi="仿宋" w:eastAsia="仿宋" w:cs="仿宋"/>
          <w:color w:val="000000"/>
          <w:sz w:val="28"/>
          <w:szCs w:val="28"/>
          <w:lang w:eastAsia="zh-CN"/>
        </w:rPr>
        <w:t>；2000元</w:t>
      </w:r>
      <w:r>
        <w:rPr>
          <w:rFonts w:hint="eastAsia" w:ascii="仿宋" w:hAnsi="仿宋" w:eastAsia="仿宋" w:cs="仿宋"/>
          <w:color w:val="000000"/>
          <w:sz w:val="28"/>
          <w:szCs w:val="28"/>
          <w:lang w:val="en-US" w:eastAsia="zh-CN"/>
        </w:rPr>
        <w:t>/月</w:t>
      </w:r>
      <w:r>
        <w:rPr>
          <w:rFonts w:hint="eastAsia" w:ascii="仿宋" w:hAnsi="仿宋" w:eastAsia="仿宋" w:cs="仿宋"/>
          <w:color w:val="000000"/>
          <w:sz w:val="28"/>
          <w:szCs w:val="28"/>
          <w:lang w:eastAsia="zh-CN"/>
        </w:rPr>
        <w:t>及以下的</w:t>
      </w:r>
      <w:r>
        <w:rPr>
          <w:rFonts w:hint="eastAsia" w:ascii="仿宋" w:hAnsi="仿宋" w:eastAsia="仿宋" w:cs="仿宋"/>
          <w:color w:val="000000"/>
          <w:sz w:val="28"/>
          <w:szCs w:val="28"/>
          <w:lang w:val="en-US" w:eastAsia="zh-CN"/>
        </w:rPr>
        <w:t>12人。</w:t>
      </w:r>
      <w:r>
        <w:rPr>
          <w:rFonts w:hint="eastAsia" w:ascii="仿宋" w:hAnsi="仿宋" w:eastAsia="仿宋" w:cs="仿宋"/>
          <w:color w:val="000000"/>
          <w:sz w:val="28"/>
          <w:szCs w:val="28"/>
        </w:rPr>
        <w:t>具体情况见图3-</w:t>
      </w:r>
      <w:r>
        <w:rPr>
          <w:rFonts w:hint="eastAsia" w:ascii="仿宋" w:hAnsi="仿宋" w:eastAsia="仿宋" w:cs="仿宋"/>
          <w:color w:val="000000"/>
          <w:sz w:val="28"/>
          <w:szCs w:val="28"/>
          <w:lang w:val="en-US" w:eastAsia="zh-CN"/>
        </w:rPr>
        <w:t>4</w:t>
      </w:r>
      <w:r>
        <w:rPr>
          <w:rFonts w:hint="eastAsia" w:ascii="仿宋" w:hAnsi="仿宋" w:eastAsia="仿宋" w:cs="仿宋"/>
          <w:color w:val="000000"/>
          <w:sz w:val="28"/>
          <w:szCs w:val="28"/>
        </w:rPr>
        <w:t>。</w:t>
      </w:r>
    </w:p>
    <w:p>
      <w:pPr>
        <w:pStyle w:val="2"/>
        <w:ind w:firstLine="1205" w:firstLineChars="400"/>
        <w:rPr>
          <w:rFonts w:hint="eastAsia" w:ascii="仿宋" w:hAnsi="仿宋" w:eastAsia="仿宋" w:cs="仿宋"/>
          <w:b/>
          <w:bCs/>
          <w:color w:val="000000"/>
          <w:sz w:val="28"/>
          <w:szCs w:val="28"/>
          <w:lang w:eastAsia="zh-CN"/>
        </w:rPr>
      </w:pPr>
      <w:r>
        <w:rPr>
          <w:rFonts w:hint="eastAsia" w:ascii="仿宋" w:hAnsi="仿宋" w:eastAsia="仿宋" w:cs="仿宋"/>
          <w:b/>
          <w:sz w:val="30"/>
          <w:szCs w:val="30"/>
        </w:rPr>
        <w:t>图3-</w:t>
      </w:r>
      <w:r>
        <w:rPr>
          <w:rFonts w:hint="eastAsia" w:ascii="仿宋" w:hAnsi="仿宋" w:eastAsia="仿宋" w:cs="仿宋"/>
          <w:b/>
          <w:sz w:val="30"/>
          <w:szCs w:val="30"/>
          <w:lang w:val="en-US" w:eastAsia="zh-CN"/>
        </w:rPr>
        <w:t xml:space="preserve">4  </w:t>
      </w:r>
      <w:r>
        <w:rPr>
          <w:rFonts w:hint="eastAsia" w:ascii="仿宋" w:hAnsi="仿宋" w:eastAsia="仿宋" w:cs="仿宋"/>
          <w:b/>
          <w:bCs/>
          <w:color w:val="000000"/>
          <w:sz w:val="28"/>
          <w:szCs w:val="28"/>
          <w:lang w:eastAsia="zh-CN"/>
        </w:rPr>
        <w:t>毕业生签约就业时，月薪情况分布图</w:t>
      </w:r>
    </w:p>
    <w:p>
      <w:pPr>
        <w:pStyle w:val="2"/>
        <w:rPr>
          <w:rFonts w:hint="eastAsia" w:ascii="仿宋" w:hAnsi="仿宋" w:eastAsia="仿宋" w:cs="仿宋"/>
          <w:color w:val="1F497D"/>
          <w:sz w:val="30"/>
          <w:szCs w:val="30"/>
        </w:rPr>
      </w:pPr>
      <w:r>
        <w:rPr>
          <w:rFonts w:hint="eastAsia" w:ascii="仿宋" w:hAnsi="仿宋" w:eastAsia="仿宋" w:cs="仿宋"/>
        </w:rPr>
        <w:drawing>
          <wp:inline distT="0" distB="0" distL="114300" distR="114300">
            <wp:extent cx="5043805" cy="2790190"/>
            <wp:effectExtent l="0" t="0" r="4445" b="1016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21"/>
                    <a:stretch>
                      <a:fillRect/>
                    </a:stretch>
                  </pic:blipFill>
                  <pic:spPr>
                    <a:xfrm>
                      <a:off x="0" y="0"/>
                      <a:ext cx="5043805" cy="2790190"/>
                    </a:xfrm>
                    <a:prstGeom prst="rect">
                      <a:avLst/>
                    </a:prstGeom>
                    <a:noFill/>
                    <a:ln>
                      <a:noFill/>
                    </a:ln>
                  </pic:spPr>
                </pic:pic>
              </a:graphicData>
            </a:graphic>
          </wp:inline>
        </w:drawing>
      </w:r>
    </w:p>
    <w:p>
      <w:pPr>
        <w:pStyle w:val="5"/>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仿宋" w:hAnsi="仿宋" w:eastAsia="仿宋" w:cs="仿宋"/>
          <w:color w:val="1F497D"/>
          <w:sz w:val="30"/>
          <w:szCs w:val="30"/>
        </w:rPr>
      </w:pPr>
      <w:bookmarkStart w:id="72" w:name="_Toc29310"/>
      <w:bookmarkStart w:id="73" w:name="_Toc778"/>
      <w:r>
        <w:rPr>
          <w:rFonts w:hint="eastAsia" w:ascii="仿宋" w:hAnsi="仿宋" w:eastAsia="仿宋" w:cs="仿宋"/>
          <w:color w:val="1F497D"/>
          <w:sz w:val="30"/>
          <w:szCs w:val="30"/>
        </w:rPr>
        <w:t>3.1.</w:t>
      </w:r>
      <w:r>
        <w:rPr>
          <w:rFonts w:hint="eastAsia" w:ascii="仿宋" w:hAnsi="仿宋" w:eastAsia="仿宋" w:cs="仿宋"/>
          <w:color w:val="1F497D"/>
          <w:sz w:val="30"/>
          <w:szCs w:val="30"/>
          <w:lang w:val="en-US" w:eastAsia="zh-CN"/>
        </w:rPr>
        <w:t>5</w:t>
      </w:r>
      <w:r>
        <w:rPr>
          <w:rFonts w:hint="eastAsia" w:ascii="仿宋" w:hAnsi="仿宋" w:eastAsia="仿宋" w:cs="仿宋"/>
          <w:color w:val="1F497D"/>
          <w:sz w:val="30"/>
          <w:szCs w:val="30"/>
        </w:rPr>
        <w:t xml:space="preserve"> 用人单位评价</w:t>
      </w:r>
      <w:bookmarkEnd w:id="72"/>
      <w:bookmarkEnd w:id="73"/>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color w:val="000000"/>
          <w:sz w:val="28"/>
          <w:szCs w:val="28"/>
        </w:rPr>
      </w:pPr>
      <w:bookmarkStart w:id="74" w:name="_Toc21742"/>
      <w:r>
        <w:rPr>
          <w:rFonts w:hint="eastAsia" w:ascii="仿宋" w:hAnsi="仿宋" w:eastAsia="仿宋" w:cs="仿宋"/>
          <w:sz w:val="28"/>
          <w:szCs w:val="28"/>
        </w:rPr>
        <w:t>20</w:t>
      </w:r>
      <w:r>
        <w:rPr>
          <w:rFonts w:hint="eastAsia" w:ascii="仿宋" w:hAnsi="仿宋" w:eastAsia="仿宋" w:cs="仿宋"/>
          <w:sz w:val="28"/>
          <w:szCs w:val="28"/>
          <w:lang w:val="en-US" w:eastAsia="zh-CN"/>
        </w:rPr>
        <w:t>20</w:t>
      </w:r>
      <w:r>
        <w:rPr>
          <w:rFonts w:hint="eastAsia" w:ascii="仿宋" w:hAnsi="仿宋" w:eastAsia="仿宋" w:cs="仿宋"/>
          <w:sz w:val="28"/>
          <w:szCs w:val="28"/>
        </w:rPr>
        <w:t>年</w:t>
      </w:r>
      <w:r>
        <w:rPr>
          <w:rFonts w:hint="eastAsia" w:ascii="仿宋" w:hAnsi="仿宋" w:eastAsia="仿宋" w:cs="仿宋"/>
          <w:color w:val="000000"/>
          <w:sz w:val="28"/>
          <w:szCs w:val="28"/>
        </w:rPr>
        <w:t>，学校和各二级学院通过问卷调查、电话回访、邮件、就业走访以及配合湖南省大中专毕业生就业指导中心</w:t>
      </w:r>
      <w:r>
        <w:rPr>
          <w:rFonts w:hint="eastAsia" w:ascii="仿宋" w:hAnsi="仿宋" w:eastAsia="仿宋" w:cs="仿宋"/>
          <w:color w:val="262626"/>
          <w:sz w:val="28"/>
          <w:szCs w:val="28"/>
          <w:shd w:val="clear" w:color="auto" w:fill="FFFFFF"/>
        </w:rPr>
        <w:t>第三方专业机构调查</w:t>
      </w:r>
      <w:r>
        <w:rPr>
          <w:rFonts w:hint="eastAsia" w:ascii="仿宋" w:hAnsi="仿宋" w:eastAsia="仿宋" w:cs="仿宋"/>
          <w:color w:val="000000"/>
          <w:sz w:val="28"/>
          <w:szCs w:val="28"/>
        </w:rPr>
        <w:t>等方式，</w:t>
      </w:r>
      <w:r>
        <w:rPr>
          <w:rFonts w:hint="eastAsia" w:ascii="仿宋" w:hAnsi="仿宋" w:eastAsia="仿宋" w:cs="仿宋"/>
          <w:sz w:val="28"/>
          <w:szCs w:val="28"/>
        </w:rPr>
        <w:t>对</w:t>
      </w:r>
      <w:r>
        <w:rPr>
          <w:rFonts w:hint="eastAsia" w:ascii="仿宋" w:hAnsi="仿宋" w:eastAsia="仿宋" w:cs="仿宋"/>
          <w:sz w:val="28"/>
          <w:szCs w:val="28"/>
          <w:lang w:eastAsia="zh-CN"/>
        </w:rPr>
        <w:t>近</w:t>
      </w:r>
      <w:r>
        <w:rPr>
          <w:rFonts w:hint="eastAsia" w:ascii="仿宋" w:hAnsi="仿宋" w:eastAsia="仿宋" w:cs="仿宋"/>
          <w:sz w:val="28"/>
          <w:szCs w:val="28"/>
          <w:lang w:val="en-US" w:eastAsia="zh-CN"/>
        </w:rPr>
        <w:t>200</w:t>
      </w:r>
      <w:r>
        <w:rPr>
          <w:rFonts w:hint="eastAsia" w:ascii="仿宋" w:hAnsi="仿宋" w:eastAsia="仿宋" w:cs="仿宋"/>
          <w:sz w:val="28"/>
          <w:szCs w:val="28"/>
        </w:rPr>
        <w:t>家用人单位进行了毕业生满意度随机问卷调查，共收回有效问卷1</w:t>
      </w:r>
      <w:r>
        <w:rPr>
          <w:rFonts w:hint="eastAsia" w:ascii="仿宋" w:hAnsi="仿宋" w:eastAsia="仿宋" w:cs="仿宋"/>
          <w:sz w:val="28"/>
          <w:szCs w:val="28"/>
          <w:lang w:val="en-US" w:eastAsia="zh-CN"/>
        </w:rPr>
        <w:t>7</w:t>
      </w:r>
      <w:r>
        <w:rPr>
          <w:rFonts w:hint="eastAsia" w:ascii="仿宋" w:hAnsi="仿宋" w:eastAsia="仿宋" w:cs="仿宋"/>
          <w:sz w:val="28"/>
          <w:szCs w:val="28"/>
        </w:rPr>
        <w:t>5份，调查结果显示：100%的用人单位对我校毕业生</w:t>
      </w:r>
      <w:r>
        <w:rPr>
          <w:rFonts w:hint="eastAsia" w:ascii="仿宋" w:hAnsi="仿宋" w:eastAsia="仿宋" w:cs="仿宋"/>
          <w:sz w:val="28"/>
          <w:szCs w:val="28"/>
          <w:lang w:eastAsia="zh-CN"/>
        </w:rPr>
        <w:t>的</w:t>
      </w:r>
      <w:r>
        <w:rPr>
          <w:rFonts w:hint="eastAsia" w:ascii="仿宋" w:hAnsi="仿宋" w:eastAsia="仿宋" w:cs="仿宋"/>
          <w:sz w:val="28"/>
          <w:szCs w:val="28"/>
        </w:rPr>
        <w:t>思想表现</w:t>
      </w:r>
      <w:r>
        <w:rPr>
          <w:rFonts w:hint="eastAsia" w:ascii="仿宋" w:hAnsi="仿宋" w:eastAsia="仿宋" w:cs="仿宋"/>
          <w:sz w:val="28"/>
          <w:szCs w:val="28"/>
          <w:lang w:eastAsia="zh-CN"/>
        </w:rPr>
        <w:t>、敬业精神</w:t>
      </w:r>
      <w:r>
        <w:rPr>
          <w:rFonts w:hint="eastAsia" w:ascii="仿宋" w:hAnsi="仿宋" w:eastAsia="仿宋" w:cs="仿宋"/>
          <w:sz w:val="28"/>
          <w:szCs w:val="28"/>
        </w:rPr>
        <w:t>和</w:t>
      </w:r>
      <w:r>
        <w:rPr>
          <w:rFonts w:hint="eastAsia" w:ascii="仿宋" w:hAnsi="仿宋" w:eastAsia="仿宋" w:cs="仿宋"/>
          <w:sz w:val="28"/>
          <w:szCs w:val="28"/>
          <w:lang w:eastAsia="zh-CN"/>
        </w:rPr>
        <w:t>学习</w:t>
      </w:r>
      <w:r>
        <w:rPr>
          <w:rFonts w:hint="eastAsia" w:ascii="仿宋" w:hAnsi="仿宋" w:eastAsia="仿宋" w:cs="仿宋"/>
          <w:sz w:val="28"/>
          <w:szCs w:val="28"/>
        </w:rPr>
        <w:t>能力</w:t>
      </w:r>
      <w:r>
        <w:rPr>
          <w:rFonts w:hint="eastAsia" w:ascii="仿宋" w:hAnsi="仿宋" w:eastAsia="仿宋" w:cs="仿宋"/>
          <w:sz w:val="28"/>
          <w:szCs w:val="28"/>
          <w:lang w:eastAsia="zh-CN"/>
        </w:rPr>
        <w:t>等方面</w:t>
      </w:r>
      <w:r>
        <w:rPr>
          <w:rFonts w:hint="eastAsia" w:ascii="仿宋" w:hAnsi="仿宋" w:eastAsia="仿宋" w:cs="仿宋"/>
          <w:sz w:val="28"/>
          <w:szCs w:val="28"/>
        </w:rPr>
        <w:t>表示非常满意和满意。98%以上的用人单位对我校毕业生在专业水平、基本技能、</w:t>
      </w:r>
      <w:r>
        <w:rPr>
          <w:rFonts w:hint="eastAsia" w:ascii="仿宋" w:hAnsi="仿宋" w:eastAsia="仿宋" w:cs="仿宋"/>
          <w:sz w:val="28"/>
          <w:szCs w:val="28"/>
          <w:lang w:eastAsia="zh-CN"/>
        </w:rPr>
        <w:t>工作</w:t>
      </w:r>
      <w:r>
        <w:rPr>
          <w:rFonts w:hint="eastAsia" w:ascii="仿宋" w:hAnsi="仿宋" w:eastAsia="仿宋" w:cs="仿宋"/>
          <w:sz w:val="28"/>
          <w:szCs w:val="28"/>
        </w:rPr>
        <w:t>能力、</w:t>
      </w:r>
      <w:r>
        <w:rPr>
          <w:rFonts w:hint="eastAsia" w:ascii="仿宋" w:hAnsi="仿宋" w:eastAsia="仿宋" w:cs="仿宋"/>
          <w:sz w:val="28"/>
          <w:szCs w:val="28"/>
          <w:lang w:eastAsia="zh-CN"/>
        </w:rPr>
        <w:t>适应能力、</w:t>
      </w:r>
      <w:r>
        <w:rPr>
          <w:rFonts w:hint="eastAsia" w:ascii="仿宋" w:hAnsi="仿宋" w:eastAsia="仿宋" w:cs="仿宋"/>
          <w:sz w:val="28"/>
          <w:szCs w:val="28"/>
        </w:rPr>
        <w:t>创新能力和组织协调能力等方面表示非常满意和满意。</w:t>
      </w:r>
      <w:r>
        <w:rPr>
          <w:rFonts w:hint="eastAsia" w:ascii="仿宋" w:hAnsi="仿宋" w:eastAsia="仿宋" w:cs="仿宋"/>
          <w:color w:val="000000"/>
          <w:sz w:val="28"/>
          <w:szCs w:val="28"/>
        </w:rPr>
        <w:t>同时，也说明了近几年我校对学生培养目标的确定是比较合理的，在</w:t>
      </w:r>
      <w:r>
        <w:rPr>
          <w:rFonts w:hint="eastAsia" w:ascii="仿宋" w:hAnsi="仿宋" w:eastAsia="仿宋" w:cs="仿宋"/>
          <w:color w:val="000000"/>
          <w:sz w:val="28"/>
          <w:szCs w:val="28"/>
          <w:lang w:eastAsia="zh-CN"/>
        </w:rPr>
        <w:t>学生</w:t>
      </w:r>
      <w:r>
        <w:rPr>
          <w:rFonts w:hint="eastAsia" w:ascii="仿宋" w:hAnsi="仿宋" w:eastAsia="仿宋" w:cs="仿宋"/>
          <w:color w:val="000000"/>
          <w:sz w:val="28"/>
          <w:szCs w:val="28"/>
        </w:rPr>
        <w:t>个人素质</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专业知识</w:t>
      </w:r>
      <w:r>
        <w:rPr>
          <w:rFonts w:hint="eastAsia" w:ascii="仿宋" w:hAnsi="仿宋" w:eastAsia="仿宋" w:cs="仿宋"/>
          <w:color w:val="000000"/>
          <w:sz w:val="28"/>
          <w:szCs w:val="28"/>
          <w:lang w:eastAsia="zh-CN"/>
        </w:rPr>
        <w:t>和</w:t>
      </w:r>
      <w:r>
        <w:rPr>
          <w:rFonts w:hint="eastAsia" w:ascii="仿宋" w:hAnsi="仿宋" w:eastAsia="仿宋" w:cs="仿宋"/>
          <w:color w:val="000000"/>
          <w:sz w:val="28"/>
          <w:szCs w:val="28"/>
        </w:rPr>
        <w:t>能力</w:t>
      </w:r>
      <w:r>
        <w:rPr>
          <w:rFonts w:hint="eastAsia" w:ascii="仿宋" w:hAnsi="仿宋" w:eastAsia="仿宋" w:cs="仿宋"/>
          <w:color w:val="000000"/>
          <w:sz w:val="28"/>
          <w:szCs w:val="28"/>
          <w:lang w:eastAsia="zh-CN"/>
        </w:rPr>
        <w:t>方面</w:t>
      </w:r>
      <w:r>
        <w:rPr>
          <w:rFonts w:hint="eastAsia" w:ascii="仿宋" w:hAnsi="仿宋" w:eastAsia="仿宋" w:cs="仿宋"/>
          <w:color w:val="000000"/>
          <w:sz w:val="28"/>
          <w:szCs w:val="28"/>
        </w:rPr>
        <w:t>的培养取得了一定的效果，具体情况见表3-2。</w:t>
      </w:r>
    </w:p>
    <w:p>
      <w:pPr>
        <w:ind w:right="560" w:firstLine="452" w:firstLineChars="150"/>
        <w:rPr>
          <w:rFonts w:hint="eastAsia" w:ascii="仿宋" w:hAnsi="仿宋" w:eastAsia="仿宋" w:cs="仿宋"/>
          <w:b/>
          <w:color w:val="000000"/>
          <w:sz w:val="30"/>
          <w:szCs w:val="30"/>
        </w:rPr>
      </w:pPr>
      <w:r>
        <w:rPr>
          <w:rFonts w:hint="eastAsia" w:ascii="仿宋" w:hAnsi="仿宋" w:eastAsia="仿宋" w:cs="仿宋"/>
          <w:b/>
          <w:sz w:val="30"/>
          <w:szCs w:val="30"/>
        </w:rPr>
        <w:t>表3-2  20</w:t>
      </w:r>
      <w:r>
        <w:rPr>
          <w:rFonts w:hint="eastAsia" w:ascii="仿宋" w:hAnsi="仿宋" w:eastAsia="仿宋" w:cs="仿宋"/>
          <w:b/>
          <w:sz w:val="30"/>
          <w:szCs w:val="30"/>
          <w:lang w:val="en-US" w:eastAsia="zh-CN"/>
        </w:rPr>
        <w:t>20</w:t>
      </w:r>
      <w:r>
        <w:rPr>
          <w:rFonts w:hint="eastAsia" w:ascii="仿宋" w:hAnsi="仿宋" w:eastAsia="仿宋" w:cs="仿宋"/>
          <w:b/>
          <w:sz w:val="30"/>
          <w:szCs w:val="30"/>
        </w:rPr>
        <w:t>年</w:t>
      </w:r>
      <w:r>
        <w:rPr>
          <w:rFonts w:hint="eastAsia" w:ascii="仿宋" w:hAnsi="仿宋" w:eastAsia="仿宋" w:cs="仿宋"/>
          <w:b/>
          <w:color w:val="000000"/>
          <w:sz w:val="30"/>
          <w:szCs w:val="30"/>
        </w:rPr>
        <w:t>用人单位对我校毕业生评价状况统计表</w:t>
      </w:r>
    </w:p>
    <w:tbl>
      <w:tblPr>
        <w:tblStyle w:val="121"/>
        <w:tblW w:w="8780" w:type="dxa"/>
        <w:tblInd w:w="0" w:type="dxa"/>
        <w:tblBorders>
          <w:top w:val="single" w:color="9F8AB9" w:sz="8" w:space="0"/>
          <w:left w:val="single" w:color="9F8AB9" w:sz="8" w:space="0"/>
          <w:bottom w:val="single" w:color="9F8AB9" w:sz="8" w:space="0"/>
          <w:right w:val="single" w:color="9F8AB9" w:sz="8" w:space="0"/>
          <w:insideH w:val="single" w:color="9F8AB9" w:sz="8" w:space="0"/>
          <w:insideV w:val="single" w:color="9F8AB9" w:sz="8" w:space="0"/>
        </w:tblBorders>
        <w:tblLayout w:type="fixed"/>
        <w:tblCellMar>
          <w:top w:w="0" w:type="dxa"/>
          <w:left w:w="108" w:type="dxa"/>
          <w:bottom w:w="0" w:type="dxa"/>
          <w:right w:w="108" w:type="dxa"/>
        </w:tblCellMar>
      </w:tblPr>
      <w:tblGrid>
        <w:gridCol w:w="1742"/>
        <w:gridCol w:w="978"/>
        <w:gridCol w:w="1579"/>
        <w:gridCol w:w="1159"/>
        <w:gridCol w:w="722"/>
        <w:gridCol w:w="917"/>
        <w:gridCol w:w="831"/>
        <w:gridCol w:w="852"/>
      </w:tblGrid>
      <w:tr>
        <w:tblPrEx>
          <w:tblBorders>
            <w:top w:val="single" w:color="9F8AB9" w:sz="8" w:space="0"/>
            <w:left w:val="single" w:color="9F8AB9" w:sz="8" w:space="0"/>
            <w:bottom w:val="single" w:color="9F8AB9" w:sz="8" w:space="0"/>
            <w:right w:val="single" w:color="9F8AB9" w:sz="8" w:space="0"/>
            <w:insideH w:val="single" w:color="9F8AB9" w:sz="8" w:space="0"/>
            <w:insideV w:val="single" w:color="9F8AB9" w:sz="8" w:space="0"/>
          </w:tblBorders>
          <w:tblCellMar>
            <w:top w:w="0" w:type="dxa"/>
            <w:left w:w="108" w:type="dxa"/>
            <w:bottom w:w="0" w:type="dxa"/>
            <w:right w:w="108" w:type="dxa"/>
          </w:tblCellMar>
        </w:tblPrEx>
        <w:trPr>
          <w:trHeight w:val="910" w:hRule="atLeast"/>
        </w:trPr>
        <w:tc>
          <w:tcPr>
            <w:tcW w:w="1742" w:type="dxa"/>
            <w:vMerge w:val="restart"/>
            <w:shd w:val="clear" w:color="auto" w:fill="00B0F0"/>
            <w:noWrap w:val="0"/>
            <w:vAlign w:val="center"/>
          </w:tcPr>
          <w:p>
            <w:pPr>
              <w:jc w:val="center"/>
              <w:rPr>
                <w:rFonts w:hint="eastAsia" w:ascii="仿宋" w:hAnsi="仿宋" w:eastAsia="仿宋" w:cs="仿宋"/>
                <w:b w:val="0"/>
                <w:bCs/>
                <w:color w:val="000000"/>
                <w:sz w:val="28"/>
                <w:szCs w:val="28"/>
              </w:rPr>
            </w:pPr>
            <w:r>
              <w:rPr>
                <w:rFonts w:hint="eastAsia" w:ascii="仿宋" w:hAnsi="仿宋" w:eastAsia="仿宋" w:cs="仿宋"/>
                <w:b/>
                <w:bCs/>
                <w:color w:val="000000"/>
                <w:sz w:val="28"/>
                <w:szCs w:val="28"/>
              </w:rPr>
              <w:t>项目</w:t>
            </w:r>
          </w:p>
        </w:tc>
        <w:tc>
          <w:tcPr>
            <w:tcW w:w="978" w:type="dxa"/>
            <w:vMerge w:val="restart"/>
            <w:shd w:val="clear" w:color="auto" w:fill="00B0F0"/>
            <w:noWrap w:val="0"/>
            <w:vAlign w:val="center"/>
          </w:tcPr>
          <w:p>
            <w:pPr>
              <w:snapToGrid w:val="0"/>
              <w:jc w:val="center"/>
              <w:rPr>
                <w:rFonts w:hint="eastAsia" w:ascii="仿宋" w:hAnsi="仿宋" w:eastAsia="仿宋" w:cs="仿宋"/>
                <w:b w:val="0"/>
                <w:bCs/>
                <w:color w:val="000000"/>
                <w:spacing w:val="-16"/>
                <w:sz w:val="28"/>
                <w:szCs w:val="28"/>
              </w:rPr>
            </w:pPr>
            <w:r>
              <w:rPr>
                <w:rFonts w:hint="eastAsia" w:ascii="仿宋" w:hAnsi="仿宋" w:eastAsia="仿宋" w:cs="仿宋"/>
                <w:b/>
                <w:bCs/>
                <w:color w:val="000000"/>
                <w:spacing w:val="-16"/>
                <w:sz w:val="28"/>
                <w:szCs w:val="28"/>
              </w:rPr>
              <w:t>收回有效问卷数</w:t>
            </w:r>
          </w:p>
        </w:tc>
        <w:tc>
          <w:tcPr>
            <w:tcW w:w="6060" w:type="dxa"/>
            <w:gridSpan w:val="6"/>
            <w:shd w:val="clear" w:color="auto" w:fill="00B0F0"/>
            <w:noWrap w:val="0"/>
            <w:vAlign w:val="center"/>
          </w:tcPr>
          <w:p>
            <w:pPr>
              <w:snapToGrid w:val="0"/>
              <w:jc w:val="center"/>
              <w:rPr>
                <w:rFonts w:hint="eastAsia" w:ascii="仿宋" w:hAnsi="仿宋" w:eastAsia="仿宋" w:cs="仿宋"/>
                <w:b w:val="0"/>
                <w:bCs/>
                <w:color w:val="000000"/>
                <w:sz w:val="28"/>
                <w:szCs w:val="28"/>
              </w:rPr>
            </w:pPr>
            <w:r>
              <w:rPr>
                <w:rFonts w:hint="eastAsia" w:ascii="仿宋" w:hAnsi="仿宋" w:eastAsia="仿宋" w:cs="仿宋"/>
                <w:b/>
                <w:bCs/>
                <w:color w:val="000000"/>
                <w:sz w:val="28"/>
                <w:szCs w:val="28"/>
              </w:rPr>
              <w:t>用人单位反馈信息占有效问卷比例（%）</w:t>
            </w:r>
          </w:p>
        </w:tc>
      </w:tr>
      <w:tr>
        <w:tblPrEx>
          <w:tblBorders>
            <w:top w:val="single" w:color="9F8AB9" w:sz="8" w:space="0"/>
            <w:left w:val="single" w:color="9F8AB9" w:sz="8" w:space="0"/>
            <w:bottom w:val="single" w:color="9F8AB9" w:sz="8" w:space="0"/>
            <w:right w:val="single" w:color="9F8AB9" w:sz="8" w:space="0"/>
            <w:insideH w:val="single" w:color="9F8AB9" w:sz="8" w:space="0"/>
            <w:insideV w:val="single" w:color="9F8AB9" w:sz="8" w:space="0"/>
          </w:tblBorders>
          <w:tblCellMar>
            <w:top w:w="0" w:type="dxa"/>
            <w:left w:w="108" w:type="dxa"/>
            <w:bottom w:w="0" w:type="dxa"/>
            <w:right w:w="108" w:type="dxa"/>
          </w:tblCellMar>
        </w:tblPrEx>
        <w:trPr>
          <w:trHeight w:val="1083" w:hRule="atLeast"/>
        </w:trPr>
        <w:tc>
          <w:tcPr>
            <w:tcW w:w="1742" w:type="dxa"/>
            <w:vMerge w:val="continue"/>
            <w:shd w:val="clear" w:color="auto" w:fill="00B0F0"/>
            <w:noWrap w:val="0"/>
            <w:vAlign w:val="center"/>
          </w:tcPr>
          <w:p>
            <w:pPr>
              <w:jc w:val="center"/>
              <w:rPr>
                <w:rFonts w:hint="eastAsia" w:ascii="仿宋" w:hAnsi="仿宋" w:eastAsia="仿宋" w:cs="仿宋"/>
                <w:b w:val="0"/>
                <w:bCs/>
                <w:color w:val="000000"/>
                <w:sz w:val="28"/>
                <w:szCs w:val="28"/>
              </w:rPr>
            </w:pPr>
          </w:p>
        </w:tc>
        <w:tc>
          <w:tcPr>
            <w:tcW w:w="978" w:type="dxa"/>
            <w:vMerge w:val="continue"/>
            <w:shd w:val="clear" w:color="auto" w:fill="00B0F0"/>
            <w:noWrap w:val="0"/>
            <w:vAlign w:val="center"/>
          </w:tcPr>
          <w:p>
            <w:pPr>
              <w:snapToGrid w:val="0"/>
              <w:jc w:val="center"/>
              <w:rPr>
                <w:rFonts w:hint="eastAsia" w:ascii="仿宋" w:hAnsi="仿宋" w:eastAsia="仿宋" w:cs="仿宋"/>
                <w:b/>
                <w:color w:val="000000"/>
                <w:sz w:val="28"/>
                <w:szCs w:val="28"/>
              </w:rPr>
            </w:pPr>
          </w:p>
        </w:tc>
        <w:tc>
          <w:tcPr>
            <w:tcW w:w="1579" w:type="dxa"/>
            <w:shd w:val="clear" w:color="auto" w:fill="00B0F0"/>
            <w:noWrap w:val="0"/>
            <w:vAlign w:val="center"/>
          </w:tcPr>
          <w:p>
            <w:pPr>
              <w:snapToGrid w:val="0"/>
              <w:jc w:val="center"/>
              <w:rPr>
                <w:rFonts w:hint="eastAsia" w:ascii="仿宋" w:hAnsi="仿宋" w:eastAsia="仿宋" w:cs="仿宋"/>
                <w:b/>
                <w:color w:val="000000"/>
                <w:sz w:val="28"/>
                <w:szCs w:val="28"/>
              </w:rPr>
            </w:pPr>
            <w:r>
              <w:rPr>
                <w:rFonts w:hint="eastAsia" w:ascii="仿宋" w:hAnsi="仿宋" w:eastAsia="仿宋" w:cs="仿宋"/>
                <w:b/>
                <w:color w:val="000000"/>
                <w:sz w:val="28"/>
                <w:szCs w:val="28"/>
              </w:rPr>
              <w:t>非常满意（含满意）</w:t>
            </w:r>
          </w:p>
        </w:tc>
        <w:tc>
          <w:tcPr>
            <w:tcW w:w="1159" w:type="dxa"/>
            <w:shd w:val="clear" w:color="auto" w:fill="00B0F0"/>
            <w:noWrap w:val="0"/>
            <w:vAlign w:val="center"/>
          </w:tcPr>
          <w:p>
            <w:pPr>
              <w:snapToGrid w:val="0"/>
              <w:jc w:val="center"/>
              <w:rPr>
                <w:rFonts w:hint="eastAsia" w:ascii="仿宋" w:hAnsi="仿宋" w:eastAsia="仿宋" w:cs="仿宋"/>
                <w:b/>
                <w:color w:val="000000"/>
                <w:sz w:val="28"/>
                <w:szCs w:val="28"/>
              </w:rPr>
            </w:pPr>
            <w:r>
              <w:rPr>
                <w:rFonts w:hint="eastAsia" w:ascii="仿宋" w:hAnsi="仿宋" w:eastAsia="仿宋" w:cs="仿宋"/>
                <w:b/>
                <w:color w:val="000000"/>
                <w:sz w:val="28"/>
                <w:szCs w:val="28"/>
              </w:rPr>
              <w:t>%</w:t>
            </w:r>
          </w:p>
        </w:tc>
        <w:tc>
          <w:tcPr>
            <w:tcW w:w="722" w:type="dxa"/>
            <w:shd w:val="clear" w:color="auto" w:fill="00B0F0"/>
            <w:noWrap w:val="0"/>
            <w:vAlign w:val="center"/>
          </w:tcPr>
          <w:p>
            <w:pPr>
              <w:snapToGrid w:val="0"/>
              <w:jc w:val="center"/>
              <w:rPr>
                <w:rFonts w:hint="eastAsia" w:ascii="仿宋" w:hAnsi="仿宋" w:eastAsia="仿宋" w:cs="仿宋"/>
                <w:b/>
                <w:color w:val="000000"/>
                <w:sz w:val="28"/>
                <w:szCs w:val="28"/>
              </w:rPr>
            </w:pPr>
            <w:r>
              <w:rPr>
                <w:rFonts w:hint="eastAsia" w:ascii="仿宋" w:hAnsi="仿宋" w:eastAsia="仿宋" w:cs="仿宋"/>
                <w:b/>
                <w:color w:val="000000"/>
                <w:sz w:val="28"/>
                <w:szCs w:val="28"/>
              </w:rPr>
              <w:t>一般</w:t>
            </w:r>
          </w:p>
        </w:tc>
        <w:tc>
          <w:tcPr>
            <w:tcW w:w="917" w:type="dxa"/>
            <w:shd w:val="clear" w:color="auto" w:fill="00B0F0"/>
            <w:noWrap w:val="0"/>
            <w:vAlign w:val="center"/>
          </w:tcPr>
          <w:p>
            <w:pPr>
              <w:snapToGrid w:val="0"/>
              <w:jc w:val="center"/>
              <w:rPr>
                <w:rFonts w:hint="eastAsia" w:ascii="仿宋" w:hAnsi="仿宋" w:eastAsia="仿宋" w:cs="仿宋"/>
                <w:b/>
                <w:color w:val="000000"/>
                <w:sz w:val="28"/>
                <w:szCs w:val="28"/>
              </w:rPr>
            </w:pPr>
            <w:r>
              <w:rPr>
                <w:rFonts w:hint="eastAsia" w:ascii="仿宋" w:hAnsi="仿宋" w:eastAsia="仿宋" w:cs="仿宋"/>
                <w:b/>
                <w:color w:val="000000"/>
                <w:sz w:val="28"/>
                <w:szCs w:val="28"/>
              </w:rPr>
              <w:t>%</w:t>
            </w:r>
          </w:p>
        </w:tc>
        <w:tc>
          <w:tcPr>
            <w:tcW w:w="831" w:type="dxa"/>
            <w:shd w:val="clear" w:color="auto" w:fill="00B0F0"/>
            <w:noWrap w:val="0"/>
            <w:vAlign w:val="center"/>
          </w:tcPr>
          <w:p>
            <w:pPr>
              <w:snapToGrid w:val="0"/>
              <w:jc w:val="center"/>
              <w:rPr>
                <w:rFonts w:hint="eastAsia" w:ascii="仿宋" w:hAnsi="仿宋" w:eastAsia="仿宋" w:cs="仿宋"/>
                <w:b/>
                <w:color w:val="000000"/>
                <w:sz w:val="28"/>
                <w:szCs w:val="28"/>
              </w:rPr>
            </w:pPr>
            <w:r>
              <w:rPr>
                <w:rFonts w:hint="eastAsia" w:ascii="仿宋" w:hAnsi="仿宋" w:eastAsia="仿宋" w:cs="仿宋"/>
                <w:b/>
                <w:color w:val="000000"/>
                <w:sz w:val="28"/>
                <w:szCs w:val="28"/>
              </w:rPr>
              <w:t>不满意</w:t>
            </w:r>
          </w:p>
        </w:tc>
        <w:tc>
          <w:tcPr>
            <w:tcW w:w="852" w:type="dxa"/>
            <w:shd w:val="clear" w:color="auto" w:fill="00B0F0"/>
            <w:noWrap w:val="0"/>
            <w:vAlign w:val="center"/>
          </w:tcPr>
          <w:p>
            <w:pPr>
              <w:jc w:val="center"/>
              <w:rPr>
                <w:rFonts w:hint="eastAsia" w:ascii="仿宋" w:hAnsi="仿宋" w:eastAsia="仿宋" w:cs="仿宋"/>
                <w:b/>
                <w:color w:val="000000"/>
                <w:sz w:val="28"/>
                <w:szCs w:val="28"/>
              </w:rPr>
            </w:pPr>
            <w:r>
              <w:rPr>
                <w:rFonts w:hint="eastAsia" w:ascii="仿宋" w:hAnsi="仿宋" w:eastAsia="仿宋" w:cs="仿宋"/>
                <w:b/>
                <w:color w:val="000000"/>
                <w:sz w:val="28"/>
                <w:szCs w:val="28"/>
              </w:rPr>
              <w:t>%</w:t>
            </w:r>
          </w:p>
        </w:tc>
      </w:tr>
      <w:tr>
        <w:tblPrEx>
          <w:tblBorders>
            <w:top w:val="single" w:color="9F8AB9" w:sz="8" w:space="0"/>
            <w:left w:val="single" w:color="9F8AB9" w:sz="8" w:space="0"/>
            <w:bottom w:val="single" w:color="9F8AB9" w:sz="8" w:space="0"/>
            <w:right w:val="single" w:color="9F8AB9" w:sz="8" w:space="0"/>
            <w:insideH w:val="single" w:color="9F8AB9" w:sz="8" w:space="0"/>
            <w:insideV w:val="single" w:color="9F8AB9" w:sz="8" w:space="0"/>
          </w:tblBorders>
          <w:tblCellMar>
            <w:top w:w="0" w:type="dxa"/>
            <w:left w:w="108" w:type="dxa"/>
            <w:bottom w:w="0" w:type="dxa"/>
            <w:right w:w="108" w:type="dxa"/>
          </w:tblCellMar>
        </w:tblPrEx>
        <w:trPr>
          <w:trHeight w:val="705" w:hRule="atLeast"/>
        </w:trPr>
        <w:tc>
          <w:tcPr>
            <w:tcW w:w="1742" w:type="dxa"/>
            <w:shd w:val="clear" w:color="auto" w:fill="DFD8E8"/>
            <w:noWrap w:val="0"/>
            <w:vAlign w:val="center"/>
          </w:tcPr>
          <w:p>
            <w:pPr>
              <w:jc w:val="center"/>
              <w:rPr>
                <w:rFonts w:hint="eastAsia" w:ascii="仿宋" w:hAnsi="仿宋" w:eastAsia="仿宋" w:cs="仿宋"/>
                <w:b/>
                <w:bCs/>
                <w:color w:val="000000"/>
                <w:sz w:val="28"/>
                <w:szCs w:val="28"/>
              </w:rPr>
            </w:pPr>
            <w:r>
              <w:rPr>
                <w:rFonts w:hint="eastAsia" w:ascii="仿宋" w:hAnsi="仿宋" w:eastAsia="仿宋" w:cs="仿宋"/>
                <w:b/>
                <w:bCs/>
                <w:color w:val="000000"/>
                <w:sz w:val="28"/>
                <w:szCs w:val="28"/>
              </w:rPr>
              <w:t>思想表现</w:t>
            </w:r>
          </w:p>
        </w:tc>
        <w:tc>
          <w:tcPr>
            <w:tcW w:w="978" w:type="dxa"/>
            <w:shd w:val="clear" w:color="auto" w:fill="DFD8E8"/>
            <w:noWrap w:val="0"/>
            <w:vAlign w:val="center"/>
          </w:tcPr>
          <w:p>
            <w:pPr>
              <w:jc w:val="center"/>
              <w:rPr>
                <w:rFonts w:hint="eastAsia" w:ascii="仿宋" w:hAnsi="仿宋" w:eastAsia="仿宋" w:cs="仿宋"/>
                <w:color w:val="000000"/>
                <w:sz w:val="28"/>
                <w:szCs w:val="28"/>
              </w:rPr>
            </w:pPr>
            <w:r>
              <w:rPr>
                <w:rFonts w:hint="eastAsia" w:ascii="仿宋" w:hAnsi="仿宋" w:eastAsia="仿宋" w:cs="仿宋"/>
                <w:color w:val="000000"/>
                <w:sz w:val="28"/>
                <w:szCs w:val="28"/>
              </w:rPr>
              <w:t>1</w:t>
            </w:r>
            <w:r>
              <w:rPr>
                <w:rFonts w:hint="eastAsia" w:ascii="仿宋" w:hAnsi="仿宋" w:eastAsia="仿宋" w:cs="仿宋"/>
                <w:color w:val="000000"/>
                <w:sz w:val="28"/>
                <w:szCs w:val="28"/>
                <w:lang w:val="en-US" w:eastAsia="zh-CN"/>
              </w:rPr>
              <w:t>7</w:t>
            </w:r>
            <w:r>
              <w:rPr>
                <w:rFonts w:hint="eastAsia" w:ascii="仿宋" w:hAnsi="仿宋" w:eastAsia="仿宋" w:cs="仿宋"/>
                <w:color w:val="000000"/>
                <w:sz w:val="28"/>
                <w:szCs w:val="28"/>
              </w:rPr>
              <w:t>5</w:t>
            </w:r>
          </w:p>
        </w:tc>
        <w:tc>
          <w:tcPr>
            <w:tcW w:w="1579" w:type="dxa"/>
            <w:shd w:val="clear" w:color="auto" w:fill="DFD8E8"/>
            <w:noWrap w:val="0"/>
            <w:vAlign w:val="center"/>
          </w:tcPr>
          <w:p>
            <w:pPr>
              <w:jc w:val="center"/>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175</w:t>
            </w:r>
          </w:p>
        </w:tc>
        <w:tc>
          <w:tcPr>
            <w:tcW w:w="1159" w:type="dxa"/>
            <w:shd w:val="clear" w:color="auto" w:fill="DFD8E8"/>
            <w:noWrap w:val="0"/>
            <w:vAlign w:val="center"/>
          </w:tcPr>
          <w:p>
            <w:pPr>
              <w:jc w:val="center"/>
              <w:rPr>
                <w:rFonts w:hint="eastAsia" w:ascii="仿宋" w:hAnsi="仿宋" w:eastAsia="仿宋" w:cs="仿宋"/>
                <w:color w:val="000000"/>
                <w:sz w:val="28"/>
                <w:szCs w:val="28"/>
              </w:rPr>
            </w:pPr>
            <w:r>
              <w:rPr>
                <w:rFonts w:hint="eastAsia" w:ascii="仿宋" w:hAnsi="仿宋" w:eastAsia="仿宋" w:cs="仿宋"/>
                <w:color w:val="000000"/>
                <w:sz w:val="28"/>
                <w:szCs w:val="28"/>
              </w:rPr>
              <w:t>100.00</w:t>
            </w:r>
          </w:p>
        </w:tc>
        <w:tc>
          <w:tcPr>
            <w:tcW w:w="722" w:type="dxa"/>
            <w:shd w:val="clear" w:color="auto" w:fill="DFD8E8"/>
            <w:noWrap w:val="0"/>
            <w:vAlign w:val="center"/>
          </w:tcPr>
          <w:p>
            <w:pPr>
              <w:jc w:val="center"/>
              <w:rPr>
                <w:rFonts w:hint="eastAsia" w:ascii="仿宋" w:hAnsi="仿宋" w:eastAsia="仿宋" w:cs="仿宋"/>
                <w:color w:val="000000"/>
                <w:sz w:val="28"/>
                <w:szCs w:val="28"/>
              </w:rPr>
            </w:pPr>
            <w:r>
              <w:rPr>
                <w:rFonts w:hint="eastAsia" w:ascii="仿宋" w:hAnsi="仿宋" w:eastAsia="仿宋" w:cs="仿宋"/>
                <w:color w:val="000000"/>
                <w:sz w:val="28"/>
                <w:szCs w:val="28"/>
              </w:rPr>
              <w:t>0</w:t>
            </w:r>
          </w:p>
        </w:tc>
        <w:tc>
          <w:tcPr>
            <w:tcW w:w="917" w:type="dxa"/>
            <w:shd w:val="clear" w:color="auto" w:fill="DFD8E8"/>
            <w:noWrap w:val="0"/>
            <w:vAlign w:val="center"/>
          </w:tcPr>
          <w:p>
            <w:pPr>
              <w:jc w:val="center"/>
              <w:rPr>
                <w:rFonts w:hint="eastAsia" w:ascii="仿宋" w:hAnsi="仿宋" w:eastAsia="仿宋" w:cs="仿宋"/>
                <w:color w:val="000000"/>
                <w:sz w:val="28"/>
                <w:szCs w:val="28"/>
              </w:rPr>
            </w:pPr>
            <w:r>
              <w:rPr>
                <w:rFonts w:hint="eastAsia" w:ascii="仿宋" w:hAnsi="仿宋" w:eastAsia="仿宋" w:cs="仿宋"/>
                <w:color w:val="000000"/>
                <w:sz w:val="28"/>
                <w:szCs w:val="28"/>
              </w:rPr>
              <w:t>0.00</w:t>
            </w:r>
          </w:p>
        </w:tc>
        <w:tc>
          <w:tcPr>
            <w:tcW w:w="831" w:type="dxa"/>
            <w:shd w:val="clear" w:color="auto" w:fill="DFD8E8"/>
            <w:noWrap w:val="0"/>
            <w:vAlign w:val="center"/>
          </w:tcPr>
          <w:p>
            <w:pPr>
              <w:jc w:val="center"/>
              <w:rPr>
                <w:rFonts w:hint="eastAsia" w:ascii="仿宋" w:hAnsi="仿宋" w:eastAsia="仿宋" w:cs="仿宋"/>
                <w:color w:val="000000"/>
                <w:sz w:val="28"/>
                <w:szCs w:val="28"/>
              </w:rPr>
            </w:pPr>
            <w:r>
              <w:rPr>
                <w:rFonts w:hint="eastAsia" w:ascii="仿宋" w:hAnsi="仿宋" w:eastAsia="仿宋" w:cs="仿宋"/>
                <w:color w:val="000000"/>
                <w:sz w:val="28"/>
                <w:szCs w:val="28"/>
              </w:rPr>
              <w:t>0</w:t>
            </w:r>
          </w:p>
        </w:tc>
        <w:tc>
          <w:tcPr>
            <w:tcW w:w="852" w:type="dxa"/>
            <w:shd w:val="clear" w:color="auto" w:fill="DFD8E8"/>
            <w:noWrap w:val="0"/>
            <w:vAlign w:val="center"/>
          </w:tcPr>
          <w:p>
            <w:pPr>
              <w:jc w:val="center"/>
              <w:rPr>
                <w:rFonts w:hint="eastAsia" w:ascii="仿宋" w:hAnsi="仿宋" w:eastAsia="仿宋" w:cs="仿宋"/>
                <w:color w:val="000000"/>
                <w:sz w:val="28"/>
                <w:szCs w:val="28"/>
              </w:rPr>
            </w:pPr>
            <w:r>
              <w:rPr>
                <w:rFonts w:hint="eastAsia" w:ascii="仿宋" w:hAnsi="仿宋" w:eastAsia="仿宋" w:cs="仿宋"/>
                <w:color w:val="000000"/>
                <w:sz w:val="28"/>
                <w:szCs w:val="28"/>
              </w:rPr>
              <w:t>0.00</w:t>
            </w:r>
          </w:p>
        </w:tc>
      </w:tr>
      <w:tr>
        <w:tblPrEx>
          <w:tblBorders>
            <w:top w:val="single" w:color="9F8AB9" w:sz="8" w:space="0"/>
            <w:left w:val="single" w:color="9F8AB9" w:sz="8" w:space="0"/>
            <w:bottom w:val="single" w:color="9F8AB9" w:sz="8" w:space="0"/>
            <w:right w:val="single" w:color="9F8AB9" w:sz="8" w:space="0"/>
            <w:insideH w:val="single" w:color="9F8AB9" w:sz="8" w:space="0"/>
            <w:insideV w:val="single" w:color="9F8AB9" w:sz="8" w:space="0"/>
          </w:tblBorders>
          <w:tblCellMar>
            <w:top w:w="0" w:type="dxa"/>
            <w:left w:w="108" w:type="dxa"/>
            <w:bottom w:w="0" w:type="dxa"/>
            <w:right w:w="108" w:type="dxa"/>
          </w:tblCellMar>
        </w:tblPrEx>
        <w:trPr>
          <w:trHeight w:val="705" w:hRule="atLeast"/>
        </w:trPr>
        <w:tc>
          <w:tcPr>
            <w:tcW w:w="1742" w:type="dxa"/>
            <w:shd w:val="clear" w:color="auto" w:fill="DFD8E8"/>
            <w:noWrap w:val="0"/>
            <w:vAlign w:val="center"/>
          </w:tcPr>
          <w:p>
            <w:pPr>
              <w:jc w:val="center"/>
              <w:rPr>
                <w:rFonts w:hint="eastAsia" w:ascii="仿宋" w:hAnsi="仿宋" w:eastAsia="仿宋" w:cs="仿宋"/>
                <w:b/>
                <w:bCs/>
                <w:color w:val="000000"/>
                <w:sz w:val="28"/>
                <w:szCs w:val="28"/>
              </w:rPr>
            </w:pPr>
            <w:r>
              <w:rPr>
                <w:rFonts w:hint="eastAsia" w:ascii="仿宋" w:hAnsi="仿宋" w:eastAsia="仿宋" w:cs="仿宋"/>
                <w:b/>
                <w:bCs/>
                <w:color w:val="000000"/>
                <w:sz w:val="28"/>
                <w:szCs w:val="28"/>
              </w:rPr>
              <w:t>敬业精神</w:t>
            </w:r>
          </w:p>
        </w:tc>
        <w:tc>
          <w:tcPr>
            <w:tcW w:w="978" w:type="dxa"/>
            <w:shd w:val="clear" w:color="auto" w:fill="DFD8E8"/>
            <w:noWrap w:val="0"/>
            <w:vAlign w:val="center"/>
          </w:tcPr>
          <w:p>
            <w:pPr>
              <w:jc w:val="center"/>
              <w:rPr>
                <w:rFonts w:hint="eastAsia" w:ascii="仿宋" w:hAnsi="仿宋" w:eastAsia="仿宋" w:cs="仿宋"/>
                <w:color w:val="000000"/>
                <w:sz w:val="28"/>
                <w:szCs w:val="28"/>
              </w:rPr>
            </w:pPr>
            <w:r>
              <w:rPr>
                <w:rFonts w:hint="eastAsia" w:ascii="仿宋" w:hAnsi="仿宋" w:eastAsia="仿宋" w:cs="仿宋"/>
                <w:color w:val="000000"/>
                <w:sz w:val="28"/>
                <w:szCs w:val="28"/>
              </w:rPr>
              <w:t>1</w:t>
            </w:r>
            <w:r>
              <w:rPr>
                <w:rFonts w:hint="eastAsia" w:ascii="仿宋" w:hAnsi="仿宋" w:eastAsia="仿宋" w:cs="仿宋"/>
                <w:color w:val="000000"/>
                <w:sz w:val="28"/>
                <w:szCs w:val="28"/>
                <w:lang w:val="en-US" w:eastAsia="zh-CN"/>
              </w:rPr>
              <w:t>7</w:t>
            </w:r>
            <w:r>
              <w:rPr>
                <w:rFonts w:hint="eastAsia" w:ascii="仿宋" w:hAnsi="仿宋" w:eastAsia="仿宋" w:cs="仿宋"/>
                <w:color w:val="000000"/>
                <w:sz w:val="28"/>
                <w:szCs w:val="28"/>
              </w:rPr>
              <w:t>5</w:t>
            </w:r>
          </w:p>
        </w:tc>
        <w:tc>
          <w:tcPr>
            <w:tcW w:w="1579" w:type="dxa"/>
            <w:shd w:val="clear" w:color="auto" w:fill="DFD8E8"/>
            <w:noWrap w:val="0"/>
            <w:vAlign w:val="center"/>
          </w:tcPr>
          <w:p>
            <w:pPr>
              <w:jc w:val="center"/>
              <w:rPr>
                <w:rFonts w:hint="eastAsia" w:ascii="仿宋" w:hAnsi="仿宋" w:eastAsia="仿宋" w:cs="仿宋"/>
                <w:color w:val="000000"/>
                <w:kern w:val="2"/>
                <w:sz w:val="28"/>
                <w:szCs w:val="28"/>
                <w:lang w:val="en-US" w:eastAsia="zh-CN" w:bidi="ar-SA"/>
              </w:rPr>
            </w:pPr>
            <w:r>
              <w:rPr>
                <w:rFonts w:hint="eastAsia" w:ascii="仿宋" w:hAnsi="仿宋" w:eastAsia="仿宋" w:cs="仿宋"/>
                <w:color w:val="000000"/>
                <w:sz w:val="28"/>
                <w:szCs w:val="28"/>
                <w:lang w:val="en-US" w:eastAsia="zh-CN"/>
              </w:rPr>
              <w:t>175</w:t>
            </w:r>
          </w:p>
        </w:tc>
        <w:tc>
          <w:tcPr>
            <w:tcW w:w="1159" w:type="dxa"/>
            <w:shd w:val="clear" w:color="auto" w:fill="DFD8E8"/>
            <w:noWrap w:val="0"/>
            <w:vAlign w:val="center"/>
          </w:tcPr>
          <w:p>
            <w:pPr>
              <w:jc w:val="center"/>
              <w:rPr>
                <w:rFonts w:hint="eastAsia" w:ascii="仿宋" w:hAnsi="仿宋" w:eastAsia="仿宋" w:cs="仿宋"/>
                <w:color w:val="000000"/>
                <w:kern w:val="2"/>
                <w:sz w:val="28"/>
                <w:szCs w:val="28"/>
                <w:lang w:val="en-US" w:eastAsia="zh-CN" w:bidi="ar-SA"/>
              </w:rPr>
            </w:pPr>
            <w:r>
              <w:rPr>
                <w:rFonts w:hint="eastAsia" w:ascii="仿宋" w:hAnsi="仿宋" w:eastAsia="仿宋" w:cs="仿宋"/>
                <w:color w:val="000000"/>
                <w:sz w:val="28"/>
                <w:szCs w:val="28"/>
              </w:rPr>
              <w:t>100.00</w:t>
            </w:r>
          </w:p>
        </w:tc>
        <w:tc>
          <w:tcPr>
            <w:tcW w:w="722" w:type="dxa"/>
            <w:shd w:val="clear" w:color="auto" w:fill="DFD8E8"/>
            <w:noWrap w:val="0"/>
            <w:vAlign w:val="center"/>
          </w:tcPr>
          <w:p>
            <w:pPr>
              <w:jc w:val="center"/>
              <w:rPr>
                <w:rFonts w:hint="eastAsia" w:ascii="仿宋" w:hAnsi="仿宋" w:eastAsia="仿宋" w:cs="仿宋"/>
                <w:color w:val="000000"/>
                <w:kern w:val="2"/>
                <w:sz w:val="28"/>
                <w:szCs w:val="28"/>
                <w:lang w:val="en-US" w:eastAsia="zh-CN" w:bidi="ar-SA"/>
              </w:rPr>
            </w:pPr>
            <w:r>
              <w:rPr>
                <w:rFonts w:hint="eastAsia" w:ascii="仿宋" w:hAnsi="仿宋" w:eastAsia="仿宋" w:cs="仿宋"/>
                <w:color w:val="000000"/>
                <w:sz w:val="28"/>
                <w:szCs w:val="28"/>
              </w:rPr>
              <w:t>0</w:t>
            </w:r>
          </w:p>
        </w:tc>
        <w:tc>
          <w:tcPr>
            <w:tcW w:w="917" w:type="dxa"/>
            <w:shd w:val="clear" w:color="auto" w:fill="DFD8E8"/>
            <w:noWrap w:val="0"/>
            <w:vAlign w:val="center"/>
          </w:tcPr>
          <w:p>
            <w:pPr>
              <w:jc w:val="center"/>
              <w:rPr>
                <w:rFonts w:hint="eastAsia" w:ascii="仿宋" w:hAnsi="仿宋" w:eastAsia="仿宋" w:cs="仿宋"/>
                <w:color w:val="000000"/>
                <w:kern w:val="2"/>
                <w:sz w:val="28"/>
                <w:szCs w:val="28"/>
                <w:lang w:val="en-US" w:eastAsia="zh-CN" w:bidi="ar-SA"/>
              </w:rPr>
            </w:pPr>
            <w:r>
              <w:rPr>
                <w:rFonts w:hint="eastAsia" w:ascii="仿宋" w:hAnsi="仿宋" w:eastAsia="仿宋" w:cs="仿宋"/>
                <w:color w:val="000000"/>
                <w:sz w:val="28"/>
                <w:szCs w:val="28"/>
              </w:rPr>
              <w:t>0.00</w:t>
            </w:r>
          </w:p>
        </w:tc>
        <w:tc>
          <w:tcPr>
            <w:tcW w:w="831" w:type="dxa"/>
            <w:shd w:val="clear" w:color="auto" w:fill="DFD8E8"/>
            <w:noWrap w:val="0"/>
            <w:vAlign w:val="center"/>
          </w:tcPr>
          <w:p>
            <w:pPr>
              <w:jc w:val="center"/>
              <w:rPr>
                <w:rFonts w:hint="eastAsia" w:ascii="仿宋" w:hAnsi="仿宋" w:eastAsia="仿宋" w:cs="仿宋"/>
                <w:color w:val="000000"/>
                <w:kern w:val="2"/>
                <w:sz w:val="28"/>
                <w:szCs w:val="28"/>
                <w:lang w:val="en-US" w:eastAsia="zh-CN" w:bidi="ar-SA"/>
              </w:rPr>
            </w:pPr>
            <w:r>
              <w:rPr>
                <w:rFonts w:hint="eastAsia" w:ascii="仿宋" w:hAnsi="仿宋" w:eastAsia="仿宋" w:cs="仿宋"/>
                <w:color w:val="000000"/>
                <w:sz w:val="28"/>
                <w:szCs w:val="28"/>
              </w:rPr>
              <w:t>0</w:t>
            </w:r>
          </w:p>
        </w:tc>
        <w:tc>
          <w:tcPr>
            <w:tcW w:w="852" w:type="dxa"/>
            <w:shd w:val="clear" w:color="auto" w:fill="DFD8E8"/>
            <w:noWrap w:val="0"/>
            <w:vAlign w:val="center"/>
          </w:tcPr>
          <w:p>
            <w:pPr>
              <w:jc w:val="center"/>
              <w:rPr>
                <w:rFonts w:hint="eastAsia" w:ascii="仿宋" w:hAnsi="仿宋" w:eastAsia="仿宋" w:cs="仿宋"/>
                <w:color w:val="000000"/>
                <w:sz w:val="28"/>
                <w:szCs w:val="28"/>
              </w:rPr>
            </w:pPr>
            <w:r>
              <w:rPr>
                <w:rFonts w:hint="eastAsia" w:ascii="仿宋" w:hAnsi="仿宋" w:eastAsia="仿宋" w:cs="仿宋"/>
                <w:color w:val="000000"/>
                <w:sz w:val="28"/>
                <w:szCs w:val="28"/>
              </w:rPr>
              <w:t>0.00</w:t>
            </w:r>
          </w:p>
        </w:tc>
      </w:tr>
      <w:tr>
        <w:tblPrEx>
          <w:tblBorders>
            <w:top w:val="single" w:color="9F8AB9" w:sz="8" w:space="0"/>
            <w:left w:val="single" w:color="9F8AB9" w:sz="8" w:space="0"/>
            <w:bottom w:val="single" w:color="9F8AB9" w:sz="8" w:space="0"/>
            <w:right w:val="single" w:color="9F8AB9" w:sz="8" w:space="0"/>
            <w:insideH w:val="single" w:color="9F8AB9" w:sz="8" w:space="0"/>
            <w:insideV w:val="single" w:color="9F8AB9" w:sz="8" w:space="0"/>
          </w:tblBorders>
          <w:tblCellMar>
            <w:top w:w="0" w:type="dxa"/>
            <w:left w:w="108" w:type="dxa"/>
            <w:bottom w:w="0" w:type="dxa"/>
            <w:right w:w="108" w:type="dxa"/>
          </w:tblCellMar>
        </w:tblPrEx>
        <w:trPr>
          <w:trHeight w:val="705" w:hRule="atLeast"/>
        </w:trPr>
        <w:tc>
          <w:tcPr>
            <w:tcW w:w="1742" w:type="dxa"/>
            <w:shd w:val="clear" w:color="auto" w:fill="DFD8E8"/>
            <w:noWrap w:val="0"/>
            <w:vAlign w:val="center"/>
          </w:tcPr>
          <w:p>
            <w:pPr>
              <w:jc w:val="center"/>
              <w:rPr>
                <w:rFonts w:hint="eastAsia" w:ascii="仿宋" w:hAnsi="仿宋" w:eastAsia="仿宋" w:cs="仿宋"/>
                <w:b/>
                <w:bCs/>
                <w:color w:val="000000"/>
                <w:sz w:val="28"/>
                <w:szCs w:val="28"/>
              </w:rPr>
            </w:pPr>
            <w:r>
              <w:rPr>
                <w:rFonts w:hint="eastAsia" w:ascii="仿宋" w:hAnsi="仿宋" w:eastAsia="仿宋" w:cs="仿宋"/>
                <w:b/>
                <w:bCs/>
                <w:color w:val="000000"/>
                <w:sz w:val="28"/>
                <w:szCs w:val="28"/>
              </w:rPr>
              <w:t>专业水平</w:t>
            </w:r>
          </w:p>
        </w:tc>
        <w:tc>
          <w:tcPr>
            <w:tcW w:w="978" w:type="dxa"/>
            <w:shd w:val="clear" w:color="auto" w:fill="DFD8E8"/>
            <w:noWrap w:val="0"/>
            <w:vAlign w:val="center"/>
          </w:tcPr>
          <w:p>
            <w:pPr>
              <w:jc w:val="center"/>
              <w:rPr>
                <w:rFonts w:hint="eastAsia" w:ascii="仿宋" w:hAnsi="仿宋" w:eastAsia="仿宋" w:cs="仿宋"/>
                <w:color w:val="000000"/>
                <w:sz w:val="28"/>
                <w:szCs w:val="28"/>
              </w:rPr>
            </w:pPr>
            <w:r>
              <w:rPr>
                <w:rFonts w:hint="eastAsia" w:ascii="仿宋" w:hAnsi="仿宋" w:eastAsia="仿宋" w:cs="仿宋"/>
                <w:color w:val="000000"/>
                <w:sz w:val="28"/>
                <w:szCs w:val="28"/>
              </w:rPr>
              <w:t>1</w:t>
            </w:r>
            <w:r>
              <w:rPr>
                <w:rFonts w:hint="eastAsia" w:ascii="仿宋" w:hAnsi="仿宋" w:eastAsia="仿宋" w:cs="仿宋"/>
                <w:color w:val="000000"/>
                <w:sz w:val="28"/>
                <w:szCs w:val="28"/>
                <w:lang w:val="en-US" w:eastAsia="zh-CN"/>
              </w:rPr>
              <w:t>7</w:t>
            </w:r>
            <w:r>
              <w:rPr>
                <w:rFonts w:hint="eastAsia" w:ascii="仿宋" w:hAnsi="仿宋" w:eastAsia="仿宋" w:cs="仿宋"/>
                <w:color w:val="000000"/>
                <w:sz w:val="28"/>
                <w:szCs w:val="28"/>
              </w:rPr>
              <w:t>5</w:t>
            </w:r>
          </w:p>
        </w:tc>
        <w:tc>
          <w:tcPr>
            <w:tcW w:w="1579" w:type="dxa"/>
            <w:shd w:val="clear" w:color="auto" w:fill="DFD8E8"/>
            <w:noWrap w:val="0"/>
            <w:vAlign w:val="center"/>
          </w:tcPr>
          <w:p>
            <w:pPr>
              <w:jc w:val="center"/>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174</w:t>
            </w:r>
          </w:p>
        </w:tc>
        <w:tc>
          <w:tcPr>
            <w:tcW w:w="1159" w:type="dxa"/>
            <w:shd w:val="clear" w:color="auto" w:fill="DFD8E8"/>
            <w:noWrap w:val="0"/>
            <w:vAlign w:val="center"/>
          </w:tcPr>
          <w:p>
            <w:pPr>
              <w:jc w:val="center"/>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99.43</w:t>
            </w:r>
          </w:p>
        </w:tc>
        <w:tc>
          <w:tcPr>
            <w:tcW w:w="722" w:type="dxa"/>
            <w:shd w:val="clear" w:color="auto" w:fill="DFD8E8"/>
            <w:noWrap w:val="0"/>
            <w:vAlign w:val="center"/>
          </w:tcPr>
          <w:p>
            <w:pPr>
              <w:jc w:val="center"/>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1</w:t>
            </w:r>
          </w:p>
        </w:tc>
        <w:tc>
          <w:tcPr>
            <w:tcW w:w="917" w:type="dxa"/>
            <w:shd w:val="clear" w:color="auto" w:fill="DFD8E8"/>
            <w:noWrap w:val="0"/>
            <w:vAlign w:val="center"/>
          </w:tcPr>
          <w:p>
            <w:pPr>
              <w:widowControl/>
              <w:jc w:val="center"/>
              <w:rPr>
                <w:rFonts w:hint="eastAsia"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lang w:val="en-US" w:eastAsia="zh-CN"/>
              </w:rPr>
              <w:t>0.57</w:t>
            </w:r>
          </w:p>
        </w:tc>
        <w:tc>
          <w:tcPr>
            <w:tcW w:w="831" w:type="dxa"/>
            <w:shd w:val="clear" w:color="auto" w:fill="DFD8E8"/>
            <w:noWrap w:val="0"/>
            <w:vAlign w:val="center"/>
          </w:tcPr>
          <w:p>
            <w:pPr>
              <w:jc w:val="center"/>
              <w:rPr>
                <w:rFonts w:hint="eastAsia" w:ascii="仿宋" w:hAnsi="仿宋" w:eastAsia="仿宋" w:cs="仿宋"/>
                <w:color w:val="000000"/>
                <w:sz w:val="28"/>
                <w:szCs w:val="28"/>
              </w:rPr>
            </w:pPr>
            <w:r>
              <w:rPr>
                <w:rFonts w:hint="eastAsia" w:ascii="仿宋" w:hAnsi="仿宋" w:eastAsia="仿宋" w:cs="仿宋"/>
                <w:color w:val="000000"/>
                <w:sz w:val="28"/>
                <w:szCs w:val="28"/>
              </w:rPr>
              <w:t>0</w:t>
            </w:r>
          </w:p>
        </w:tc>
        <w:tc>
          <w:tcPr>
            <w:tcW w:w="852" w:type="dxa"/>
            <w:shd w:val="clear" w:color="auto" w:fill="DFD8E8"/>
            <w:noWrap w:val="0"/>
            <w:vAlign w:val="center"/>
          </w:tcPr>
          <w:p>
            <w:pPr>
              <w:jc w:val="center"/>
              <w:rPr>
                <w:rFonts w:hint="eastAsia" w:ascii="仿宋" w:hAnsi="仿宋" w:eastAsia="仿宋" w:cs="仿宋"/>
                <w:color w:val="000000"/>
                <w:sz w:val="28"/>
                <w:szCs w:val="28"/>
              </w:rPr>
            </w:pPr>
            <w:r>
              <w:rPr>
                <w:rFonts w:hint="eastAsia" w:ascii="仿宋" w:hAnsi="仿宋" w:eastAsia="仿宋" w:cs="仿宋"/>
                <w:color w:val="000000"/>
                <w:sz w:val="28"/>
                <w:szCs w:val="28"/>
              </w:rPr>
              <w:t>0.00</w:t>
            </w:r>
          </w:p>
        </w:tc>
      </w:tr>
      <w:tr>
        <w:tblPrEx>
          <w:tblBorders>
            <w:top w:val="single" w:color="9F8AB9" w:sz="8" w:space="0"/>
            <w:left w:val="single" w:color="9F8AB9" w:sz="8" w:space="0"/>
            <w:bottom w:val="single" w:color="9F8AB9" w:sz="8" w:space="0"/>
            <w:right w:val="single" w:color="9F8AB9" w:sz="8" w:space="0"/>
            <w:insideH w:val="single" w:color="9F8AB9" w:sz="8" w:space="0"/>
            <w:insideV w:val="single" w:color="9F8AB9" w:sz="8" w:space="0"/>
          </w:tblBorders>
          <w:tblCellMar>
            <w:top w:w="0" w:type="dxa"/>
            <w:left w:w="108" w:type="dxa"/>
            <w:bottom w:w="0" w:type="dxa"/>
            <w:right w:w="108" w:type="dxa"/>
          </w:tblCellMar>
        </w:tblPrEx>
        <w:trPr>
          <w:trHeight w:val="705" w:hRule="atLeast"/>
        </w:trPr>
        <w:tc>
          <w:tcPr>
            <w:tcW w:w="1742" w:type="dxa"/>
            <w:shd w:val="clear" w:color="auto" w:fill="DFD8E8"/>
            <w:noWrap w:val="0"/>
            <w:vAlign w:val="center"/>
          </w:tcPr>
          <w:p>
            <w:pPr>
              <w:jc w:val="center"/>
              <w:rPr>
                <w:rFonts w:hint="eastAsia" w:ascii="仿宋" w:hAnsi="仿宋" w:eastAsia="仿宋" w:cs="仿宋"/>
                <w:b/>
                <w:bCs/>
                <w:color w:val="000000"/>
                <w:sz w:val="28"/>
                <w:szCs w:val="28"/>
              </w:rPr>
            </w:pPr>
            <w:r>
              <w:rPr>
                <w:rFonts w:hint="eastAsia" w:ascii="仿宋" w:hAnsi="仿宋" w:eastAsia="仿宋" w:cs="仿宋"/>
                <w:b/>
                <w:bCs/>
                <w:color w:val="000000"/>
                <w:sz w:val="28"/>
                <w:szCs w:val="28"/>
              </w:rPr>
              <w:t>基本技能</w:t>
            </w:r>
          </w:p>
        </w:tc>
        <w:tc>
          <w:tcPr>
            <w:tcW w:w="978" w:type="dxa"/>
            <w:shd w:val="clear" w:color="auto" w:fill="DFD8E8"/>
            <w:noWrap w:val="0"/>
            <w:vAlign w:val="center"/>
          </w:tcPr>
          <w:p>
            <w:pPr>
              <w:jc w:val="center"/>
              <w:rPr>
                <w:rFonts w:hint="eastAsia" w:ascii="仿宋" w:hAnsi="仿宋" w:eastAsia="仿宋" w:cs="仿宋"/>
                <w:color w:val="000000"/>
                <w:sz w:val="28"/>
                <w:szCs w:val="28"/>
              </w:rPr>
            </w:pPr>
            <w:r>
              <w:rPr>
                <w:rFonts w:hint="eastAsia" w:ascii="仿宋" w:hAnsi="仿宋" w:eastAsia="仿宋" w:cs="仿宋"/>
                <w:color w:val="000000"/>
                <w:sz w:val="28"/>
                <w:szCs w:val="28"/>
              </w:rPr>
              <w:t>1</w:t>
            </w:r>
            <w:r>
              <w:rPr>
                <w:rFonts w:hint="eastAsia" w:ascii="仿宋" w:hAnsi="仿宋" w:eastAsia="仿宋" w:cs="仿宋"/>
                <w:color w:val="000000"/>
                <w:sz w:val="28"/>
                <w:szCs w:val="28"/>
                <w:lang w:val="en-US" w:eastAsia="zh-CN"/>
              </w:rPr>
              <w:t>7</w:t>
            </w:r>
            <w:r>
              <w:rPr>
                <w:rFonts w:hint="eastAsia" w:ascii="仿宋" w:hAnsi="仿宋" w:eastAsia="仿宋" w:cs="仿宋"/>
                <w:color w:val="000000"/>
                <w:sz w:val="28"/>
                <w:szCs w:val="28"/>
              </w:rPr>
              <w:t>5</w:t>
            </w:r>
          </w:p>
        </w:tc>
        <w:tc>
          <w:tcPr>
            <w:tcW w:w="1579" w:type="dxa"/>
            <w:shd w:val="clear" w:color="auto" w:fill="DFD8E8"/>
            <w:noWrap w:val="0"/>
            <w:vAlign w:val="center"/>
          </w:tcPr>
          <w:p>
            <w:pPr>
              <w:jc w:val="center"/>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173</w:t>
            </w:r>
          </w:p>
        </w:tc>
        <w:tc>
          <w:tcPr>
            <w:tcW w:w="1159" w:type="dxa"/>
            <w:shd w:val="clear" w:color="auto" w:fill="DFD8E8"/>
            <w:noWrap w:val="0"/>
            <w:vAlign w:val="center"/>
          </w:tcPr>
          <w:p>
            <w:pPr>
              <w:jc w:val="center"/>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rPr>
              <w:t>98.8</w:t>
            </w:r>
            <w:r>
              <w:rPr>
                <w:rFonts w:hint="eastAsia" w:ascii="仿宋" w:hAnsi="仿宋" w:eastAsia="仿宋" w:cs="仿宋"/>
                <w:color w:val="000000"/>
                <w:sz w:val="28"/>
                <w:szCs w:val="28"/>
                <w:lang w:val="en-US" w:eastAsia="zh-CN"/>
              </w:rPr>
              <w:t>6</w:t>
            </w:r>
          </w:p>
        </w:tc>
        <w:tc>
          <w:tcPr>
            <w:tcW w:w="722" w:type="dxa"/>
            <w:shd w:val="clear" w:color="auto" w:fill="DFD8E8"/>
            <w:noWrap w:val="0"/>
            <w:vAlign w:val="center"/>
          </w:tcPr>
          <w:p>
            <w:pPr>
              <w:jc w:val="center"/>
              <w:rPr>
                <w:rFonts w:hint="eastAsia"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lang w:val="en-US" w:eastAsia="zh-CN"/>
              </w:rPr>
              <w:t>2</w:t>
            </w:r>
          </w:p>
        </w:tc>
        <w:tc>
          <w:tcPr>
            <w:tcW w:w="917" w:type="dxa"/>
            <w:shd w:val="clear" w:color="auto" w:fill="DFD8E8"/>
            <w:noWrap w:val="0"/>
            <w:vAlign w:val="center"/>
          </w:tcPr>
          <w:p>
            <w:pPr>
              <w:widowControl/>
              <w:jc w:val="center"/>
              <w:rPr>
                <w:rFonts w:hint="eastAsia"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rPr>
              <w:t>1.</w:t>
            </w:r>
            <w:r>
              <w:rPr>
                <w:rFonts w:hint="eastAsia" w:ascii="仿宋" w:hAnsi="仿宋" w:eastAsia="仿宋" w:cs="仿宋"/>
                <w:color w:val="000000"/>
                <w:kern w:val="0"/>
                <w:sz w:val="28"/>
                <w:szCs w:val="28"/>
                <w:lang w:val="en-US" w:eastAsia="zh-CN"/>
              </w:rPr>
              <w:t>14</w:t>
            </w:r>
          </w:p>
        </w:tc>
        <w:tc>
          <w:tcPr>
            <w:tcW w:w="831" w:type="dxa"/>
            <w:shd w:val="clear" w:color="auto" w:fill="DFD8E8"/>
            <w:noWrap w:val="0"/>
            <w:vAlign w:val="center"/>
          </w:tcPr>
          <w:p>
            <w:pPr>
              <w:jc w:val="center"/>
              <w:rPr>
                <w:rFonts w:hint="eastAsia" w:ascii="仿宋" w:hAnsi="仿宋" w:eastAsia="仿宋" w:cs="仿宋"/>
                <w:color w:val="000000"/>
                <w:sz w:val="28"/>
                <w:szCs w:val="28"/>
              </w:rPr>
            </w:pPr>
            <w:r>
              <w:rPr>
                <w:rFonts w:hint="eastAsia" w:ascii="仿宋" w:hAnsi="仿宋" w:eastAsia="仿宋" w:cs="仿宋"/>
                <w:color w:val="000000"/>
                <w:sz w:val="28"/>
                <w:szCs w:val="28"/>
              </w:rPr>
              <w:t>0</w:t>
            </w:r>
          </w:p>
        </w:tc>
        <w:tc>
          <w:tcPr>
            <w:tcW w:w="852" w:type="dxa"/>
            <w:shd w:val="clear" w:color="auto" w:fill="DFD8E8"/>
            <w:noWrap w:val="0"/>
            <w:vAlign w:val="center"/>
          </w:tcPr>
          <w:p>
            <w:pPr>
              <w:jc w:val="center"/>
              <w:rPr>
                <w:rFonts w:hint="eastAsia" w:ascii="仿宋" w:hAnsi="仿宋" w:eastAsia="仿宋" w:cs="仿宋"/>
                <w:color w:val="000000"/>
                <w:sz w:val="28"/>
                <w:szCs w:val="28"/>
              </w:rPr>
            </w:pPr>
            <w:r>
              <w:rPr>
                <w:rFonts w:hint="eastAsia" w:ascii="仿宋" w:hAnsi="仿宋" w:eastAsia="仿宋" w:cs="仿宋"/>
                <w:color w:val="000000"/>
                <w:sz w:val="28"/>
                <w:szCs w:val="28"/>
              </w:rPr>
              <w:t>0.00</w:t>
            </w:r>
          </w:p>
        </w:tc>
      </w:tr>
      <w:tr>
        <w:tblPrEx>
          <w:tblBorders>
            <w:top w:val="single" w:color="9F8AB9" w:sz="8" w:space="0"/>
            <w:left w:val="single" w:color="9F8AB9" w:sz="8" w:space="0"/>
            <w:bottom w:val="single" w:color="9F8AB9" w:sz="8" w:space="0"/>
            <w:right w:val="single" w:color="9F8AB9" w:sz="8" w:space="0"/>
            <w:insideH w:val="single" w:color="9F8AB9" w:sz="8" w:space="0"/>
            <w:insideV w:val="single" w:color="9F8AB9" w:sz="8" w:space="0"/>
          </w:tblBorders>
          <w:tblCellMar>
            <w:top w:w="0" w:type="dxa"/>
            <w:left w:w="108" w:type="dxa"/>
            <w:bottom w:w="0" w:type="dxa"/>
            <w:right w:w="108" w:type="dxa"/>
          </w:tblCellMar>
        </w:tblPrEx>
        <w:trPr>
          <w:trHeight w:val="705" w:hRule="atLeast"/>
        </w:trPr>
        <w:tc>
          <w:tcPr>
            <w:tcW w:w="1742" w:type="dxa"/>
            <w:shd w:val="clear" w:color="auto" w:fill="DFD8E8"/>
            <w:noWrap w:val="0"/>
            <w:vAlign w:val="center"/>
          </w:tcPr>
          <w:p>
            <w:pPr>
              <w:jc w:val="center"/>
              <w:rPr>
                <w:rFonts w:hint="eastAsia" w:ascii="仿宋" w:hAnsi="仿宋" w:eastAsia="仿宋" w:cs="仿宋"/>
                <w:b/>
                <w:bCs/>
                <w:color w:val="000000"/>
                <w:sz w:val="28"/>
                <w:szCs w:val="28"/>
              </w:rPr>
            </w:pPr>
            <w:r>
              <w:rPr>
                <w:rFonts w:hint="eastAsia" w:ascii="仿宋" w:hAnsi="仿宋" w:eastAsia="仿宋" w:cs="仿宋"/>
                <w:b/>
                <w:bCs/>
                <w:color w:val="000000"/>
                <w:sz w:val="28"/>
                <w:szCs w:val="28"/>
              </w:rPr>
              <w:t>工作能力</w:t>
            </w:r>
          </w:p>
        </w:tc>
        <w:tc>
          <w:tcPr>
            <w:tcW w:w="978" w:type="dxa"/>
            <w:shd w:val="clear" w:color="auto" w:fill="DFD8E8"/>
            <w:noWrap w:val="0"/>
            <w:vAlign w:val="center"/>
          </w:tcPr>
          <w:p>
            <w:pPr>
              <w:jc w:val="center"/>
              <w:rPr>
                <w:rFonts w:hint="eastAsia" w:ascii="仿宋" w:hAnsi="仿宋" w:eastAsia="仿宋" w:cs="仿宋"/>
                <w:color w:val="000000"/>
                <w:sz w:val="28"/>
                <w:szCs w:val="28"/>
              </w:rPr>
            </w:pPr>
            <w:r>
              <w:rPr>
                <w:rFonts w:hint="eastAsia" w:ascii="仿宋" w:hAnsi="仿宋" w:eastAsia="仿宋" w:cs="仿宋"/>
                <w:color w:val="000000"/>
                <w:sz w:val="28"/>
                <w:szCs w:val="28"/>
              </w:rPr>
              <w:t>1</w:t>
            </w:r>
            <w:r>
              <w:rPr>
                <w:rFonts w:hint="eastAsia" w:ascii="仿宋" w:hAnsi="仿宋" w:eastAsia="仿宋" w:cs="仿宋"/>
                <w:color w:val="000000"/>
                <w:sz w:val="28"/>
                <w:szCs w:val="28"/>
                <w:lang w:val="en-US" w:eastAsia="zh-CN"/>
              </w:rPr>
              <w:t>7</w:t>
            </w:r>
            <w:r>
              <w:rPr>
                <w:rFonts w:hint="eastAsia" w:ascii="仿宋" w:hAnsi="仿宋" w:eastAsia="仿宋" w:cs="仿宋"/>
                <w:color w:val="000000"/>
                <w:sz w:val="28"/>
                <w:szCs w:val="28"/>
              </w:rPr>
              <w:t>5</w:t>
            </w:r>
          </w:p>
        </w:tc>
        <w:tc>
          <w:tcPr>
            <w:tcW w:w="1579" w:type="dxa"/>
            <w:shd w:val="clear" w:color="auto" w:fill="DFD8E8"/>
            <w:noWrap w:val="0"/>
            <w:vAlign w:val="center"/>
          </w:tcPr>
          <w:p>
            <w:pPr>
              <w:jc w:val="center"/>
              <w:rPr>
                <w:rFonts w:hint="eastAsia" w:ascii="仿宋" w:hAnsi="仿宋" w:eastAsia="仿宋" w:cs="仿宋"/>
                <w:color w:val="000000"/>
                <w:kern w:val="2"/>
                <w:sz w:val="28"/>
                <w:szCs w:val="28"/>
                <w:lang w:val="en-US" w:eastAsia="zh-CN" w:bidi="ar-SA"/>
              </w:rPr>
            </w:pPr>
            <w:r>
              <w:rPr>
                <w:rFonts w:hint="eastAsia" w:ascii="仿宋" w:hAnsi="仿宋" w:eastAsia="仿宋" w:cs="仿宋"/>
                <w:color w:val="000000"/>
                <w:sz w:val="28"/>
                <w:szCs w:val="28"/>
                <w:lang w:val="en-US" w:eastAsia="zh-CN"/>
              </w:rPr>
              <w:t>174</w:t>
            </w:r>
          </w:p>
        </w:tc>
        <w:tc>
          <w:tcPr>
            <w:tcW w:w="1159" w:type="dxa"/>
            <w:shd w:val="clear" w:color="auto" w:fill="DFD8E8"/>
            <w:noWrap w:val="0"/>
            <w:vAlign w:val="center"/>
          </w:tcPr>
          <w:p>
            <w:pPr>
              <w:jc w:val="center"/>
              <w:rPr>
                <w:rFonts w:hint="eastAsia" w:ascii="仿宋" w:hAnsi="仿宋" w:eastAsia="仿宋" w:cs="仿宋"/>
                <w:color w:val="000000"/>
                <w:kern w:val="2"/>
                <w:sz w:val="28"/>
                <w:szCs w:val="28"/>
                <w:lang w:val="en-US" w:eastAsia="zh-CN" w:bidi="ar-SA"/>
              </w:rPr>
            </w:pPr>
            <w:r>
              <w:rPr>
                <w:rFonts w:hint="eastAsia" w:ascii="仿宋" w:hAnsi="仿宋" w:eastAsia="仿宋" w:cs="仿宋"/>
                <w:color w:val="000000"/>
                <w:sz w:val="28"/>
                <w:szCs w:val="28"/>
                <w:lang w:val="en-US" w:eastAsia="zh-CN"/>
              </w:rPr>
              <w:t>99.43</w:t>
            </w:r>
          </w:p>
        </w:tc>
        <w:tc>
          <w:tcPr>
            <w:tcW w:w="722" w:type="dxa"/>
            <w:shd w:val="clear" w:color="auto" w:fill="DFD8E8"/>
            <w:noWrap w:val="0"/>
            <w:vAlign w:val="center"/>
          </w:tcPr>
          <w:p>
            <w:pPr>
              <w:jc w:val="center"/>
              <w:rPr>
                <w:rFonts w:hint="eastAsia" w:ascii="仿宋" w:hAnsi="仿宋" w:eastAsia="仿宋" w:cs="仿宋"/>
                <w:color w:val="000000"/>
                <w:kern w:val="2"/>
                <w:sz w:val="28"/>
                <w:szCs w:val="28"/>
                <w:lang w:val="en-US" w:eastAsia="zh-CN" w:bidi="ar-SA"/>
              </w:rPr>
            </w:pPr>
            <w:r>
              <w:rPr>
                <w:rFonts w:hint="eastAsia" w:ascii="仿宋" w:hAnsi="仿宋" w:eastAsia="仿宋" w:cs="仿宋"/>
                <w:color w:val="000000"/>
                <w:sz w:val="28"/>
                <w:szCs w:val="28"/>
                <w:lang w:val="en-US" w:eastAsia="zh-CN"/>
              </w:rPr>
              <w:t>1</w:t>
            </w:r>
          </w:p>
        </w:tc>
        <w:tc>
          <w:tcPr>
            <w:tcW w:w="917" w:type="dxa"/>
            <w:shd w:val="clear" w:color="auto" w:fill="DFD8E8"/>
            <w:noWrap w:val="0"/>
            <w:vAlign w:val="center"/>
          </w:tcPr>
          <w:p>
            <w:pPr>
              <w:widowControl/>
              <w:jc w:val="center"/>
              <w:rPr>
                <w:rFonts w:hint="eastAsia" w:ascii="仿宋" w:hAnsi="仿宋" w:eastAsia="仿宋" w:cs="仿宋"/>
                <w:color w:val="000000"/>
                <w:kern w:val="0"/>
                <w:sz w:val="28"/>
                <w:szCs w:val="28"/>
                <w:lang w:val="en-US" w:eastAsia="zh-CN" w:bidi="ar-SA"/>
              </w:rPr>
            </w:pPr>
            <w:r>
              <w:rPr>
                <w:rFonts w:hint="eastAsia" w:ascii="仿宋" w:hAnsi="仿宋" w:eastAsia="仿宋" w:cs="仿宋"/>
                <w:color w:val="000000"/>
                <w:kern w:val="0"/>
                <w:sz w:val="28"/>
                <w:szCs w:val="28"/>
                <w:lang w:val="en-US" w:eastAsia="zh-CN"/>
              </w:rPr>
              <w:t>0.57</w:t>
            </w:r>
          </w:p>
        </w:tc>
        <w:tc>
          <w:tcPr>
            <w:tcW w:w="831" w:type="dxa"/>
            <w:shd w:val="clear" w:color="auto" w:fill="DFD8E8"/>
            <w:noWrap w:val="0"/>
            <w:vAlign w:val="center"/>
          </w:tcPr>
          <w:p>
            <w:pPr>
              <w:jc w:val="center"/>
              <w:rPr>
                <w:rFonts w:hint="eastAsia" w:ascii="仿宋" w:hAnsi="仿宋" w:eastAsia="仿宋" w:cs="仿宋"/>
                <w:color w:val="000000"/>
                <w:kern w:val="2"/>
                <w:sz w:val="28"/>
                <w:szCs w:val="28"/>
                <w:lang w:val="en-US" w:eastAsia="zh-CN" w:bidi="ar-SA"/>
              </w:rPr>
            </w:pPr>
            <w:r>
              <w:rPr>
                <w:rFonts w:hint="eastAsia" w:ascii="仿宋" w:hAnsi="仿宋" w:eastAsia="仿宋" w:cs="仿宋"/>
                <w:color w:val="000000"/>
                <w:sz w:val="28"/>
                <w:szCs w:val="28"/>
              </w:rPr>
              <w:t>0</w:t>
            </w:r>
          </w:p>
        </w:tc>
        <w:tc>
          <w:tcPr>
            <w:tcW w:w="852" w:type="dxa"/>
            <w:shd w:val="clear" w:color="auto" w:fill="DFD8E8"/>
            <w:noWrap w:val="0"/>
            <w:vAlign w:val="center"/>
          </w:tcPr>
          <w:p>
            <w:pPr>
              <w:jc w:val="center"/>
              <w:rPr>
                <w:rFonts w:hint="eastAsia" w:ascii="仿宋" w:hAnsi="仿宋" w:eastAsia="仿宋" w:cs="仿宋"/>
                <w:color w:val="000000"/>
                <w:kern w:val="2"/>
                <w:sz w:val="28"/>
                <w:szCs w:val="28"/>
                <w:lang w:val="en-US" w:eastAsia="zh-CN" w:bidi="ar-SA"/>
              </w:rPr>
            </w:pPr>
            <w:r>
              <w:rPr>
                <w:rFonts w:hint="eastAsia" w:ascii="仿宋" w:hAnsi="仿宋" w:eastAsia="仿宋" w:cs="仿宋"/>
                <w:color w:val="000000"/>
                <w:sz w:val="28"/>
                <w:szCs w:val="28"/>
              </w:rPr>
              <w:t>0.00</w:t>
            </w:r>
          </w:p>
        </w:tc>
      </w:tr>
      <w:tr>
        <w:tblPrEx>
          <w:tblBorders>
            <w:top w:val="single" w:color="9F8AB9" w:sz="8" w:space="0"/>
            <w:left w:val="single" w:color="9F8AB9" w:sz="8" w:space="0"/>
            <w:bottom w:val="single" w:color="9F8AB9" w:sz="8" w:space="0"/>
            <w:right w:val="single" w:color="9F8AB9" w:sz="8" w:space="0"/>
            <w:insideH w:val="single" w:color="9F8AB9" w:sz="8" w:space="0"/>
            <w:insideV w:val="single" w:color="9F8AB9" w:sz="8" w:space="0"/>
          </w:tblBorders>
          <w:tblCellMar>
            <w:top w:w="0" w:type="dxa"/>
            <w:left w:w="108" w:type="dxa"/>
            <w:bottom w:w="0" w:type="dxa"/>
            <w:right w:w="108" w:type="dxa"/>
          </w:tblCellMar>
        </w:tblPrEx>
        <w:trPr>
          <w:trHeight w:val="705" w:hRule="atLeast"/>
        </w:trPr>
        <w:tc>
          <w:tcPr>
            <w:tcW w:w="1742" w:type="dxa"/>
            <w:shd w:val="clear" w:color="auto" w:fill="DFD8E8"/>
            <w:noWrap w:val="0"/>
            <w:vAlign w:val="center"/>
          </w:tcPr>
          <w:p>
            <w:pPr>
              <w:jc w:val="center"/>
              <w:rPr>
                <w:rFonts w:hint="eastAsia" w:ascii="仿宋" w:hAnsi="仿宋" w:eastAsia="仿宋" w:cs="仿宋"/>
                <w:b/>
                <w:bCs/>
                <w:color w:val="000000"/>
                <w:sz w:val="28"/>
                <w:szCs w:val="28"/>
              </w:rPr>
            </w:pPr>
            <w:r>
              <w:rPr>
                <w:rFonts w:hint="eastAsia" w:ascii="仿宋" w:hAnsi="仿宋" w:eastAsia="仿宋" w:cs="仿宋"/>
                <w:b/>
                <w:bCs/>
                <w:color w:val="000000"/>
                <w:sz w:val="28"/>
                <w:szCs w:val="28"/>
              </w:rPr>
              <w:t>学习能力</w:t>
            </w:r>
          </w:p>
        </w:tc>
        <w:tc>
          <w:tcPr>
            <w:tcW w:w="978" w:type="dxa"/>
            <w:shd w:val="clear" w:color="auto" w:fill="DFD8E8"/>
            <w:noWrap w:val="0"/>
            <w:vAlign w:val="center"/>
          </w:tcPr>
          <w:p>
            <w:pPr>
              <w:jc w:val="center"/>
              <w:rPr>
                <w:rFonts w:hint="eastAsia" w:ascii="仿宋" w:hAnsi="仿宋" w:eastAsia="仿宋" w:cs="仿宋"/>
                <w:color w:val="000000"/>
                <w:sz w:val="28"/>
                <w:szCs w:val="28"/>
              </w:rPr>
            </w:pPr>
            <w:r>
              <w:rPr>
                <w:rFonts w:hint="eastAsia" w:ascii="仿宋" w:hAnsi="仿宋" w:eastAsia="仿宋" w:cs="仿宋"/>
                <w:color w:val="000000"/>
                <w:sz w:val="28"/>
                <w:szCs w:val="28"/>
              </w:rPr>
              <w:t>1</w:t>
            </w:r>
            <w:r>
              <w:rPr>
                <w:rFonts w:hint="eastAsia" w:ascii="仿宋" w:hAnsi="仿宋" w:eastAsia="仿宋" w:cs="仿宋"/>
                <w:color w:val="000000"/>
                <w:sz w:val="28"/>
                <w:szCs w:val="28"/>
                <w:lang w:val="en-US" w:eastAsia="zh-CN"/>
              </w:rPr>
              <w:t>7</w:t>
            </w:r>
            <w:r>
              <w:rPr>
                <w:rFonts w:hint="eastAsia" w:ascii="仿宋" w:hAnsi="仿宋" w:eastAsia="仿宋" w:cs="仿宋"/>
                <w:color w:val="000000"/>
                <w:sz w:val="28"/>
                <w:szCs w:val="28"/>
              </w:rPr>
              <w:t>5</w:t>
            </w:r>
          </w:p>
        </w:tc>
        <w:tc>
          <w:tcPr>
            <w:tcW w:w="1579" w:type="dxa"/>
            <w:shd w:val="clear" w:color="auto" w:fill="DFD8E8"/>
            <w:noWrap w:val="0"/>
            <w:vAlign w:val="center"/>
          </w:tcPr>
          <w:p>
            <w:pPr>
              <w:jc w:val="center"/>
              <w:rPr>
                <w:rFonts w:hint="eastAsia" w:ascii="仿宋" w:hAnsi="仿宋" w:eastAsia="仿宋" w:cs="仿宋"/>
                <w:color w:val="000000"/>
                <w:kern w:val="2"/>
                <w:sz w:val="28"/>
                <w:szCs w:val="28"/>
                <w:lang w:val="en-US" w:eastAsia="zh-CN" w:bidi="ar-SA"/>
              </w:rPr>
            </w:pPr>
            <w:r>
              <w:rPr>
                <w:rFonts w:hint="eastAsia" w:ascii="仿宋" w:hAnsi="仿宋" w:eastAsia="仿宋" w:cs="仿宋"/>
                <w:color w:val="000000"/>
                <w:sz w:val="28"/>
                <w:szCs w:val="28"/>
                <w:lang w:val="en-US" w:eastAsia="zh-CN"/>
              </w:rPr>
              <w:t>175</w:t>
            </w:r>
          </w:p>
        </w:tc>
        <w:tc>
          <w:tcPr>
            <w:tcW w:w="1159" w:type="dxa"/>
            <w:shd w:val="clear" w:color="auto" w:fill="DFD8E8"/>
            <w:noWrap w:val="0"/>
            <w:vAlign w:val="center"/>
          </w:tcPr>
          <w:p>
            <w:pPr>
              <w:jc w:val="center"/>
              <w:rPr>
                <w:rFonts w:hint="eastAsia" w:ascii="仿宋" w:hAnsi="仿宋" w:eastAsia="仿宋" w:cs="仿宋"/>
                <w:color w:val="000000"/>
                <w:kern w:val="2"/>
                <w:sz w:val="28"/>
                <w:szCs w:val="28"/>
                <w:lang w:val="en-US" w:eastAsia="zh-CN" w:bidi="ar-SA"/>
              </w:rPr>
            </w:pPr>
            <w:r>
              <w:rPr>
                <w:rFonts w:hint="eastAsia" w:ascii="仿宋" w:hAnsi="仿宋" w:eastAsia="仿宋" w:cs="仿宋"/>
                <w:color w:val="000000"/>
                <w:sz w:val="28"/>
                <w:szCs w:val="28"/>
              </w:rPr>
              <w:t>100.00</w:t>
            </w:r>
          </w:p>
        </w:tc>
        <w:tc>
          <w:tcPr>
            <w:tcW w:w="722" w:type="dxa"/>
            <w:shd w:val="clear" w:color="auto" w:fill="DFD8E8"/>
            <w:noWrap w:val="0"/>
            <w:vAlign w:val="center"/>
          </w:tcPr>
          <w:p>
            <w:pPr>
              <w:jc w:val="center"/>
              <w:rPr>
                <w:rFonts w:hint="eastAsia" w:ascii="仿宋" w:hAnsi="仿宋" w:eastAsia="仿宋" w:cs="仿宋"/>
                <w:color w:val="000000"/>
                <w:kern w:val="2"/>
                <w:sz w:val="28"/>
                <w:szCs w:val="28"/>
                <w:lang w:val="en-US" w:eastAsia="zh-CN" w:bidi="ar-SA"/>
              </w:rPr>
            </w:pPr>
            <w:r>
              <w:rPr>
                <w:rFonts w:hint="eastAsia" w:ascii="仿宋" w:hAnsi="仿宋" w:eastAsia="仿宋" w:cs="仿宋"/>
                <w:color w:val="000000"/>
                <w:sz w:val="28"/>
                <w:szCs w:val="28"/>
              </w:rPr>
              <w:t>0</w:t>
            </w:r>
          </w:p>
        </w:tc>
        <w:tc>
          <w:tcPr>
            <w:tcW w:w="917" w:type="dxa"/>
            <w:shd w:val="clear" w:color="auto" w:fill="DFD8E8"/>
            <w:noWrap w:val="0"/>
            <w:vAlign w:val="center"/>
          </w:tcPr>
          <w:p>
            <w:pPr>
              <w:jc w:val="center"/>
              <w:rPr>
                <w:rFonts w:hint="eastAsia" w:ascii="仿宋" w:hAnsi="仿宋" w:eastAsia="仿宋" w:cs="仿宋"/>
                <w:color w:val="000000"/>
                <w:kern w:val="2"/>
                <w:sz w:val="28"/>
                <w:szCs w:val="28"/>
                <w:lang w:val="en-US" w:eastAsia="zh-CN" w:bidi="ar-SA"/>
              </w:rPr>
            </w:pPr>
            <w:r>
              <w:rPr>
                <w:rFonts w:hint="eastAsia" w:ascii="仿宋" w:hAnsi="仿宋" w:eastAsia="仿宋" w:cs="仿宋"/>
                <w:color w:val="000000"/>
                <w:sz w:val="28"/>
                <w:szCs w:val="28"/>
              </w:rPr>
              <w:t>0.00</w:t>
            </w:r>
          </w:p>
        </w:tc>
        <w:tc>
          <w:tcPr>
            <w:tcW w:w="831" w:type="dxa"/>
            <w:shd w:val="clear" w:color="auto" w:fill="DFD8E8"/>
            <w:noWrap w:val="0"/>
            <w:vAlign w:val="center"/>
          </w:tcPr>
          <w:p>
            <w:pPr>
              <w:jc w:val="center"/>
              <w:rPr>
                <w:rFonts w:hint="eastAsia" w:ascii="仿宋" w:hAnsi="仿宋" w:eastAsia="仿宋" w:cs="仿宋"/>
                <w:color w:val="000000"/>
                <w:kern w:val="2"/>
                <w:sz w:val="28"/>
                <w:szCs w:val="28"/>
                <w:lang w:val="en-US" w:eastAsia="zh-CN" w:bidi="ar-SA"/>
              </w:rPr>
            </w:pPr>
            <w:r>
              <w:rPr>
                <w:rFonts w:hint="eastAsia" w:ascii="仿宋" w:hAnsi="仿宋" w:eastAsia="仿宋" w:cs="仿宋"/>
                <w:color w:val="000000"/>
                <w:sz w:val="28"/>
                <w:szCs w:val="28"/>
              </w:rPr>
              <w:t>0</w:t>
            </w:r>
          </w:p>
        </w:tc>
        <w:tc>
          <w:tcPr>
            <w:tcW w:w="852" w:type="dxa"/>
            <w:shd w:val="clear" w:color="auto" w:fill="DFD8E8"/>
            <w:noWrap w:val="0"/>
            <w:vAlign w:val="center"/>
          </w:tcPr>
          <w:p>
            <w:pPr>
              <w:jc w:val="center"/>
              <w:rPr>
                <w:rFonts w:hint="eastAsia" w:ascii="仿宋" w:hAnsi="仿宋" w:eastAsia="仿宋" w:cs="仿宋"/>
                <w:color w:val="000000"/>
                <w:sz w:val="28"/>
                <w:szCs w:val="28"/>
              </w:rPr>
            </w:pPr>
            <w:r>
              <w:rPr>
                <w:rFonts w:hint="eastAsia" w:ascii="仿宋" w:hAnsi="仿宋" w:eastAsia="仿宋" w:cs="仿宋"/>
                <w:color w:val="000000"/>
                <w:sz w:val="28"/>
                <w:szCs w:val="28"/>
              </w:rPr>
              <w:t>0.00</w:t>
            </w:r>
          </w:p>
        </w:tc>
      </w:tr>
      <w:tr>
        <w:tblPrEx>
          <w:tblBorders>
            <w:top w:val="single" w:color="9F8AB9" w:sz="8" w:space="0"/>
            <w:left w:val="single" w:color="9F8AB9" w:sz="8" w:space="0"/>
            <w:bottom w:val="single" w:color="9F8AB9" w:sz="8" w:space="0"/>
            <w:right w:val="single" w:color="9F8AB9" w:sz="8" w:space="0"/>
            <w:insideH w:val="single" w:color="9F8AB9" w:sz="8" w:space="0"/>
            <w:insideV w:val="single" w:color="9F8AB9" w:sz="8" w:space="0"/>
          </w:tblBorders>
          <w:tblCellMar>
            <w:top w:w="0" w:type="dxa"/>
            <w:left w:w="108" w:type="dxa"/>
            <w:bottom w:w="0" w:type="dxa"/>
            <w:right w:w="108" w:type="dxa"/>
          </w:tblCellMar>
        </w:tblPrEx>
        <w:trPr>
          <w:trHeight w:val="705" w:hRule="atLeast"/>
        </w:trPr>
        <w:tc>
          <w:tcPr>
            <w:tcW w:w="1742" w:type="dxa"/>
            <w:shd w:val="clear" w:color="auto" w:fill="DFD8E8"/>
            <w:noWrap w:val="0"/>
            <w:vAlign w:val="center"/>
          </w:tcPr>
          <w:p>
            <w:pPr>
              <w:jc w:val="center"/>
              <w:rPr>
                <w:rFonts w:hint="eastAsia" w:ascii="仿宋" w:hAnsi="仿宋" w:eastAsia="仿宋" w:cs="仿宋"/>
                <w:b/>
                <w:bCs/>
                <w:color w:val="000000"/>
                <w:sz w:val="28"/>
                <w:szCs w:val="28"/>
              </w:rPr>
            </w:pPr>
            <w:r>
              <w:rPr>
                <w:rFonts w:hint="eastAsia" w:ascii="仿宋" w:hAnsi="仿宋" w:eastAsia="仿宋" w:cs="仿宋"/>
                <w:b/>
                <w:bCs/>
                <w:color w:val="000000"/>
                <w:sz w:val="28"/>
                <w:szCs w:val="28"/>
              </w:rPr>
              <w:t>适应能力</w:t>
            </w:r>
          </w:p>
        </w:tc>
        <w:tc>
          <w:tcPr>
            <w:tcW w:w="978" w:type="dxa"/>
            <w:shd w:val="clear" w:color="auto" w:fill="DFD8E8"/>
            <w:noWrap w:val="0"/>
            <w:vAlign w:val="center"/>
          </w:tcPr>
          <w:p>
            <w:pPr>
              <w:jc w:val="center"/>
              <w:rPr>
                <w:rFonts w:hint="eastAsia" w:ascii="仿宋" w:hAnsi="仿宋" w:eastAsia="仿宋" w:cs="仿宋"/>
                <w:color w:val="000000"/>
                <w:sz w:val="28"/>
                <w:szCs w:val="28"/>
              </w:rPr>
            </w:pPr>
            <w:r>
              <w:rPr>
                <w:rFonts w:hint="eastAsia" w:ascii="仿宋" w:hAnsi="仿宋" w:eastAsia="仿宋" w:cs="仿宋"/>
                <w:color w:val="000000"/>
                <w:sz w:val="28"/>
                <w:szCs w:val="28"/>
              </w:rPr>
              <w:t>1</w:t>
            </w:r>
            <w:r>
              <w:rPr>
                <w:rFonts w:hint="eastAsia" w:ascii="仿宋" w:hAnsi="仿宋" w:eastAsia="仿宋" w:cs="仿宋"/>
                <w:color w:val="000000"/>
                <w:sz w:val="28"/>
                <w:szCs w:val="28"/>
                <w:lang w:val="en-US" w:eastAsia="zh-CN"/>
              </w:rPr>
              <w:t>7</w:t>
            </w:r>
            <w:r>
              <w:rPr>
                <w:rFonts w:hint="eastAsia" w:ascii="仿宋" w:hAnsi="仿宋" w:eastAsia="仿宋" w:cs="仿宋"/>
                <w:color w:val="000000"/>
                <w:sz w:val="28"/>
                <w:szCs w:val="28"/>
              </w:rPr>
              <w:t>5</w:t>
            </w:r>
          </w:p>
        </w:tc>
        <w:tc>
          <w:tcPr>
            <w:tcW w:w="1579" w:type="dxa"/>
            <w:shd w:val="clear" w:color="auto" w:fill="DFD8E8"/>
            <w:noWrap w:val="0"/>
            <w:vAlign w:val="center"/>
          </w:tcPr>
          <w:p>
            <w:pPr>
              <w:jc w:val="center"/>
              <w:rPr>
                <w:rFonts w:hint="eastAsia" w:ascii="仿宋" w:hAnsi="仿宋" w:eastAsia="仿宋" w:cs="仿宋"/>
                <w:color w:val="000000"/>
                <w:kern w:val="2"/>
                <w:sz w:val="28"/>
                <w:szCs w:val="28"/>
                <w:lang w:val="en-US" w:eastAsia="zh-CN" w:bidi="ar-SA"/>
              </w:rPr>
            </w:pPr>
            <w:r>
              <w:rPr>
                <w:rFonts w:hint="eastAsia" w:ascii="仿宋" w:hAnsi="仿宋" w:eastAsia="仿宋" w:cs="仿宋"/>
                <w:color w:val="000000"/>
                <w:sz w:val="28"/>
                <w:szCs w:val="28"/>
                <w:lang w:val="en-US" w:eastAsia="zh-CN"/>
              </w:rPr>
              <w:t>173</w:t>
            </w:r>
          </w:p>
        </w:tc>
        <w:tc>
          <w:tcPr>
            <w:tcW w:w="1159" w:type="dxa"/>
            <w:shd w:val="clear" w:color="auto" w:fill="DFD8E8"/>
            <w:noWrap w:val="0"/>
            <w:vAlign w:val="center"/>
          </w:tcPr>
          <w:p>
            <w:pPr>
              <w:jc w:val="center"/>
              <w:rPr>
                <w:rFonts w:hint="eastAsia" w:ascii="仿宋" w:hAnsi="仿宋" w:eastAsia="仿宋" w:cs="仿宋"/>
                <w:color w:val="000000"/>
                <w:kern w:val="2"/>
                <w:sz w:val="28"/>
                <w:szCs w:val="28"/>
                <w:lang w:val="en-US" w:eastAsia="zh-CN" w:bidi="ar-SA"/>
              </w:rPr>
            </w:pPr>
            <w:r>
              <w:rPr>
                <w:rFonts w:hint="eastAsia" w:ascii="仿宋" w:hAnsi="仿宋" w:eastAsia="仿宋" w:cs="仿宋"/>
                <w:color w:val="000000"/>
                <w:sz w:val="28"/>
                <w:szCs w:val="28"/>
              </w:rPr>
              <w:t>98.8</w:t>
            </w:r>
            <w:r>
              <w:rPr>
                <w:rFonts w:hint="eastAsia" w:ascii="仿宋" w:hAnsi="仿宋" w:eastAsia="仿宋" w:cs="仿宋"/>
                <w:color w:val="000000"/>
                <w:sz w:val="28"/>
                <w:szCs w:val="28"/>
                <w:lang w:val="en-US" w:eastAsia="zh-CN"/>
              </w:rPr>
              <w:t>6</w:t>
            </w:r>
          </w:p>
        </w:tc>
        <w:tc>
          <w:tcPr>
            <w:tcW w:w="722" w:type="dxa"/>
            <w:shd w:val="clear" w:color="auto" w:fill="DFD8E8"/>
            <w:noWrap w:val="0"/>
            <w:vAlign w:val="center"/>
          </w:tcPr>
          <w:p>
            <w:pPr>
              <w:jc w:val="center"/>
              <w:rPr>
                <w:rFonts w:hint="eastAsia" w:ascii="仿宋" w:hAnsi="仿宋" w:eastAsia="仿宋" w:cs="仿宋"/>
                <w:color w:val="000000"/>
                <w:kern w:val="0"/>
                <w:sz w:val="28"/>
                <w:szCs w:val="28"/>
                <w:lang w:val="en-US" w:eastAsia="zh-CN" w:bidi="ar-SA"/>
              </w:rPr>
            </w:pPr>
            <w:r>
              <w:rPr>
                <w:rFonts w:hint="eastAsia" w:ascii="仿宋" w:hAnsi="仿宋" w:eastAsia="仿宋" w:cs="仿宋"/>
                <w:color w:val="000000"/>
                <w:kern w:val="0"/>
                <w:sz w:val="28"/>
                <w:szCs w:val="28"/>
                <w:lang w:val="en-US" w:eastAsia="zh-CN"/>
              </w:rPr>
              <w:t>2</w:t>
            </w:r>
          </w:p>
        </w:tc>
        <w:tc>
          <w:tcPr>
            <w:tcW w:w="917" w:type="dxa"/>
            <w:shd w:val="clear" w:color="auto" w:fill="DFD8E8"/>
            <w:noWrap w:val="0"/>
            <w:vAlign w:val="center"/>
          </w:tcPr>
          <w:p>
            <w:pPr>
              <w:widowControl/>
              <w:jc w:val="center"/>
              <w:rPr>
                <w:rFonts w:hint="eastAsia" w:ascii="仿宋" w:hAnsi="仿宋" w:eastAsia="仿宋" w:cs="仿宋"/>
                <w:color w:val="000000"/>
                <w:kern w:val="0"/>
                <w:sz w:val="28"/>
                <w:szCs w:val="28"/>
                <w:lang w:val="en-US" w:eastAsia="zh-CN" w:bidi="ar-SA"/>
              </w:rPr>
            </w:pPr>
            <w:r>
              <w:rPr>
                <w:rFonts w:hint="eastAsia" w:ascii="仿宋" w:hAnsi="仿宋" w:eastAsia="仿宋" w:cs="仿宋"/>
                <w:color w:val="000000"/>
                <w:kern w:val="0"/>
                <w:sz w:val="28"/>
                <w:szCs w:val="28"/>
              </w:rPr>
              <w:t>1.</w:t>
            </w:r>
            <w:r>
              <w:rPr>
                <w:rFonts w:hint="eastAsia" w:ascii="仿宋" w:hAnsi="仿宋" w:eastAsia="仿宋" w:cs="仿宋"/>
                <w:color w:val="000000"/>
                <w:kern w:val="0"/>
                <w:sz w:val="28"/>
                <w:szCs w:val="28"/>
                <w:lang w:val="en-US" w:eastAsia="zh-CN"/>
              </w:rPr>
              <w:t>14</w:t>
            </w:r>
          </w:p>
        </w:tc>
        <w:tc>
          <w:tcPr>
            <w:tcW w:w="831" w:type="dxa"/>
            <w:shd w:val="clear" w:color="auto" w:fill="DFD8E8"/>
            <w:noWrap w:val="0"/>
            <w:vAlign w:val="center"/>
          </w:tcPr>
          <w:p>
            <w:pPr>
              <w:jc w:val="center"/>
              <w:rPr>
                <w:rFonts w:hint="eastAsia" w:ascii="仿宋" w:hAnsi="仿宋" w:eastAsia="仿宋" w:cs="仿宋"/>
                <w:color w:val="000000"/>
                <w:sz w:val="28"/>
                <w:szCs w:val="28"/>
              </w:rPr>
            </w:pPr>
            <w:r>
              <w:rPr>
                <w:rFonts w:hint="eastAsia" w:ascii="仿宋" w:hAnsi="仿宋" w:eastAsia="仿宋" w:cs="仿宋"/>
                <w:color w:val="000000"/>
                <w:sz w:val="28"/>
                <w:szCs w:val="28"/>
              </w:rPr>
              <w:t>0</w:t>
            </w:r>
          </w:p>
        </w:tc>
        <w:tc>
          <w:tcPr>
            <w:tcW w:w="852" w:type="dxa"/>
            <w:shd w:val="clear" w:color="auto" w:fill="DFD8E8"/>
            <w:noWrap w:val="0"/>
            <w:vAlign w:val="center"/>
          </w:tcPr>
          <w:p>
            <w:pPr>
              <w:jc w:val="center"/>
              <w:rPr>
                <w:rFonts w:hint="eastAsia" w:ascii="仿宋" w:hAnsi="仿宋" w:eastAsia="仿宋" w:cs="仿宋"/>
                <w:color w:val="000000"/>
                <w:sz w:val="28"/>
                <w:szCs w:val="28"/>
              </w:rPr>
            </w:pPr>
            <w:r>
              <w:rPr>
                <w:rFonts w:hint="eastAsia" w:ascii="仿宋" w:hAnsi="仿宋" w:eastAsia="仿宋" w:cs="仿宋"/>
                <w:color w:val="000000"/>
                <w:sz w:val="28"/>
                <w:szCs w:val="28"/>
              </w:rPr>
              <w:t>0.00</w:t>
            </w:r>
          </w:p>
        </w:tc>
      </w:tr>
      <w:tr>
        <w:tblPrEx>
          <w:tblBorders>
            <w:top w:val="single" w:color="9F8AB9" w:sz="8" w:space="0"/>
            <w:left w:val="single" w:color="9F8AB9" w:sz="8" w:space="0"/>
            <w:bottom w:val="single" w:color="9F8AB9" w:sz="8" w:space="0"/>
            <w:right w:val="single" w:color="9F8AB9" w:sz="8" w:space="0"/>
            <w:insideH w:val="single" w:color="9F8AB9" w:sz="8" w:space="0"/>
            <w:insideV w:val="single" w:color="9F8AB9" w:sz="8" w:space="0"/>
          </w:tblBorders>
          <w:tblCellMar>
            <w:top w:w="0" w:type="dxa"/>
            <w:left w:w="108" w:type="dxa"/>
            <w:bottom w:w="0" w:type="dxa"/>
            <w:right w:w="108" w:type="dxa"/>
          </w:tblCellMar>
        </w:tblPrEx>
        <w:trPr>
          <w:trHeight w:val="705" w:hRule="atLeast"/>
        </w:trPr>
        <w:tc>
          <w:tcPr>
            <w:tcW w:w="1742" w:type="dxa"/>
            <w:shd w:val="clear" w:color="auto" w:fill="DFD8E8"/>
            <w:noWrap w:val="0"/>
            <w:vAlign w:val="center"/>
          </w:tcPr>
          <w:p>
            <w:pPr>
              <w:jc w:val="center"/>
              <w:rPr>
                <w:rFonts w:hint="eastAsia" w:ascii="仿宋" w:hAnsi="仿宋" w:eastAsia="仿宋" w:cs="仿宋"/>
                <w:b/>
                <w:bCs/>
                <w:color w:val="000000"/>
                <w:sz w:val="28"/>
                <w:szCs w:val="28"/>
              </w:rPr>
            </w:pPr>
            <w:r>
              <w:rPr>
                <w:rFonts w:hint="eastAsia" w:ascii="仿宋" w:hAnsi="仿宋" w:eastAsia="仿宋" w:cs="仿宋"/>
                <w:b/>
                <w:bCs/>
                <w:color w:val="000000"/>
                <w:sz w:val="28"/>
                <w:szCs w:val="28"/>
              </w:rPr>
              <w:t>创新能力</w:t>
            </w:r>
          </w:p>
        </w:tc>
        <w:tc>
          <w:tcPr>
            <w:tcW w:w="978" w:type="dxa"/>
            <w:shd w:val="clear" w:color="auto" w:fill="DFD8E8"/>
            <w:noWrap w:val="0"/>
            <w:vAlign w:val="center"/>
          </w:tcPr>
          <w:p>
            <w:pPr>
              <w:jc w:val="center"/>
              <w:rPr>
                <w:rFonts w:hint="eastAsia" w:ascii="仿宋" w:hAnsi="仿宋" w:eastAsia="仿宋" w:cs="仿宋"/>
                <w:color w:val="000000"/>
                <w:sz w:val="28"/>
                <w:szCs w:val="28"/>
              </w:rPr>
            </w:pPr>
            <w:r>
              <w:rPr>
                <w:rFonts w:hint="eastAsia" w:ascii="仿宋" w:hAnsi="仿宋" w:eastAsia="仿宋" w:cs="仿宋"/>
                <w:color w:val="000000"/>
                <w:sz w:val="28"/>
                <w:szCs w:val="28"/>
              </w:rPr>
              <w:t>1</w:t>
            </w:r>
            <w:r>
              <w:rPr>
                <w:rFonts w:hint="eastAsia" w:ascii="仿宋" w:hAnsi="仿宋" w:eastAsia="仿宋" w:cs="仿宋"/>
                <w:color w:val="000000"/>
                <w:sz w:val="28"/>
                <w:szCs w:val="28"/>
                <w:lang w:val="en-US" w:eastAsia="zh-CN"/>
              </w:rPr>
              <w:t>7</w:t>
            </w:r>
            <w:r>
              <w:rPr>
                <w:rFonts w:hint="eastAsia" w:ascii="仿宋" w:hAnsi="仿宋" w:eastAsia="仿宋" w:cs="仿宋"/>
                <w:color w:val="000000"/>
                <w:sz w:val="28"/>
                <w:szCs w:val="28"/>
              </w:rPr>
              <w:t>5</w:t>
            </w:r>
          </w:p>
        </w:tc>
        <w:tc>
          <w:tcPr>
            <w:tcW w:w="1579" w:type="dxa"/>
            <w:shd w:val="clear" w:color="auto" w:fill="DFD8E8"/>
            <w:noWrap w:val="0"/>
            <w:vAlign w:val="center"/>
          </w:tcPr>
          <w:p>
            <w:pPr>
              <w:jc w:val="center"/>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172</w:t>
            </w:r>
          </w:p>
        </w:tc>
        <w:tc>
          <w:tcPr>
            <w:tcW w:w="1159" w:type="dxa"/>
            <w:shd w:val="clear" w:color="auto" w:fill="DFD8E8"/>
            <w:noWrap w:val="0"/>
            <w:vAlign w:val="center"/>
          </w:tcPr>
          <w:p>
            <w:pPr>
              <w:jc w:val="center"/>
              <w:rPr>
                <w:rFonts w:hint="eastAsia" w:ascii="仿宋" w:hAnsi="仿宋" w:eastAsia="仿宋" w:cs="仿宋"/>
                <w:color w:val="000000"/>
                <w:sz w:val="28"/>
                <w:szCs w:val="28"/>
              </w:rPr>
            </w:pPr>
            <w:r>
              <w:rPr>
                <w:rFonts w:hint="eastAsia" w:ascii="仿宋" w:hAnsi="仿宋" w:eastAsia="仿宋" w:cs="仿宋"/>
                <w:color w:val="000000"/>
                <w:sz w:val="28"/>
                <w:szCs w:val="28"/>
              </w:rPr>
              <w:t>98.</w:t>
            </w:r>
            <w:r>
              <w:rPr>
                <w:rFonts w:hint="eastAsia" w:ascii="仿宋" w:hAnsi="仿宋" w:eastAsia="仿宋" w:cs="仿宋"/>
                <w:color w:val="000000"/>
                <w:sz w:val="28"/>
                <w:szCs w:val="28"/>
                <w:lang w:val="en-US" w:eastAsia="zh-CN"/>
              </w:rPr>
              <w:t>2</w:t>
            </w:r>
            <w:r>
              <w:rPr>
                <w:rFonts w:hint="eastAsia" w:ascii="仿宋" w:hAnsi="仿宋" w:eastAsia="仿宋" w:cs="仿宋"/>
                <w:color w:val="000000"/>
                <w:sz w:val="28"/>
                <w:szCs w:val="28"/>
              </w:rPr>
              <w:t>9</w:t>
            </w:r>
          </w:p>
        </w:tc>
        <w:tc>
          <w:tcPr>
            <w:tcW w:w="722" w:type="dxa"/>
            <w:shd w:val="clear" w:color="auto" w:fill="DFD8E8"/>
            <w:noWrap w:val="0"/>
            <w:vAlign w:val="center"/>
          </w:tcPr>
          <w:p>
            <w:pPr>
              <w:jc w:val="center"/>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3</w:t>
            </w:r>
          </w:p>
        </w:tc>
        <w:tc>
          <w:tcPr>
            <w:tcW w:w="917" w:type="dxa"/>
            <w:shd w:val="clear" w:color="auto" w:fill="DFD8E8"/>
            <w:noWrap w:val="0"/>
            <w:vAlign w:val="center"/>
          </w:tcPr>
          <w:p>
            <w:pPr>
              <w:widowControl/>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1.</w:t>
            </w:r>
            <w:r>
              <w:rPr>
                <w:rFonts w:hint="eastAsia" w:ascii="仿宋" w:hAnsi="仿宋" w:eastAsia="仿宋" w:cs="仿宋"/>
                <w:color w:val="000000"/>
                <w:kern w:val="0"/>
                <w:sz w:val="28"/>
                <w:szCs w:val="28"/>
                <w:lang w:val="en-US" w:eastAsia="zh-CN"/>
              </w:rPr>
              <w:t>7</w:t>
            </w:r>
            <w:r>
              <w:rPr>
                <w:rFonts w:hint="eastAsia" w:ascii="仿宋" w:hAnsi="仿宋" w:eastAsia="仿宋" w:cs="仿宋"/>
                <w:color w:val="000000"/>
                <w:kern w:val="0"/>
                <w:sz w:val="28"/>
                <w:szCs w:val="28"/>
              </w:rPr>
              <w:t>1</w:t>
            </w:r>
          </w:p>
        </w:tc>
        <w:tc>
          <w:tcPr>
            <w:tcW w:w="831" w:type="dxa"/>
            <w:shd w:val="clear" w:color="auto" w:fill="DFD8E8"/>
            <w:noWrap w:val="0"/>
            <w:vAlign w:val="center"/>
          </w:tcPr>
          <w:p>
            <w:pPr>
              <w:jc w:val="center"/>
              <w:rPr>
                <w:rFonts w:hint="eastAsia" w:ascii="仿宋" w:hAnsi="仿宋" w:eastAsia="仿宋" w:cs="仿宋"/>
                <w:color w:val="000000"/>
                <w:sz w:val="28"/>
                <w:szCs w:val="28"/>
              </w:rPr>
            </w:pPr>
            <w:r>
              <w:rPr>
                <w:rFonts w:hint="eastAsia" w:ascii="仿宋" w:hAnsi="仿宋" w:eastAsia="仿宋" w:cs="仿宋"/>
                <w:color w:val="000000"/>
                <w:sz w:val="28"/>
                <w:szCs w:val="28"/>
              </w:rPr>
              <w:t>0</w:t>
            </w:r>
          </w:p>
        </w:tc>
        <w:tc>
          <w:tcPr>
            <w:tcW w:w="852" w:type="dxa"/>
            <w:shd w:val="clear" w:color="auto" w:fill="DFD8E8"/>
            <w:noWrap w:val="0"/>
            <w:vAlign w:val="center"/>
          </w:tcPr>
          <w:p>
            <w:pPr>
              <w:jc w:val="center"/>
              <w:rPr>
                <w:rFonts w:hint="eastAsia" w:ascii="仿宋" w:hAnsi="仿宋" w:eastAsia="仿宋" w:cs="仿宋"/>
                <w:color w:val="000000"/>
                <w:sz w:val="28"/>
                <w:szCs w:val="28"/>
              </w:rPr>
            </w:pPr>
            <w:r>
              <w:rPr>
                <w:rFonts w:hint="eastAsia" w:ascii="仿宋" w:hAnsi="仿宋" w:eastAsia="仿宋" w:cs="仿宋"/>
                <w:color w:val="000000"/>
                <w:sz w:val="28"/>
                <w:szCs w:val="28"/>
              </w:rPr>
              <w:t>0.00</w:t>
            </w:r>
          </w:p>
        </w:tc>
      </w:tr>
      <w:tr>
        <w:tblPrEx>
          <w:tblBorders>
            <w:top w:val="single" w:color="9F8AB9" w:sz="8" w:space="0"/>
            <w:left w:val="single" w:color="9F8AB9" w:sz="8" w:space="0"/>
            <w:bottom w:val="single" w:color="9F8AB9" w:sz="8" w:space="0"/>
            <w:right w:val="single" w:color="9F8AB9" w:sz="8" w:space="0"/>
            <w:insideH w:val="single" w:color="9F8AB9" w:sz="8" w:space="0"/>
            <w:insideV w:val="single" w:color="9F8AB9" w:sz="8" w:space="0"/>
          </w:tblBorders>
          <w:tblCellMar>
            <w:top w:w="0" w:type="dxa"/>
            <w:left w:w="108" w:type="dxa"/>
            <w:bottom w:w="0" w:type="dxa"/>
            <w:right w:w="108" w:type="dxa"/>
          </w:tblCellMar>
        </w:tblPrEx>
        <w:trPr>
          <w:trHeight w:val="727" w:hRule="atLeast"/>
        </w:trPr>
        <w:tc>
          <w:tcPr>
            <w:tcW w:w="1742" w:type="dxa"/>
            <w:shd w:val="clear" w:color="auto" w:fill="DFD8E8"/>
            <w:noWrap w:val="0"/>
            <w:vAlign w:val="center"/>
          </w:tcPr>
          <w:p>
            <w:pPr>
              <w:ind w:left="-105" w:leftChars="-50" w:right="-105" w:rightChars="-50"/>
              <w:jc w:val="center"/>
              <w:rPr>
                <w:rFonts w:hint="eastAsia" w:ascii="仿宋" w:hAnsi="仿宋" w:eastAsia="仿宋" w:cs="仿宋"/>
                <w:b/>
                <w:bCs/>
                <w:color w:val="000000"/>
                <w:sz w:val="28"/>
                <w:szCs w:val="28"/>
              </w:rPr>
            </w:pPr>
            <w:r>
              <w:rPr>
                <w:rFonts w:hint="eastAsia" w:ascii="仿宋" w:hAnsi="仿宋" w:eastAsia="仿宋" w:cs="仿宋"/>
                <w:b/>
                <w:bCs/>
                <w:color w:val="000000"/>
                <w:sz w:val="28"/>
                <w:szCs w:val="28"/>
              </w:rPr>
              <w:t>组织协调能力</w:t>
            </w:r>
          </w:p>
        </w:tc>
        <w:tc>
          <w:tcPr>
            <w:tcW w:w="978" w:type="dxa"/>
            <w:shd w:val="clear" w:color="auto" w:fill="DFD8E8"/>
            <w:noWrap w:val="0"/>
            <w:vAlign w:val="center"/>
          </w:tcPr>
          <w:p>
            <w:pPr>
              <w:jc w:val="center"/>
              <w:rPr>
                <w:rFonts w:hint="eastAsia" w:ascii="仿宋" w:hAnsi="仿宋" w:eastAsia="仿宋" w:cs="仿宋"/>
                <w:color w:val="000000"/>
                <w:sz w:val="28"/>
                <w:szCs w:val="28"/>
              </w:rPr>
            </w:pPr>
            <w:r>
              <w:rPr>
                <w:rFonts w:hint="eastAsia" w:ascii="仿宋" w:hAnsi="仿宋" w:eastAsia="仿宋" w:cs="仿宋"/>
                <w:color w:val="000000"/>
                <w:sz w:val="28"/>
                <w:szCs w:val="28"/>
              </w:rPr>
              <w:t>1</w:t>
            </w:r>
            <w:r>
              <w:rPr>
                <w:rFonts w:hint="eastAsia" w:ascii="仿宋" w:hAnsi="仿宋" w:eastAsia="仿宋" w:cs="仿宋"/>
                <w:color w:val="000000"/>
                <w:sz w:val="28"/>
                <w:szCs w:val="28"/>
                <w:lang w:val="en-US" w:eastAsia="zh-CN"/>
              </w:rPr>
              <w:t>7</w:t>
            </w:r>
            <w:r>
              <w:rPr>
                <w:rFonts w:hint="eastAsia" w:ascii="仿宋" w:hAnsi="仿宋" w:eastAsia="仿宋" w:cs="仿宋"/>
                <w:color w:val="000000"/>
                <w:sz w:val="28"/>
                <w:szCs w:val="28"/>
              </w:rPr>
              <w:t>5</w:t>
            </w:r>
          </w:p>
        </w:tc>
        <w:tc>
          <w:tcPr>
            <w:tcW w:w="1579" w:type="dxa"/>
            <w:shd w:val="clear" w:color="auto" w:fill="DFD8E8"/>
            <w:noWrap w:val="0"/>
            <w:vAlign w:val="center"/>
          </w:tcPr>
          <w:p>
            <w:pPr>
              <w:jc w:val="center"/>
              <w:rPr>
                <w:rFonts w:hint="eastAsia" w:ascii="仿宋" w:hAnsi="仿宋" w:eastAsia="仿宋" w:cs="仿宋"/>
                <w:color w:val="000000"/>
                <w:kern w:val="2"/>
                <w:sz w:val="28"/>
                <w:szCs w:val="28"/>
                <w:lang w:val="en-US" w:eastAsia="zh-CN" w:bidi="ar-SA"/>
              </w:rPr>
            </w:pPr>
            <w:r>
              <w:rPr>
                <w:rFonts w:hint="eastAsia" w:ascii="仿宋" w:hAnsi="仿宋" w:eastAsia="仿宋" w:cs="仿宋"/>
                <w:color w:val="000000"/>
                <w:sz w:val="28"/>
                <w:szCs w:val="28"/>
                <w:lang w:val="en-US" w:eastAsia="zh-CN"/>
              </w:rPr>
              <w:t>172</w:t>
            </w:r>
          </w:p>
        </w:tc>
        <w:tc>
          <w:tcPr>
            <w:tcW w:w="1159" w:type="dxa"/>
            <w:shd w:val="clear" w:color="auto" w:fill="DFD8E8"/>
            <w:noWrap w:val="0"/>
            <w:vAlign w:val="center"/>
          </w:tcPr>
          <w:p>
            <w:pPr>
              <w:jc w:val="center"/>
              <w:rPr>
                <w:rFonts w:hint="eastAsia" w:ascii="仿宋" w:hAnsi="仿宋" w:eastAsia="仿宋" w:cs="仿宋"/>
                <w:color w:val="000000"/>
                <w:kern w:val="2"/>
                <w:sz w:val="28"/>
                <w:szCs w:val="28"/>
                <w:lang w:val="en-US" w:eastAsia="zh-CN" w:bidi="ar-SA"/>
              </w:rPr>
            </w:pPr>
            <w:r>
              <w:rPr>
                <w:rFonts w:hint="eastAsia" w:ascii="仿宋" w:hAnsi="仿宋" w:eastAsia="仿宋" w:cs="仿宋"/>
                <w:color w:val="000000"/>
                <w:sz w:val="28"/>
                <w:szCs w:val="28"/>
              </w:rPr>
              <w:t>98.</w:t>
            </w:r>
            <w:r>
              <w:rPr>
                <w:rFonts w:hint="eastAsia" w:ascii="仿宋" w:hAnsi="仿宋" w:eastAsia="仿宋" w:cs="仿宋"/>
                <w:color w:val="000000"/>
                <w:sz w:val="28"/>
                <w:szCs w:val="28"/>
                <w:lang w:val="en-US" w:eastAsia="zh-CN"/>
              </w:rPr>
              <w:t>2</w:t>
            </w:r>
            <w:r>
              <w:rPr>
                <w:rFonts w:hint="eastAsia" w:ascii="仿宋" w:hAnsi="仿宋" w:eastAsia="仿宋" w:cs="仿宋"/>
                <w:color w:val="000000"/>
                <w:sz w:val="28"/>
                <w:szCs w:val="28"/>
              </w:rPr>
              <w:t>9</w:t>
            </w:r>
          </w:p>
        </w:tc>
        <w:tc>
          <w:tcPr>
            <w:tcW w:w="722" w:type="dxa"/>
            <w:shd w:val="clear" w:color="auto" w:fill="DFD8E8"/>
            <w:noWrap w:val="0"/>
            <w:vAlign w:val="center"/>
          </w:tcPr>
          <w:p>
            <w:pPr>
              <w:jc w:val="center"/>
              <w:rPr>
                <w:rFonts w:hint="eastAsia" w:ascii="仿宋" w:hAnsi="仿宋" w:eastAsia="仿宋" w:cs="仿宋"/>
                <w:color w:val="000000"/>
                <w:kern w:val="2"/>
                <w:sz w:val="28"/>
                <w:szCs w:val="28"/>
                <w:lang w:val="en-US" w:eastAsia="zh-CN" w:bidi="ar-SA"/>
              </w:rPr>
            </w:pPr>
            <w:r>
              <w:rPr>
                <w:rFonts w:hint="eastAsia" w:ascii="仿宋" w:hAnsi="仿宋" w:eastAsia="仿宋" w:cs="仿宋"/>
                <w:color w:val="000000"/>
                <w:sz w:val="28"/>
                <w:szCs w:val="28"/>
                <w:lang w:val="en-US" w:eastAsia="zh-CN"/>
              </w:rPr>
              <w:t>3</w:t>
            </w:r>
          </w:p>
        </w:tc>
        <w:tc>
          <w:tcPr>
            <w:tcW w:w="917" w:type="dxa"/>
            <w:shd w:val="clear" w:color="auto" w:fill="DFD8E8"/>
            <w:noWrap w:val="0"/>
            <w:vAlign w:val="center"/>
          </w:tcPr>
          <w:p>
            <w:pPr>
              <w:widowControl/>
              <w:jc w:val="center"/>
              <w:rPr>
                <w:rFonts w:hint="eastAsia" w:ascii="仿宋" w:hAnsi="仿宋" w:eastAsia="仿宋" w:cs="仿宋"/>
                <w:color w:val="000000"/>
                <w:kern w:val="0"/>
                <w:sz w:val="28"/>
                <w:szCs w:val="28"/>
                <w:lang w:val="en-US" w:eastAsia="zh-CN" w:bidi="ar-SA"/>
              </w:rPr>
            </w:pPr>
            <w:r>
              <w:rPr>
                <w:rFonts w:hint="eastAsia" w:ascii="仿宋" w:hAnsi="仿宋" w:eastAsia="仿宋" w:cs="仿宋"/>
                <w:color w:val="000000"/>
                <w:kern w:val="0"/>
                <w:sz w:val="28"/>
                <w:szCs w:val="28"/>
              </w:rPr>
              <w:t>1.</w:t>
            </w:r>
            <w:r>
              <w:rPr>
                <w:rFonts w:hint="eastAsia" w:ascii="仿宋" w:hAnsi="仿宋" w:eastAsia="仿宋" w:cs="仿宋"/>
                <w:color w:val="000000"/>
                <w:kern w:val="0"/>
                <w:sz w:val="28"/>
                <w:szCs w:val="28"/>
                <w:lang w:val="en-US" w:eastAsia="zh-CN"/>
              </w:rPr>
              <w:t>7</w:t>
            </w:r>
            <w:r>
              <w:rPr>
                <w:rFonts w:hint="eastAsia" w:ascii="仿宋" w:hAnsi="仿宋" w:eastAsia="仿宋" w:cs="仿宋"/>
                <w:color w:val="000000"/>
                <w:kern w:val="0"/>
                <w:sz w:val="28"/>
                <w:szCs w:val="28"/>
              </w:rPr>
              <w:t>1</w:t>
            </w:r>
          </w:p>
        </w:tc>
        <w:tc>
          <w:tcPr>
            <w:tcW w:w="831" w:type="dxa"/>
            <w:shd w:val="clear" w:color="auto" w:fill="DFD8E8"/>
            <w:noWrap w:val="0"/>
            <w:vAlign w:val="center"/>
          </w:tcPr>
          <w:p>
            <w:pPr>
              <w:jc w:val="center"/>
              <w:rPr>
                <w:rFonts w:hint="eastAsia" w:ascii="仿宋" w:hAnsi="仿宋" w:eastAsia="仿宋" w:cs="仿宋"/>
                <w:color w:val="000000"/>
                <w:sz w:val="28"/>
                <w:szCs w:val="28"/>
              </w:rPr>
            </w:pPr>
            <w:r>
              <w:rPr>
                <w:rFonts w:hint="eastAsia" w:ascii="仿宋" w:hAnsi="仿宋" w:eastAsia="仿宋" w:cs="仿宋"/>
                <w:color w:val="000000"/>
                <w:sz w:val="28"/>
                <w:szCs w:val="28"/>
              </w:rPr>
              <w:t>0</w:t>
            </w:r>
          </w:p>
        </w:tc>
        <w:tc>
          <w:tcPr>
            <w:tcW w:w="852" w:type="dxa"/>
            <w:shd w:val="clear" w:color="auto" w:fill="DFD8E8"/>
            <w:noWrap w:val="0"/>
            <w:vAlign w:val="center"/>
          </w:tcPr>
          <w:p>
            <w:pPr>
              <w:jc w:val="center"/>
              <w:rPr>
                <w:rFonts w:hint="eastAsia" w:ascii="仿宋" w:hAnsi="仿宋" w:eastAsia="仿宋" w:cs="仿宋"/>
                <w:color w:val="000000"/>
                <w:sz w:val="28"/>
                <w:szCs w:val="28"/>
              </w:rPr>
            </w:pPr>
            <w:r>
              <w:rPr>
                <w:rFonts w:hint="eastAsia" w:ascii="仿宋" w:hAnsi="仿宋" w:eastAsia="仿宋" w:cs="仿宋"/>
                <w:color w:val="000000"/>
                <w:sz w:val="28"/>
                <w:szCs w:val="28"/>
              </w:rPr>
              <w:t>0.00</w:t>
            </w:r>
          </w:p>
        </w:tc>
      </w:tr>
    </w:tbl>
    <w:p>
      <w:pPr>
        <w:pStyle w:val="64"/>
        <w:spacing w:line="560" w:lineRule="atLeast"/>
        <w:ind w:firstLine="640" w:firstLineChars="200"/>
        <w:rPr>
          <w:rFonts w:hint="eastAsia" w:ascii="仿宋" w:hAnsi="仿宋" w:eastAsia="仿宋" w:cs="仿宋"/>
          <w:sz w:val="32"/>
          <w:szCs w:val="32"/>
        </w:rPr>
      </w:pPr>
    </w:p>
    <w:p>
      <w:pPr>
        <w:rPr>
          <w:rFonts w:hint="eastAsia" w:ascii="仿宋" w:hAnsi="仿宋" w:eastAsia="仿宋" w:cs="仿宋"/>
          <w:color w:val="1F497D"/>
          <w:kern w:val="0"/>
          <w:sz w:val="32"/>
          <w:szCs w:val="32"/>
        </w:rPr>
      </w:pPr>
      <w:r>
        <w:rPr>
          <w:rFonts w:hint="eastAsia" w:ascii="仿宋" w:hAnsi="仿宋" w:eastAsia="仿宋" w:cs="仿宋"/>
          <w:color w:val="1F497D"/>
          <w:kern w:val="0"/>
          <w:sz w:val="32"/>
          <w:szCs w:val="32"/>
        </w:rPr>
        <w:br w:type="page"/>
      </w:r>
    </w:p>
    <w:p>
      <w:pPr>
        <w:pStyle w:val="3"/>
        <w:keepNext/>
        <w:keepLines/>
        <w:pageBreakBefore w:val="0"/>
        <w:widowControl w:val="0"/>
        <w:kinsoku/>
        <w:wordWrap/>
        <w:overflowPunct/>
        <w:topLinePunct w:val="0"/>
        <w:autoSpaceDE/>
        <w:autoSpaceDN/>
        <w:bidi w:val="0"/>
        <w:adjustRightInd/>
        <w:snapToGrid/>
        <w:spacing w:beforeLines="100" w:afterLines="100" w:line="240" w:lineRule="auto"/>
        <w:jc w:val="center"/>
        <w:textAlignment w:val="auto"/>
        <w:rPr>
          <w:rFonts w:hint="eastAsia" w:ascii="仿宋" w:hAnsi="仿宋" w:eastAsia="仿宋" w:cs="仿宋"/>
          <w:color w:val="1F497D"/>
          <w:kern w:val="0"/>
          <w:sz w:val="32"/>
          <w:szCs w:val="32"/>
        </w:rPr>
      </w:pPr>
      <w:bookmarkStart w:id="75" w:name="_Toc25536"/>
      <w:r>
        <w:rPr>
          <w:rFonts w:hint="eastAsia" w:ascii="仿宋" w:hAnsi="仿宋" w:eastAsia="仿宋" w:cs="仿宋"/>
          <w:color w:val="1F497D"/>
          <w:kern w:val="0"/>
          <w:sz w:val="32"/>
          <w:szCs w:val="32"/>
        </w:rPr>
        <w:t>第四部分  对教育教学的反馈</w:t>
      </w:r>
      <w:bookmarkEnd w:id="74"/>
      <w:bookmarkEnd w:id="75"/>
    </w:p>
    <w:p>
      <w:pPr>
        <w:ind w:firstLine="560" w:firstLineChars="200"/>
        <w:rPr>
          <w:rFonts w:hint="eastAsia" w:ascii="仿宋" w:hAnsi="仿宋" w:eastAsia="仿宋" w:cs="仿宋"/>
          <w:color w:val="000000"/>
          <w:sz w:val="28"/>
          <w:szCs w:val="28"/>
        </w:rPr>
      </w:pPr>
      <w:bookmarkStart w:id="76" w:name="_Toc27020"/>
      <w:bookmarkStart w:id="77" w:name="_Toc22821"/>
      <w:bookmarkStart w:id="78" w:name="_Toc30978"/>
      <w:bookmarkStart w:id="79" w:name="_Toc437501635"/>
      <w:r>
        <w:rPr>
          <w:rFonts w:hint="eastAsia" w:ascii="仿宋" w:hAnsi="仿宋" w:eastAsia="仿宋" w:cs="仿宋"/>
          <w:color w:val="000000"/>
          <w:sz w:val="28"/>
          <w:szCs w:val="28"/>
        </w:rPr>
        <w:t>学校逐步重视就业对招生、人才培养、学科建设的反馈作用，建立健全了就业反馈机制，加强了就业与校内各部门之间的数据互通、资源共享，为学校、二级学院决策提供宽广的数据支撑，使人才培养与社会需求衔接更加紧密。</w:t>
      </w:r>
      <w:bookmarkEnd w:id="76"/>
      <w:bookmarkEnd w:id="77"/>
      <w:bookmarkEnd w:id="78"/>
    </w:p>
    <w:bookmarkEnd w:id="79"/>
    <w:p>
      <w:pPr>
        <w:pStyle w:val="17"/>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240" w:lineRule="auto"/>
        <w:ind w:left="0" w:firstLine="0"/>
        <w:textAlignment w:val="auto"/>
        <w:outlineLvl w:val="1"/>
        <w:rPr>
          <w:rFonts w:hint="eastAsia" w:ascii="仿宋" w:hAnsi="仿宋" w:eastAsia="仿宋" w:cs="仿宋"/>
          <w:b/>
          <w:bCs/>
          <w:color w:val="1F497D"/>
          <w:kern w:val="2"/>
          <w:sz w:val="30"/>
          <w:szCs w:val="30"/>
          <w:lang w:val="en-US" w:eastAsia="zh-CN" w:bidi="ar-SA"/>
        </w:rPr>
      </w:pPr>
      <w:bookmarkStart w:id="80" w:name="_Toc25496"/>
      <w:bookmarkStart w:id="81" w:name="_Toc22431"/>
      <w:bookmarkStart w:id="82" w:name="_Toc437501636"/>
      <w:bookmarkStart w:id="83" w:name="_Toc437032053"/>
      <w:r>
        <w:rPr>
          <w:rFonts w:hint="eastAsia" w:ascii="仿宋" w:hAnsi="仿宋" w:eastAsia="仿宋" w:cs="仿宋"/>
          <w:b/>
          <w:bCs/>
          <w:color w:val="1F497D"/>
          <w:kern w:val="2"/>
          <w:sz w:val="30"/>
          <w:szCs w:val="30"/>
          <w:lang w:val="en-US" w:eastAsia="zh-CN" w:bidi="ar-SA"/>
        </w:rPr>
        <w:t>4.1 以就业为抓手，建立招生、专业设置与就业良性联动机制</w:t>
      </w:r>
      <w:bookmarkEnd w:id="80"/>
      <w:bookmarkEnd w:id="81"/>
    </w:p>
    <w:bookmarkEnd w:id="82"/>
    <w:bookmarkEnd w:id="83"/>
    <w:p>
      <w:pPr>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学校每年召开招生听证会，将各专业就业率、就业质量和市场需求等数据作为每年调整招生专业及招生</w:t>
      </w:r>
      <w:r>
        <w:rPr>
          <w:rFonts w:hint="eastAsia" w:ascii="仿宋" w:hAnsi="仿宋" w:eastAsia="仿宋" w:cs="仿宋"/>
          <w:color w:val="000000"/>
          <w:sz w:val="28"/>
          <w:szCs w:val="28"/>
          <w:lang w:eastAsia="zh-CN"/>
        </w:rPr>
        <w:t>人数</w:t>
      </w:r>
      <w:r>
        <w:rPr>
          <w:rFonts w:hint="eastAsia" w:ascii="仿宋" w:hAnsi="仿宋" w:eastAsia="仿宋" w:cs="仿宋"/>
          <w:color w:val="000000"/>
          <w:sz w:val="28"/>
          <w:szCs w:val="28"/>
        </w:rPr>
        <w:t>的重要依据之一，建立和完善就业与招生计划的联动机制，建立健全激励和约束机制，根据就业情况及时对招生计划、专业设置等进行合理调整和改善，逐步形成了就业与招生、专业设置的良性互动。</w:t>
      </w:r>
      <w:bookmarkStart w:id="84" w:name="_Toc6508"/>
    </w:p>
    <w:p>
      <w:pPr>
        <w:pStyle w:val="17"/>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240" w:lineRule="auto"/>
        <w:ind w:left="0" w:firstLine="0"/>
        <w:textAlignment w:val="auto"/>
        <w:outlineLvl w:val="1"/>
        <w:rPr>
          <w:rFonts w:hint="eastAsia" w:ascii="仿宋" w:hAnsi="仿宋" w:eastAsia="仿宋" w:cs="仿宋"/>
          <w:b/>
          <w:bCs/>
          <w:color w:val="1F497D"/>
          <w:spacing w:val="-6"/>
          <w:kern w:val="2"/>
          <w:sz w:val="30"/>
          <w:szCs w:val="30"/>
          <w:lang w:val="en-US" w:eastAsia="zh-CN" w:bidi="ar-SA"/>
        </w:rPr>
      </w:pPr>
      <w:bookmarkStart w:id="85" w:name="_Toc20118"/>
      <w:r>
        <w:rPr>
          <w:rFonts w:hint="eastAsia" w:ascii="仿宋" w:hAnsi="仿宋" w:eastAsia="仿宋" w:cs="仿宋"/>
          <w:b/>
          <w:bCs/>
          <w:color w:val="1F497D"/>
          <w:kern w:val="2"/>
          <w:sz w:val="30"/>
          <w:szCs w:val="30"/>
          <w:lang w:val="en-US" w:eastAsia="zh-CN" w:bidi="ar-SA"/>
        </w:rPr>
        <w:t xml:space="preserve">4.2 </w:t>
      </w:r>
      <w:r>
        <w:rPr>
          <w:rFonts w:hint="eastAsia" w:ascii="仿宋" w:hAnsi="仿宋" w:eastAsia="仿宋" w:cs="仿宋"/>
          <w:b/>
          <w:bCs/>
          <w:color w:val="1F497D"/>
          <w:spacing w:val="-6"/>
          <w:kern w:val="2"/>
          <w:sz w:val="30"/>
          <w:szCs w:val="30"/>
          <w:lang w:val="en-US" w:eastAsia="zh-CN" w:bidi="ar-SA"/>
        </w:rPr>
        <w:t>以市场为导向，构建招生、人才培养与社会需求内在关联体系</w:t>
      </w:r>
      <w:bookmarkEnd w:id="84"/>
      <w:bookmarkEnd w:id="85"/>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毕业生调查是学校人才培养质量评价的一部分，学校持续开展就业情况分析研究、毕业生就业与培养质量以及校友等各类调研，引入毕业生就业和社会需求双向信息反馈机制，通过开展问卷调查和访谈调研，听取毕业生和用人单位对教育教学的反馈建议，了解学生对人才培养工作的评价，为学校改革和发展提供决策参考。每年基于统计数据撰写了《湖南财政经济学院毕业生就业质量报告》、《湖南财政经济学院毕业生就业与培养质量调查报告》，同时，建立由教务处、招生就业处、</w:t>
      </w:r>
      <w:r>
        <w:rPr>
          <w:rFonts w:hint="eastAsia" w:ascii="仿宋" w:hAnsi="仿宋" w:eastAsia="仿宋" w:cs="仿宋"/>
          <w:color w:val="000000"/>
          <w:sz w:val="28"/>
          <w:szCs w:val="28"/>
          <w:lang w:eastAsia="zh-CN"/>
        </w:rPr>
        <w:t>学生处和</w:t>
      </w:r>
      <w:r>
        <w:rPr>
          <w:rFonts w:hint="eastAsia" w:ascii="仿宋" w:hAnsi="仿宋" w:eastAsia="仿宋" w:cs="仿宋"/>
          <w:color w:val="000000"/>
          <w:sz w:val="28"/>
          <w:szCs w:val="28"/>
        </w:rPr>
        <w:t>各二级学院等</w:t>
      </w:r>
      <w:r>
        <w:rPr>
          <w:rFonts w:hint="eastAsia" w:ascii="仿宋" w:hAnsi="仿宋" w:eastAsia="仿宋" w:cs="仿宋"/>
          <w:color w:val="000000"/>
          <w:sz w:val="28"/>
          <w:szCs w:val="28"/>
          <w:lang w:eastAsia="zh-CN"/>
        </w:rPr>
        <w:t>部门</w:t>
      </w:r>
      <w:r>
        <w:rPr>
          <w:rFonts w:hint="eastAsia" w:ascii="仿宋" w:hAnsi="仿宋" w:eastAsia="仿宋" w:cs="仿宋"/>
          <w:color w:val="000000"/>
          <w:sz w:val="28"/>
          <w:szCs w:val="28"/>
        </w:rPr>
        <w:t>为主的领导小组，召开专题会议，分析学生就业和校友发展情况，将研究信息及时反馈到人才培养的各个环节，有效地总结人才成长规律，找准社会需求，推动学校教育教学改革。</w:t>
      </w:r>
    </w:p>
    <w:p>
      <w:pPr>
        <w:pStyle w:val="17"/>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240" w:lineRule="auto"/>
        <w:ind w:left="0" w:firstLine="0"/>
        <w:textAlignment w:val="auto"/>
        <w:outlineLvl w:val="1"/>
        <w:rPr>
          <w:rFonts w:hint="eastAsia" w:ascii="仿宋" w:hAnsi="仿宋" w:eastAsia="仿宋" w:cs="仿宋"/>
          <w:b/>
          <w:bCs/>
          <w:color w:val="1F497D"/>
          <w:kern w:val="2"/>
          <w:sz w:val="30"/>
          <w:szCs w:val="30"/>
          <w:lang w:val="en-US" w:eastAsia="zh-CN" w:bidi="ar-SA"/>
        </w:rPr>
      </w:pPr>
      <w:bookmarkStart w:id="86" w:name="_Toc16524"/>
      <w:bookmarkStart w:id="87" w:name="_Toc7358"/>
      <w:r>
        <w:rPr>
          <w:rFonts w:hint="eastAsia" w:ascii="仿宋" w:hAnsi="仿宋" w:eastAsia="仿宋" w:cs="仿宋"/>
          <w:b/>
          <w:bCs/>
          <w:color w:val="1F497D"/>
          <w:kern w:val="2"/>
          <w:sz w:val="30"/>
          <w:szCs w:val="30"/>
          <w:lang w:val="en-US" w:eastAsia="zh-CN" w:bidi="ar-SA"/>
        </w:rPr>
        <w:t>4.3 用人单位对我校毕业生质量的评价</w:t>
      </w:r>
      <w:bookmarkEnd w:id="86"/>
      <w:bookmarkEnd w:id="87"/>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20</w:t>
      </w:r>
      <w:r>
        <w:rPr>
          <w:rFonts w:hint="eastAsia" w:ascii="仿宋" w:hAnsi="仿宋" w:eastAsia="仿宋" w:cs="仿宋"/>
          <w:color w:val="000000"/>
          <w:sz w:val="28"/>
          <w:szCs w:val="28"/>
          <w:lang w:val="en-US" w:eastAsia="zh-CN"/>
        </w:rPr>
        <w:t>20</w:t>
      </w:r>
      <w:r>
        <w:rPr>
          <w:rFonts w:hint="eastAsia" w:ascii="仿宋" w:hAnsi="仿宋" w:eastAsia="仿宋" w:cs="仿宋"/>
          <w:color w:val="000000"/>
          <w:sz w:val="28"/>
          <w:szCs w:val="28"/>
        </w:rPr>
        <w:t>年，学校通过寄送调查问卷、电话回访、邮件、就业走访以及配合湖南省就业指导中心</w:t>
      </w:r>
      <w:r>
        <w:rPr>
          <w:rFonts w:hint="eastAsia" w:ascii="仿宋" w:hAnsi="仿宋" w:eastAsia="仿宋" w:cs="仿宋"/>
          <w:color w:val="262626"/>
          <w:sz w:val="28"/>
          <w:szCs w:val="28"/>
          <w:shd w:val="clear" w:color="auto" w:fill="FFFFFF"/>
        </w:rPr>
        <w:t>第三方专业机构</w:t>
      </w:r>
      <w:r>
        <w:rPr>
          <w:rFonts w:hint="eastAsia" w:ascii="仿宋" w:hAnsi="仿宋" w:eastAsia="仿宋" w:cs="仿宋"/>
          <w:color w:val="000000"/>
          <w:sz w:val="28"/>
          <w:szCs w:val="28"/>
        </w:rPr>
        <w:t>等方式，对用人单位进行了毕业生满意度随机问卷调查，收回有效问卷1</w:t>
      </w:r>
      <w:r>
        <w:rPr>
          <w:rFonts w:hint="eastAsia" w:ascii="仿宋" w:hAnsi="仿宋" w:eastAsia="仿宋" w:cs="仿宋"/>
          <w:color w:val="000000"/>
          <w:sz w:val="28"/>
          <w:szCs w:val="28"/>
          <w:lang w:val="en-US" w:eastAsia="zh-CN"/>
        </w:rPr>
        <w:t>75</w:t>
      </w:r>
      <w:r>
        <w:rPr>
          <w:rFonts w:hint="eastAsia" w:ascii="仿宋" w:hAnsi="仿宋" w:eastAsia="仿宋" w:cs="仿宋"/>
          <w:color w:val="000000"/>
          <w:sz w:val="28"/>
          <w:szCs w:val="28"/>
        </w:rPr>
        <w:t>份。用人单位普遍反映，我校毕业生在</w:t>
      </w:r>
      <w:r>
        <w:rPr>
          <w:rFonts w:hint="eastAsia" w:ascii="仿宋" w:hAnsi="仿宋" w:eastAsia="仿宋" w:cs="仿宋"/>
          <w:sz w:val="28"/>
          <w:szCs w:val="28"/>
        </w:rPr>
        <w:t>思想表现</w:t>
      </w:r>
      <w:r>
        <w:rPr>
          <w:rFonts w:hint="eastAsia" w:ascii="仿宋" w:hAnsi="仿宋" w:eastAsia="仿宋" w:cs="仿宋"/>
          <w:sz w:val="28"/>
          <w:szCs w:val="28"/>
          <w:lang w:eastAsia="zh-CN"/>
        </w:rPr>
        <w:t>、敬业精神</w:t>
      </w:r>
      <w:r>
        <w:rPr>
          <w:rFonts w:hint="eastAsia" w:ascii="仿宋" w:hAnsi="仿宋" w:eastAsia="仿宋" w:cs="仿宋"/>
          <w:sz w:val="28"/>
          <w:szCs w:val="28"/>
        </w:rPr>
        <w:t>和</w:t>
      </w:r>
      <w:r>
        <w:rPr>
          <w:rFonts w:hint="eastAsia" w:ascii="仿宋" w:hAnsi="仿宋" w:eastAsia="仿宋" w:cs="仿宋"/>
          <w:sz w:val="28"/>
          <w:szCs w:val="28"/>
          <w:lang w:eastAsia="zh-CN"/>
        </w:rPr>
        <w:t>学习</w:t>
      </w:r>
      <w:r>
        <w:rPr>
          <w:rFonts w:hint="eastAsia" w:ascii="仿宋" w:hAnsi="仿宋" w:eastAsia="仿宋" w:cs="仿宋"/>
          <w:sz w:val="28"/>
          <w:szCs w:val="28"/>
        </w:rPr>
        <w:t>能力</w:t>
      </w:r>
      <w:r>
        <w:rPr>
          <w:rFonts w:hint="eastAsia" w:ascii="仿宋" w:hAnsi="仿宋" w:eastAsia="仿宋" w:cs="仿宋"/>
          <w:color w:val="000000"/>
          <w:sz w:val="28"/>
          <w:szCs w:val="28"/>
        </w:rPr>
        <w:t>等方面表现优异，在理论水平、专业知识结构、技能掌握等专业素质方面基础扎实、运用灵活，在业务能力、创新能力、学习能力等综合素质上都显示出较高的水平。同时也说明了近几年我校对学生培养目标的确定是比较合理的，在教学与就业指导中对学生专业知识、创新能力和个人素质的培养也取得了一定的效果，具体情况见图4-1。</w:t>
      </w:r>
    </w:p>
    <w:p>
      <w:pPr>
        <w:jc w:val="center"/>
        <w:rPr>
          <w:rFonts w:hint="eastAsia" w:ascii="仿宋" w:hAnsi="仿宋" w:eastAsia="仿宋" w:cs="仿宋"/>
          <w:b/>
          <w:sz w:val="30"/>
          <w:szCs w:val="30"/>
        </w:rPr>
      </w:pPr>
      <w:r>
        <w:rPr>
          <w:rFonts w:hint="eastAsia" w:ascii="仿宋" w:hAnsi="仿宋" w:eastAsia="仿宋" w:cs="仿宋"/>
          <w:b/>
          <w:sz w:val="30"/>
          <w:szCs w:val="30"/>
        </w:rPr>
        <w:t>图4-1  用人单位对我校20</w:t>
      </w:r>
      <w:r>
        <w:rPr>
          <w:rFonts w:hint="eastAsia" w:ascii="仿宋" w:hAnsi="仿宋" w:eastAsia="仿宋" w:cs="仿宋"/>
          <w:b/>
          <w:sz w:val="30"/>
          <w:szCs w:val="30"/>
          <w:lang w:val="en-US" w:eastAsia="zh-CN"/>
        </w:rPr>
        <w:t>20</w:t>
      </w:r>
      <w:r>
        <w:rPr>
          <w:rFonts w:hint="eastAsia" w:ascii="仿宋" w:hAnsi="仿宋" w:eastAsia="仿宋" w:cs="仿宋"/>
          <w:b/>
          <w:sz w:val="30"/>
          <w:szCs w:val="30"/>
        </w:rPr>
        <w:t>届毕业生</w:t>
      </w:r>
      <w:r>
        <w:rPr>
          <w:rFonts w:hint="eastAsia" w:ascii="仿宋" w:hAnsi="仿宋" w:eastAsia="仿宋" w:cs="仿宋"/>
          <w:b/>
          <w:color w:val="000000"/>
          <w:sz w:val="30"/>
          <w:szCs w:val="30"/>
        </w:rPr>
        <w:t>质量</w:t>
      </w:r>
      <w:r>
        <w:rPr>
          <w:rFonts w:hint="eastAsia" w:ascii="仿宋" w:hAnsi="仿宋" w:eastAsia="仿宋" w:cs="仿宋"/>
          <w:b/>
          <w:sz w:val="30"/>
          <w:szCs w:val="30"/>
        </w:rPr>
        <w:t>评价图</w:t>
      </w:r>
    </w:p>
    <w:p>
      <w:pPr>
        <w:pStyle w:val="2"/>
        <w:rPr>
          <w:rFonts w:hint="eastAsia" w:ascii="仿宋" w:hAnsi="仿宋" w:eastAsia="仿宋" w:cs="仿宋"/>
        </w:rPr>
      </w:pPr>
      <w:r>
        <w:rPr>
          <w:rFonts w:hint="eastAsia" w:ascii="仿宋" w:hAnsi="仿宋" w:eastAsia="仿宋" w:cs="仿宋"/>
        </w:rPr>
        <w:drawing>
          <wp:inline distT="0" distB="0" distL="114300" distR="114300">
            <wp:extent cx="4944110" cy="2761615"/>
            <wp:effectExtent l="0" t="0" r="8890" b="635"/>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22"/>
                    <a:stretch>
                      <a:fillRect/>
                    </a:stretch>
                  </pic:blipFill>
                  <pic:spPr>
                    <a:xfrm>
                      <a:off x="0" y="0"/>
                      <a:ext cx="4944110" cy="2761615"/>
                    </a:xfrm>
                    <a:prstGeom prst="rect">
                      <a:avLst/>
                    </a:prstGeom>
                    <a:noFill/>
                    <a:ln>
                      <a:noFill/>
                    </a:ln>
                  </pic:spPr>
                </pic:pic>
              </a:graphicData>
            </a:graphic>
          </wp:inline>
        </w:drawing>
      </w:r>
    </w:p>
    <w:p>
      <w:pPr>
        <w:rPr>
          <w:rFonts w:hint="eastAsia" w:ascii="仿宋" w:hAnsi="仿宋" w:eastAsia="仿宋" w:cs="仿宋"/>
        </w:rPr>
      </w:pPr>
    </w:p>
    <w:p>
      <w:pPr>
        <w:pStyle w:val="4"/>
        <w:spacing w:before="0" w:after="0"/>
        <w:rPr>
          <w:rFonts w:hint="eastAsia" w:ascii="仿宋" w:hAnsi="仿宋" w:eastAsia="仿宋" w:cs="仿宋"/>
          <w:color w:val="1F497D"/>
          <w:sz w:val="30"/>
          <w:szCs w:val="30"/>
        </w:rPr>
      </w:pPr>
      <w:bookmarkStart w:id="88" w:name="_Toc13635"/>
      <w:bookmarkStart w:id="89" w:name="_Toc22729"/>
      <w:r>
        <w:rPr>
          <w:rFonts w:hint="eastAsia" w:ascii="仿宋" w:hAnsi="仿宋" w:eastAsia="仿宋" w:cs="仿宋"/>
          <w:color w:val="1F497D"/>
          <w:sz w:val="30"/>
          <w:szCs w:val="30"/>
        </w:rPr>
        <w:t>4.4</w:t>
      </w:r>
      <w:r>
        <w:rPr>
          <w:rFonts w:hint="eastAsia" w:ascii="仿宋" w:hAnsi="仿宋" w:eastAsia="仿宋" w:cs="仿宋"/>
          <w:color w:val="1F497D"/>
          <w:sz w:val="30"/>
          <w:szCs w:val="30"/>
          <w:lang w:val="en-US" w:eastAsia="zh-CN"/>
        </w:rPr>
        <w:t xml:space="preserve"> </w:t>
      </w:r>
      <w:r>
        <w:rPr>
          <w:rFonts w:hint="eastAsia" w:ascii="仿宋" w:hAnsi="仿宋" w:eastAsia="仿宋" w:cs="仿宋"/>
          <w:color w:val="1F497D"/>
          <w:sz w:val="30"/>
          <w:szCs w:val="30"/>
        </w:rPr>
        <w:t>毕业生对学校人才培养满意度</w:t>
      </w:r>
      <w:bookmarkEnd w:id="88"/>
      <w:r>
        <w:rPr>
          <w:rFonts w:hint="eastAsia" w:ascii="仿宋" w:hAnsi="仿宋" w:eastAsia="仿宋" w:cs="仿宋"/>
          <w:color w:val="1F497D"/>
          <w:sz w:val="30"/>
          <w:szCs w:val="30"/>
        </w:rPr>
        <w:t>的评价</w:t>
      </w:r>
      <w:bookmarkEnd w:id="89"/>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仿宋" w:hAnsi="仿宋" w:eastAsia="仿宋" w:cs="仿宋"/>
          <w:b/>
          <w:sz w:val="28"/>
          <w:szCs w:val="28"/>
        </w:rPr>
      </w:pPr>
      <w:r>
        <w:rPr>
          <w:rFonts w:hint="eastAsia" w:ascii="仿宋" w:hAnsi="仿宋" w:eastAsia="仿宋" w:cs="仿宋"/>
          <w:color w:val="000000"/>
          <w:sz w:val="28"/>
          <w:szCs w:val="28"/>
        </w:rPr>
        <w:t>为深入了解我校人才培养情况，20</w:t>
      </w:r>
      <w:r>
        <w:rPr>
          <w:rFonts w:hint="eastAsia" w:ascii="仿宋" w:hAnsi="仿宋" w:eastAsia="仿宋" w:cs="仿宋"/>
          <w:color w:val="000000"/>
          <w:sz w:val="28"/>
          <w:szCs w:val="28"/>
          <w:lang w:val="en-US" w:eastAsia="zh-CN"/>
        </w:rPr>
        <w:t>20</w:t>
      </w:r>
      <w:r>
        <w:rPr>
          <w:rFonts w:hint="eastAsia" w:ascii="仿宋" w:hAnsi="仿宋" w:eastAsia="仿宋" w:cs="仿宋"/>
          <w:color w:val="000000"/>
          <w:sz w:val="28"/>
          <w:szCs w:val="28"/>
        </w:rPr>
        <w:t>年，学校配合湖南省就业指导中心</w:t>
      </w:r>
      <w:r>
        <w:rPr>
          <w:rFonts w:hint="eastAsia" w:ascii="仿宋" w:hAnsi="仿宋" w:eastAsia="仿宋" w:cs="仿宋"/>
          <w:color w:val="262626"/>
          <w:sz w:val="28"/>
          <w:szCs w:val="28"/>
          <w:shd w:val="clear" w:color="auto" w:fill="FFFFFF"/>
        </w:rPr>
        <w:t>第三方专业机构</w:t>
      </w:r>
      <w:r>
        <w:rPr>
          <w:rFonts w:hint="eastAsia" w:ascii="仿宋" w:hAnsi="仿宋" w:eastAsia="仿宋" w:cs="仿宋"/>
          <w:color w:val="000000"/>
          <w:sz w:val="28"/>
          <w:szCs w:val="28"/>
        </w:rPr>
        <w:t>，以调研问卷的形式对毕业生所学的专业课程能否满足就业岗位的技能要求</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进行随机问卷调查。收回有效问卷</w:t>
      </w:r>
      <w:r>
        <w:rPr>
          <w:rFonts w:hint="eastAsia" w:ascii="仿宋" w:hAnsi="仿宋" w:eastAsia="仿宋" w:cs="仿宋"/>
          <w:color w:val="000000"/>
          <w:sz w:val="28"/>
          <w:szCs w:val="28"/>
          <w:lang w:val="en-US" w:eastAsia="zh-CN"/>
        </w:rPr>
        <w:t>593</w:t>
      </w:r>
      <w:r>
        <w:rPr>
          <w:rFonts w:hint="eastAsia" w:ascii="仿宋" w:hAnsi="仿宋" w:eastAsia="仿宋" w:cs="仿宋"/>
          <w:color w:val="000000"/>
          <w:sz w:val="28"/>
          <w:szCs w:val="28"/>
        </w:rPr>
        <w:t>份。</w:t>
      </w:r>
      <w:r>
        <w:rPr>
          <w:rFonts w:hint="eastAsia" w:ascii="仿宋" w:hAnsi="仿宋" w:eastAsia="仿宋" w:cs="仿宋"/>
          <w:color w:val="000000"/>
          <w:sz w:val="28"/>
          <w:szCs w:val="28"/>
          <w:lang w:eastAsia="zh-CN"/>
        </w:rPr>
        <w:t>调查结果显示：</w:t>
      </w:r>
      <w:r>
        <w:rPr>
          <w:rFonts w:hint="eastAsia" w:ascii="仿宋" w:hAnsi="仿宋" w:eastAsia="仿宋" w:cs="仿宋"/>
          <w:b w:val="0"/>
          <w:bCs w:val="0"/>
          <w:i w:val="0"/>
          <w:color w:val="auto"/>
          <w:kern w:val="0"/>
          <w:sz w:val="28"/>
          <w:szCs w:val="28"/>
          <w:u w:val="none"/>
          <w:lang w:val="en-US" w:eastAsia="zh-CN" w:bidi="ar"/>
        </w:rPr>
        <w:t>54.81%的毕业生对所学的专业课程能完全满足和大概满足就业岗位的技能要求。</w:t>
      </w:r>
      <w:r>
        <w:rPr>
          <w:rFonts w:hint="eastAsia" w:ascii="仿宋" w:hAnsi="仿宋" w:eastAsia="仿宋" w:cs="仿宋"/>
          <w:color w:val="000000"/>
          <w:sz w:val="28"/>
          <w:szCs w:val="28"/>
        </w:rPr>
        <w:t>具体情况见图4-2。</w:t>
      </w:r>
    </w:p>
    <w:p>
      <w:pPr>
        <w:jc w:val="center"/>
        <w:rPr>
          <w:rFonts w:hint="eastAsia" w:ascii="仿宋" w:hAnsi="仿宋" w:eastAsia="仿宋" w:cs="仿宋"/>
          <w:b/>
          <w:color w:val="000000"/>
          <w:sz w:val="30"/>
          <w:szCs w:val="30"/>
        </w:rPr>
      </w:pPr>
      <w:r>
        <w:rPr>
          <w:rFonts w:hint="eastAsia" w:ascii="仿宋" w:hAnsi="仿宋" w:eastAsia="仿宋" w:cs="仿宋"/>
          <w:b/>
          <w:color w:val="000000"/>
          <w:sz w:val="30"/>
          <w:szCs w:val="30"/>
        </w:rPr>
        <w:t>图4-2  20</w:t>
      </w:r>
      <w:r>
        <w:rPr>
          <w:rFonts w:hint="eastAsia" w:ascii="仿宋" w:hAnsi="仿宋" w:eastAsia="仿宋" w:cs="仿宋"/>
          <w:b/>
          <w:color w:val="000000"/>
          <w:sz w:val="30"/>
          <w:szCs w:val="30"/>
          <w:lang w:val="en-US" w:eastAsia="zh-CN"/>
        </w:rPr>
        <w:t>20</w:t>
      </w:r>
      <w:r>
        <w:rPr>
          <w:rFonts w:hint="eastAsia" w:ascii="仿宋" w:hAnsi="仿宋" w:eastAsia="仿宋" w:cs="仿宋"/>
          <w:b/>
          <w:color w:val="000000"/>
          <w:sz w:val="30"/>
          <w:szCs w:val="30"/>
        </w:rPr>
        <w:t>届毕业生对学校人才培养评价图</w:t>
      </w:r>
    </w:p>
    <w:p>
      <w:pPr>
        <w:pStyle w:val="2"/>
        <w:rPr>
          <w:rFonts w:hint="eastAsia" w:ascii="仿宋" w:hAnsi="仿宋" w:eastAsia="仿宋" w:cs="仿宋"/>
        </w:rPr>
      </w:pPr>
      <w:r>
        <w:rPr>
          <w:rFonts w:hint="eastAsia" w:ascii="仿宋" w:hAnsi="仿宋" w:eastAsia="仿宋" w:cs="仿宋"/>
        </w:rPr>
        <w:drawing>
          <wp:inline distT="0" distB="0" distL="114300" distR="114300">
            <wp:extent cx="4848860" cy="2761615"/>
            <wp:effectExtent l="0" t="0" r="8890" b="635"/>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23"/>
                    <a:stretch>
                      <a:fillRect/>
                    </a:stretch>
                  </pic:blipFill>
                  <pic:spPr>
                    <a:xfrm>
                      <a:off x="0" y="0"/>
                      <a:ext cx="4848860" cy="2761615"/>
                    </a:xfrm>
                    <a:prstGeom prst="rect">
                      <a:avLst/>
                    </a:prstGeom>
                    <a:noFill/>
                    <a:ln>
                      <a:noFill/>
                    </a:ln>
                  </pic:spPr>
                </pic:pic>
              </a:graphicData>
            </a:graphic>
          </wp:inline>
        </w:drawing>
      </w:r>
    </w:p>
    <w:p>
      <w:pPr>
        <w:rPr>
          <w:rFonts w:hint="eastAsia" w:ascii="仿宋" w:hAnsi="仿宋" w:eastAsia="仿宋" w:cs="仿宋"/>
        </w:rPr>
      </w:pPr>
      <w:r>
        <w:rPr>
          <w:rFonts w:hint="eastAsia" w:ascii="仿宋" w:hAnsi="仿宋" w:eastAsia="仿宋" w:cs="仿宋"/>
        </w:rPr>
        <w:br w:type="page"/>
      </w:r>
    </w:p>
    <w:p>
      <w:pPr>
        <w:pStyle w:val="3"/>
        <w:keepNext/>
        <w:keepLines/>
        <w:pageBreakBefore w:val="0"/>
        <w:widowControl w:val="0"/>
        <w:numPr>
          <w:ilvl w:val="0"/>
          <w:numId w:val="1"/>
        </w:numPr>
        <w:kinsoku/>
        <w:wordWrap/>
        <w:overflowPunct/>
        <w:topLinePunct w:val="0"/>
        <w:autoSpaceDE/>
        <w:autoSpaceDN/>
        <w:bidi w:val="0"/>
        <w:adjustRightInd/>
        <w:snapToGrid/>
        <w:spacing w:beforeLines="100" w:afterLines="100" w:line="240" w:lineRule="auto"/>
        <w:jc w:val="center"/>
        <w:textAlignment w:val="auto"/>
        <w:rPr>
          <w:rFonts w:hint="eastAsia" w:ascii="仿宋" w:hAnsi="仿宋" w:eastAsia="仿宋" w:cs="仿宋"/>
          <w:color w:val="1F497D"/>
          <w:kern w:val="0"/>
          <w:sz w:val="32"/>
          <w:szCs w:val="32"/>
        </w:rPr>
      </w:pPr>
      <w:bookmarkStart w:id="90" w:name="_Toc18888"/>
      <w:bookmarkStart w:id="91" w:name="_Toc30032"/>
      <w:r>
        <w:rPr>
          <w:rFonts w:hint="eastAsia" w:ascii="仿宋" w:hAnsi="仿宋" w:eastAsia="仿宋" w:cs="仿宋"/>
          <w:color w:val="1F497D"/>
          <w:kern w:val="0"/>
          <w:sz w:val="32"/>
          <w:szCs w:val="32"/>
          <w:lang w:val="en-US" w:eastAsia="zh-CN"/>
        </w:rPr>
        <w:t xml:space="preserve"> </w:t>
      </w:r>
      <w:r>
        <w:rPr>
          <w:rFonts w:hint="eastAsia" w:ascii="仿宋" w:hAnsi="仿宋" w:eastAsia="仿宋" w:cs="仿宋"/>
          <w:color w:val="1F497D"/>
          <w:kern w:val="0"/>
          <w:sz w:val="32"/>
          <w:szCs w:val="32"/>
        </w:rPr>
        <w:t>就业创业工作的主要措施及特点</w:t>
      </w:r>
      <w:bookmarkEnd w:id="90"/>
      <w:bookmarkEnd w:id="91"/>
    </w:p>
    <w:p>
      <w:pPr>
        <w:pStyle w:val="17"/>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240" w:lineRule="auto"/>
        <w:ind w:left="0" w:firstLine="0"/>
        <w:textAlignment w:val="auto"/>
        <w:outlineLvl w:val="1"/>
        <w:rPr>
          <w:rFonts w:hint="eastAsia" w:ascii="仿宋" w:hAnsi="仿宋" w:eastAsia="仿宋" w:cs="仿宋"/>
          <w:b/>
          <w:bCs/>
          <w:color w:val="1F497D"/>
          <w:kern w:val="2"/>
          <w:sz w:val="30"/>
          <w:szCs w:val="30"/>
          <w:lang w:val="en-US" w:eastAsia="zh-CN" w:bidi="ar-SA"/>
        </w:rPr>
      </w:pPr>
      <w:bookmarkStart w:id="92" w:name="_Toc8504"/>
      <w:r>
        <w:rPr>
          <w:rFonts w:hint="eastAsia" w:ascii="仿宋" w:hAnsi="仿宋" w:eastAsia="仿宋" w:cs="仿宋"/>
          <w:b/>
          <w:bCs/>
          <w:color w:val="1F497D"/>
          <w:kern w:val="2"/>
          <w:sz w:val="30"/>
          <w:szCs w:val="30"/>
          <w:lang w:val="en-US" w:eastAsia="zh-CN" w:bidi="ar-SA"/>
        </w:rPr>
        <w:t>5.1 领导重视，大力实施“一把手”工程</w:t>
      </w:r>
      <w:bookmarkEnd w:id="92"/>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both"/>
        <w:textAlignment w:val="auto"/>
        <w:outlineLvl w:val="1"/>
        <w:rPr>
          <w:rFonts w:hint="eastAsia" w:ascii="仿宋" w:hAnsi="仿宋" w:eastAsia="仿宋" w:cs="仿宋"/>
          <w:i w:val="0"/>
          <w:caps w:val="0"/>
          <w:color w:val="000000" w:themeColor="text1"/>
          <w:spacing w:val="0"/>
          <w:sz w:val="28"/>
          <w:szCs w:val="28"/>
          <w14:textFill>
            <w14:solidFill>
              <w14:schemeClr w14:val="tx1"/>
            </w14:solidFill>
          </w14:textFill>
        </w:rPr>
      </w:pPr>
      <w:bookmarkStart w:id="93" w:name="_Toc31611"/>
      <w:bookmarkStart w:id="94" w:name="_Toc32438"/>
      <w:r>
        <w:rPr>
          <w:rFonts w:hint="eastAsia" w:ascii="仿宋" w:hAnsi="仿宋" w:eastAsia="仿宋" w:cs="仿宋"/>
          <w:i w:val="0"/>
          <w:caps w:val="0"/>
          <w:color w:val="000000" w:themeColor="text1"/>
          <w:spacing w:val="0"/>
          <w:sz w:val="28"/>
          <w:szCs w:val="28"/>
          <w14:textFill>
            <w14:solidFill>
              <w14:schemeClr w14:val="tx1"/>
            </w14:solidFill>
          </w14:textFill>
        </w:rPr>
        <w:t>针对严峻的就业形势，学校领导高度重视20</w:t>
      </w:r>
      <w:r>
        <w:rPr>
          <w:rFonts w:hint="eastAsia" w:ascii="仿宋" w:hAnsi="仿宋" w:eastAsia="仿宋" w:cs="仿宋"/>
          <w:i w:val="0"/>
          <w:caps w:val="0"/>
          <w:color w:val="000000" w:themeColor="text1"/>
          <w:spacing w:val="0"/>
          <w:sz w:val="28"/>
          <w:szCs w:val="28"/>
          <w:lang w:val="en-US" w:eastAsia="zh-CN"/>
          <w14:textFill>
            <w14:solidFill>
              <w14:schemeClr w14:val="tx1"/>
            </w14:solidFill>
          </w14:textFill>
        </w:rPr>
        <w:t>20</w:t>
      </w:r>
      <w:r>
        <w:rPr>
          <w:rFonts w:hint="eastAsia" w:ascii="仿宋" w:hAnsi="仿宋" w:eastAsia="仿宋" w:cs="仿宋"/>
          <w:i w:val="0"/>
          <w:caps w:val="0"/>
          <w:color w:val="000000" w:themeColor="text1"/>
          <w:spacing w:val="0"/>
          <w:sz w:val="28"/>
          <w:szCs w:val="28"/>
          <w14:textFill>
            <w14:solidFill>
              <w14:schemeClr w14:val="tx1"/>
            </w14:solidFill>
          </w14:textFill>
        </w:rPr>
        <w:t>届毕业生就业工作。学校党委书记和校长对全校毕业生就业工作负总责，</w:t>
      </w:r>
      <w:r>
        <w:rPr>
          <w:rFonts w:hint="eastAsia" w:ascii="仿宋" w:hAnsi="仿宋" w:eastAsia="仿宋" w:cs="仿宋"/>
          <w:color w:val="000000" w:themeColor="text1"/>
          <w:kern w:val="0"/>
          <w:sz w:val="28"/>
          <w:szCs w:val="28"/>
          <w14:textFill>
            <w14:solidFill>
              <w14:schemeClr w14:val="tx1"/>
            </w14:solidFill>
          </w14:textFill>
        </w:rPr>
        <w:t>把就业创业工作列入重要议事议程，</w:t>
      </w:r>
      <w:r>
        <w:rPr>
          <w:rFonts w:hint="eastAsia" w:ascii="仿宋" w:hAnsi="仿宋" w:eastAsia="仿宋" w:cs="仿宋"/>
          <w:b w:val="0"/>
          <w:bCs w:val="0"/>
          <w:color w:val="000000" w:themeColor="text1"/>
          <w:sz w:val="28"/>
          <w:szCs w:val="28"/>
          <w:lang w:eastAsia="zh-CN"/>
          <w14:textFill>
            <w14:solidFill>
              <w14:schemeClr w14:val="tx1"/>
            </w14:solidFill>
          </w14:textFill>
        </w:rPr>
        <w:t>一</w:t>
      </w:r>
      <w:r>
        <w:rPr>
          <w:rFonts w:hint="eastAsia" w:ascii="仿宋" w:hAnsi="仿宋" w:eastAsia="仿宋" w:cs="仿宋"/>
          <w:b w:val="0"/>
          <w:bCs w:val="0"/>
          <w:color w:val="000000" w:themeColor="text1"/>
          <w:sz w:val="28"/>
          <w:szCs w:val="28"/>
          <w14:textFill>
            <w14:solidFill>
              <w14:schemeClr w14:val="tx1"/>
            </w14:solidFill>
          </w14:textFill>
        </w:rPr>
        <w:t>年来，学校</w:t>
      </w:r>
      <w:r>
        <w:rPr>
          <w:rFonts w:hint="eastAsia" w:ascii="仿宋" w:hAnsi="仿宋" w:eastAsia="仿宋" w:cs="仿宋"/>
          <w:b w:val="0"/>
          <w:bCs w:val="0"/>
          <w:color w:val="000000" w:themeColor="text1"/>
          <w:sz w:val="28"/>
          <w:szCs w:val="28"/>
          <w:lang w:eastAsia="zh-CN"/>
          <w14:textFill>
            <w14:solidFill>
              <w14:schemeClr w14:val="tx1"/>
            </w14:solidFill>
          </w14:textFill>
        </w:rPr>
        <w:t>为</w:t>
      </w:r>
      <w:r>
        <w:rPr>
          <w:rFonts w:hint="eastAsia" w:ascii="仿宋" w:hAnsi="仿宋" w:eastAsia="仿宋" w:cs="仿宋"/>
          <w:i w:val="0"/>
          <w:caps w:val="0"/>
          <w:color w:val="000000" w:themeColor="text1"/>
          <w:spacing w:val="0"/>
          <w:sz w:val="28"/>
          <w:szCs w:val="28"/>
          <w14:textFill>
            <w14:solidFill>
              <w14:schemeClr w14:val="tx1"/>
            </w14:solidFill>
          </w14:textFill>
        </w:rPr>
        <w:t>及时研究和解决毕业生就业工作中遇到的困难和问题</w:t>
      </w:r>
      <w:r>
        <w:rPr>
          <w:rFonts w:hint="eastAsia" w:ascii="仿宋" w:hAnsi="仿宋" w:eastAsia="仿宋" w:cs="仿宋"/>
          <w:b w:val="0"/>
          <w:bCs w:val="0"/>
          <w:color w:val="000000" w:themeColor="text1"/>
          <w:sz w:val="28"/>
          <w:szCs w:val="28"/>
          <w14:textFill>
            <w14:solidFill>
              <w14:schemeClr w14:val="tx1"/>
            </w14:solidFill>
          </w14:textFill>
        </w:rPr>
        <w:t>组织召开党委会、校长办公会达</w:t>
      </w:r>
      <w:r>
        <w:rPr>
          <w:rFonts w:hint="eastAsia" w:ascii="仿宋" w:hAnsi="仿宋" w:eastAsia="仿宋" w:cs="仿宋"/>
          <w:b w:val="0"/>
          <w:bCs w:val="0"/>
          <w:color w:val="000000" w:themeColor="text1"/>
          <w:sz w:val="28"/>
          <w:szCs w:val="28"/>
          <w:lang w:val="en-US" w:eastAsia="zh-CN"/>
          <w14:textFill>
            <w14:solidFill>
              <w14:schemeClr w14:val="tx1"/>
            </w14:solidFill>
          </w14:textFill>
        </w:rPr>
        <w:t>8</w:t>
      </w:r>
      <w:r>
        <w:rPr>
          <w:rFonts w:hint="eastAsia" w:ascii="仿宋" w:hAnsi="仿宋" w:eastAsia="仿宋" w:cs="仿宋"/>
          <w:b w:val="0"/>
          <w:bCs w:val="0"/>
          <w:color w:val="000000" w:themeColor="text1"/>
          <w:sz w:val="28"/>
          <w:szCs w:val="28"/>
          <w14:textFill>
            <w14:solidFill>
              <w14:schemeClr w14:val="tx1"/>
            </w14:solidFill>
          </w14:textFill>
        </w:rPr>
        <w:t>次</w:t>
      </w:r>
      <w:r>
        <w:rPr>
          <w:rFonts w:hint="eastAsia" w:ascii="仿宋" w:hAnsi="仿宋" w:eastAsia="仿宋" w:cs="仿宋"/>
          <w:b w:val="0"/>
          <w:bCs w:val="0"/>
          <w:color w:val="000000" w:themeColor="text1"/>
          <w:sz w:val="28"/>
          <w:szCs w:val="28"/>
          <w:lang w:eastAsia="zh-CN"/>
          <w14:textFill>
            <w14:solidFill>
              <w14:schemeClr w14:val="tx1"/>
            </w14:solidFill>
          </w14:textFill>
        </w:rPr>
        <w:t>之多，</w:t>
      </w:r>
      <w:r>
        <w:rPr>
          <w:rFonts w:hint="eastAsia" w:ascii="仿宋" w:hAnsi="仿宋" w:eastAsia="仿宋" w:cs="仿宋"/>
          <w:i w:val="0"/>
          <w:caps w:val="0"/>
          <w:color w:val="000000" w:themeColor="text1"/>
          <w:spacing w:val="0"/>
          <w:sz w:val="28"/>
          <w:szCs w:val="28"/>
          <w14:textFill>
            <w14:solidFill>
              <w14:schemeClr w14:val="tx1"/>
            </w14:solidFill>
          </w14:textFill>
        </w:rPr>
        <w:t>确保</w:t>
      </w:r>
      <w:r>
        <w:rPr>
          <w:rFonts w:hint="eastAsia" w:ascii="仿宋" w:hAnsi="仿宋" w:eastAsia="仿宋" w:cs="仿宋"/>
          <w:i w:val="0"/>
          <w:caps w:val="0"/>
          <w:color w:val="000000" w:themeColor="text1"/>
          <w:spacing w:val="0"/>
          <w:sz w:val="28"/>
          <w:szCs w:val="28"/>
          <w:lang w:eastAsia="zh-CN"/>
          <w14:textFill>
            <w14:solidFill>
              <w14:schemeClr w14:val="tx1"/>
            </w14:solidFill>
          </w14:textFill>
        </w:rPr>
        <w:t>了学</w:t>
      </w:r>
      <w:r>
        <w:rPr>
          <w:rFonts w:hint="eastAsia" w:ascii="仿宋" w:hAnsi="仿宋" w:eastAsia="仿宋" w:cs="仿宋"/>
          <w:i w:val="0"/>
          <w:caps w:val="0"/>
          <w:color w:val="000000" w:themeColor="text1"/>
          <w:spacing w:val="0"/>
          <w:sz w:val="28"/>
          <w:szCs w:val="28"/>
          <w14:textFill>
            <w14:solidFill>
              <w14:schemeClr w14:val="tx1"/>
            </w14:solidFill>
          </w14:textFill>
        </w:rPr>
        <w:t>校就业目标的全面完成。各有关部门和二级学院的党政主要负责人对本部门、本学院的毕业生就业工作负总责，明确就业工作责任和工作目标，</w:t>
      </w:r>
      <w:r>
        <w:rPr>
          <w:rFonts w:hint="eastAsia" w:ascii="仿宋" w:hAnsi="仿宋" w:eastAsia="仿宋" w:cs="仿宋"/>
          <w:i w:val="0"/>
          <w:caps w:val="0"/>
          <w:color w:val="000000" w:themeColor="text1"/>
          <w:spacing w:val="0"/>
          <w:sz w:val="28"/>
          <w:szCs w:val="28"/>
          <w:lang w:eastAsia="zh-CN"/>
          <w14:textFill>
            <w14:solidFill>
              <w14:schemeClr w14:val="tx1"/>
            </w14:solidFill>
          </w14:textFill>
        </w:rPr>
        <w:t>各二级学院</w:t>
      </w:r>
      <w:r>
        <w:rPr>
          <w:rFonts w:hint="eastAsia" w:ascii="仿宋" w:hAnsi="仿宋" w:eastAsia="仿宋" w:cs="仿宋"/>
          <w:b w:val="0"/>
          <w:bCs w:val="0"/>
          <w:color w:val="000000" w:themeColor="text1"/>
          <w:sz w:val="28"/>
          <w:szCs w:val="28"/>
          <w14:textFill>
            <w14:solidFill>
              <w14:schemeClr w14:val="tx1"/>
            </w14:solidFill>
          </w14:textFill>
        </w:rPr>
        <w:t>2020届毕业生初次平均就业率低于2019届毕业生初次平均就业率的将取消当年评优评奖资格。</w:t>
      </w:r>
      <w:r>
        <w:rPr>
          <w:rFonts w:hint="eastAsia" w:ascii="仿宋" w:hAnsi="仿宋" w:eastAsia="仿宋" w:cs="仿宋"/>
          <w:b w:val="0"/>
          <w:bCs w:val="0"/>
          <w:color w:val="000000" w:themeColor="text1"/>
          <w:sz w:val="28"/>
          <w:szCs w:val="28"/>
          <w:lang w:eastAsia="zh-CN"/>
          <w14:textFill>
            <w14:solidFill>
              <w14:schemeClr w14:val="tx1"/>
            </w14:solidFill>
          </w14:textFill>
        </w:rPr>
        <w:t>学校</w:t>
      </w:r>
      <w:r>
        <w:rPr>
          <w:rFonts w:hint="eastAsia" w:ascii="仿宋" w:hAnsi="仿宋" w:eastAsia="仿宋" w:cs="仿宋"/>
          <w:b w:val="0"/>
          <w:bCs w:val="0"/>
          <w:color w:val="000000" w:themeColor="text1"/>
          <w:sz w:val="28"/>
          <w:szCs w:val="28"/>
          <w14:textFill>
            <w14:solidFill>
              <w14:schemeClr w14:val="tx1"/>
            </w14:solidFill>
          </w14:textFill>
        </w:rPr>
        <w:t>逐步形成了各级重视、层层负责、齐抓共管、全员参与的毕业生就业创业</w:t>
      </w:r>
      <w:r>
        <w:rPr>
          <w:rFonts w:hint="eastAsia" w:ascii="仿宋" w:hAnsi="仿宋" w:eastAsia="仿宋" w:cs="仿宋"/>
          <w:i w:val="0"/>
          <w:caps w:val="0"/>
          <w:color w:val="000000" w:themeColor="text1"/>
          <w:spacing w:val="0"/>
          <w:sz w:val="28"/>
          <w:szCs w:val="28"/>
          <w14:textFill>
            <w14:solidFill>
              <w14:schemeClr w14:val="tx1"/>
            </w14:solidFill>
          </w14:textFill>
        </w:rPr>
        <w:t>工作格局。</w:t>
      </w:r>
      <w:bookmarkEnd w:id="93"/>
      <w:bookmarkEnd w:id="94"/>
    </w:p>
    <w:p>
      <w:pPr>
        <w:pStyle w:val="17"/>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240" w:lineRule="auto"/>
        <w:ind w:left="0" w:firstLine="0"/>
        <w:textAlignment w:val="auto"/>
        <w:outlineLvl w:val="1"/>
        <w:rPr>
          <w:rFonts w:hint="eastAsia" w:ascii="仿宋" w:hAnsi="仿宋" w:eastAsia="仿宋" w:cs="仿宋"/>
          <w:b/>
          <w:bCs/>
          <w:color w:val="1F497D"/>
          <w:kern w:val="2"/>
          <w:sz w:val="30"/>
          <w:szCs w:val="30"/>
          <w:lang w:val="en-US" w:eastAsia="zh-CN" w:bidi="ar-SA"/>
        </w:rPr>
      </w:pPr>
      <w:bookmarkStart w:id="95" w:name="_Toc20873"/>
      <w:r>
        <w:rPr>
          <w:rFonts w:hint="eastAsia" w:ascii="仿宋" w:hAnsi="仿宋" w:eastAsia="仿宋" w:cs="仿宋"/>
          <w:b/>
          <w:bCs/>
          <w:color w:val="1F497D"/>
          <w:kern w:val="2"/>
          <w:sz w:val="30"/>
          <w:szCs w:val="30"/>
          <w:lang w:val="en-US" w:eastAsia="zh-CN" w:bidi="ar-SA"/>
        </w:rPr>
        <w:t>5.2 做细做实，竭力完善就业工作体系</w:t>
      </w:r>
      <w:bookmarkEnd w:id="95"/>
      <w:bookmarkStart w:id="96" w:name="_Toc8387"/>
    </w:p>
    <w:p>
      <w:pPr>
        <w:keepNext w:val="0"/>
        <w:keepLines w:val="0"/>
        <w:pageBreakBefore w:val="0"/>
        <w:widowControl/>
        <w:numPr>
          <w:ilvl w:val="0"/>
          <w:numId w:val="0"/>
        </w:numPr>
        <w:tabs>
          <w:tab w:val="right" w:pos="8306"/>
        </w:tabs>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b w:val="0"/>
          <w:bCs/>
          <w:color w:val="000000"/>
          <w:sz w:val="28"/>
          <w:szCs w:val="28"/>
        </w:rPr>
      </w:pPr>
      <w:r>
        <w:rPr>
          <w:rFonts w:hint="eastAsia" w:ascii="仿宋" w:hAnsi="仿宋" w:eastAsia="仿宋" w:cs="仿宋"/>
          <w:b w:val="0"/>
          <w:bCs/>
          <w:kern w:val="0"/>
          <w:sz w:val="28"/>
          <w:szCs w:val="28"/>
          <w:lang w:val="en-US" w:eastAsia="zh-CN" w:bidi="ar-SA"/>
        </w:rPr>
        <w:t>1.认真执行就业创业政策。一是</w:t>
      </w:r>
      <w:r>
        <w:rPr>
          <w:rFonts w:hint="eastAsia" w:ascii="仿宋" w:hAnsi="仿宋" w:eastAsia="仿宋" w:cs="仿宋"/>
          <w:b w:val="0"/>
          <w:bCs/>
          <w:color w:val="000000"/>
          <w:sz w:val="28"/>
          <w:szCs w:val="28"/>
        </w:rPr>
        <w:t>鼓励和支持毕业生到基层、西部、重点领域和国家最需要的地方去建功立业</w:t>
      </w:r>
      <w:r>
        <w:rPr>
          <w:rFonts w:hint="eastAsia" w:ascii="仿宋" w:hAnsi="仿宋" w:eastAsia="仿宋" w:cs="仿宋"/>
          <w:b w:val="0"/>
          <w:bCs/>
          <w:color w:val="000000"/>
          <w:sz w:val="28"/>
          <w:szCs w:val="28"/>
          <w:lang w:eastAsia="zh-CN"/>
        </w:rPr>
        <w:t>。</w:t>
      </w:r>
      <w:r>
        <w:rPr>
          <w:rFonts w:hint="eastAsia" w:ascii="仿宋" w:hAnsi="仿宋" w:eastAsia="仿宋" w:cs="仿宋"/>
          <w:b w:val="0"/>
          <w:bCs/>
          <w:color w:val="000000"/>
          <w:sz w:val="28"/>
          <w:szCs w:val="28"/>
          <w:lang w:val="en-US" w:eastAsia="zh-CN"/>
        </w:rPr>
        <w:t>2020年8名毕业生入选国家和地方基层项目计划。</w:t>
      </w:r>
      <w:r>
        <w:rPr>
          <w:rFonts w:hint="eastAsia" w:ascii="仿宋" w:hAnsi="仿宋" w:eastAsia="仿宋" w:cs="仿宋"/>
          <w:b w:val="0"/>
          <w:bCs/>
          <w:color w:val="000000"/>
          <w:sz w:val="28"/>
          <w:szCs w:val="28"/>
        </w:rPr>
        <w:t>大学生应征入伍人数逐年增加，2020年48人应征入伍，完成了上级下达任务。</w:t>
      </w:r>
      <w:bookmarkEnd w:id="96"/>
      <w:bookmarkStart w:id="97" w:name="_Toc16363"/>
      <w:r>
        <w:rPr>
          <w:rFonts w:hint="eastAsia" w:ascii="仿宋" w:hAnsi="仿宋" w:eastAsia="仿宋" w:cs="仿宋"/>
          <w:b w:val="0"/>
          <w:bCs/>
          <w:color w:val="000000"/>
          <w:sz w:val="28"/>
          <w:szCs w:val="28"/>
          <w:lang w:eastAsia="zh-CN"/>
        </w:rPr>
        <w:t>二是</w:t>
      </w:r>
      <w:r>
        <w:rPr>
          <w:rFonts w:hint="eastAsia" w:ascii="仿宋" w:hAnsi="仿宋" w:eastAsia="仿宋" w:cs="仿宋"/>
          <w:b w:val="0"/>
          <w:bCs/>
          <w:color w:val="000000"/>
          <w:sz w:val="28"/>
          <w:szCs w:val="28"/>
        </w:rPr>
        <w:t>招生就业处和各二级学院针对学校的“建档立卡贫困生”建立就业档案，成立建档立卡贫困户家庭毕业生就业帮扶工作小组，制定相应的就业帮扶措施</w:t>
      </w:r>
      <w:r>
        <w:rPr>
          <w:rFonts w:hint="eastAsia" w:ascii="仿宋" w:hAnsi="仿宋" w:eastAsia="仿宋" w:cs="仿宋"/>
          <w:b w:val="0"/>
          <w:bCs/>
          <w:color w:val="000000"/>
          <w:sz w:val="28"/>
          <w:szCs w:val="28"/>
          <w:lang w:eastAsia="zh-CN"/>
        </w:rPr>
        <w:t>，</w:t>
      </w:r>
      <w:r>
        <w:rPr>
          <w:rFonts w:hint="eastAsia" w:ascii="仿宋" w:hAnsi="仿宋" w:eastAsia="仿宋" w:cs="仿宋"/>
          <w:b w:val="0"/>
          <w:bCs/>
          <w:color w:val="000000"/>
          <w:sz w:val="28"/>
          <w:szCs w:val="28"/>
        </w:rPr>
        <w:t>明确分管负责人，对困难毕业生情况进行了全面摸底排查。2020年</w:t>
      </w:r>
      <w:r>
        <w:rPr>
          <w:rFonts w:hint="eastAsia" w:ascii="仿宋" w:hAnsi="仿宋" w:eastAsia="仿宋" w:cs="仿宋"/>
          <w:b w:val="0"/>
          <w:bCs/>
          <w:color w:val="000000"/>
          <w:sz w:val="28"/>
          <w:szCs w:val="28"/>
          <w:lang w:val="en-US" w:eastAsia="zh-CN"/>
        </w:rPr>
        <w:t>学校共有</w:t>
      </w:r>
      <w:r>
        <w:rPr>
          <w:rFonts w:hint="eastAsia" w:ascii="仿宋" w:hAnsi="仿宋" w:eastAsia="仿宋" w:cs="仿宋"/>
          <w:b w:val="0"/>
          <w:bCs/>
          <w:color w:val="000000"/>
          <w:sz w:val="28"/>
          <w:szCs w:val="28"/>
        </w:rPr>
        <w:t>建档立卡贫困毕业生106人，占毕业生总数的3%</w:t>
      </w:r>
      <w:r>
        <w:rPr>
          <w:rFonts w:hint="eastAsia" w:ascii="仿宋" w:hAnsi="仿宋" w:eastAsia="仿宋" w:cs="仿宋"/>
          <w:b w:val="0"/>
          <w:bCs/>
          <w:color w:val="000000"/>
          <w:sz w:val="28"/>
          <w:szCs w:val="28"/>
          <w:lang w:eastAsia="zh-CN"/>
        </w:rPr>
        <w:t>。</w:t>
      </w:r>
      <w:r>
        <w:rPr>
          <w:rFonts w:hint="eastAsia" w:ascii="仿宋" w:hAnsi="仿宋" w:eastAsia="仿宋" w:cs="仿宋"/>
          <w:b w:val="0"/>
          <w:bCs/>
          <w:color w:val="000000"/>
          <w:sz w:val="28"/>
          <w:szCs w:val="28"/>
        </w:rPr>
        <w:t>截至2020年8月31日，除个别毕业生考公务员或考研暂不就业的，其余已全部实现就业。</w:t>
      </w:r>
    </w:p>
    <w:p>
      <w:pPr>
        <w:keepNext w:val="0"/>
        <w:keepLines w:val="0"/>
        <w:pageBreakBefore w:val="0"/>
        <w:widowControl/>
        <w:numPr>
          <w:ilvl w:val="0"/>
          <w:numId w:val="0"/>
        </w:numPr>
        <w:tabs>
          <w:tab w:val="right" w:pos="8306"/>
        </w:tabs>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b w:val="0"/>
          <w:bCs/>
          <w:sz w:val="28"/>
          <w:szCs w:val="28"/>
        </w:rPr>
      </w:pPr>
      <w:r>
        <w:rPr>
          <w:rFonts w:hint="eastAsia" w:ascii="仿宋" w:hAnsi="仿宋" w:eastAsia="仿宋" w:cs="仿宋"/>
          <w:b w:val="0"/>
          <w:bCs/>
          <w:kern w:val="0"/>
          <w:sz w:val="28"/>
          <w:szCs w:val="28"/>
          <w:lang w:val="en-US" w:eastAsia="zh-CN" w:bidi="ar-SA"/>
        </w:rPr>
        <w:t>2.夯实就创教育体系。</w:t>
      </w:r>
      <w:r>
        <w:rPr>
          <w:rFonts w:hint="eastAsia" w:ascii="仿宋" w:hAnsi="仿宋" w:eastAsia="仿宋" w:cs="仿宋"/>
          <w:b w:val="0"/>
          <w:bCs/>
          <w:color w:val="000000"/>
          <w:sz w:val="28"/>
          <w:szCs w:val="28"/>
          <w:lang w:val="en-US" w:eastAsia="zh-CN"/>
        </w:rPr>
        <w:t>一是学校开设了《大学生职业生涯与发展规划》《大学生就业指导》两门</w:t>
      </w:r>
      <w:r>
        <w:rPr>
          <w:rFonts w:hint="eastAsia" w:ascii="仿宋" w:hAnsi="仿宋" w:eastAsia="仿宋" w:cs="仿宋"/>
          <w:b w:val="0"/>
          <w:bCs/>
          <w:color w:val="000000"/>
          <w:sz w:val="28"/>
          <w:szCs w:val="28"/>
        </w:rPr>
        <w:t>公共必修课</w:t>
      </w:r>
      <w:r>
        <w:rPr>
          <w:rFonts w:hint="eastAsia" w:ascii="仿宋" w:hAnsi="仿宋" w:eastAsia="仿宋" w:cs="仿宋"/>
          <w:b w:val="0"/>
          <w:bCs/>
          <w:color w:val="000000"/>
          <w:sz w:val="28"/>
          <w:szCs w:val="28"/>
          <w:lang w:eastAsia="zh-CN"/>
        </w:rPr>
        <w:t>，</w:t>
      </w:r>
      <w:r>
        <w:rPr>
          <w:rFonts w:hint="eastAsia" w:ascii="仿宋" w:hAnsi="仿宋" w:eastAsia="仿宋" w:cs="仿宋"/>
          <w:b w:val="0"/>
          <w:bCs/>
          <w:color w:val="000000"/>
          <w:kern w:val="0"/>
          <w:sz w:val="28"/>
          <w:szCs w:val="28"/>
        </w:rPr>
        <w:t>职业生涯与发展规划课程建设通过了校课程思政建设立项和湖南省在线开放精品课程验收，同时，出版了《大学生</w:t>
      </w:r>
      <w:r>
        <w:rPr>
          <w:rFonts w:hint="eastAsia" w:ascii="仿宋" w:hAnsi="仿宋" w:eastAsia="仿宋" w:cs="仿宋"/>
          <w:b w:val="0"/>
          <w:bCs/>
          <w:color w:val="000000"/>
          <w:sz w:val="28"/>
          <w:szCs w:val="28"/>
        </w:rPr>
        <w:t>职业生涯规划</w:t>
      </w:r>
      <w:r>
        <w:rPr>
          <w:rFonts w:hint="eastAsia" w:ascii="仿宋" w:hAnsi="仿宋" w:eastAsia="仿宋" w:cs="仿宋"/>
          <w:b w:val="0"/>
          <w:bCs/>
          <w:color w:val="000000"/>
          <w:kern w:val="0"/>
          <w:sz w:val="28"/>
          <w:szCs w:val="28"/>
        </w:rPr>
        <w:t>》、</w:t>
      </w:r>
      <w:r>
        <w:rPr>
          <w:rFonts w:hint="eastAsia" w:ascii="仿宋" w:hAnsi="仿宋" w:eastAsia="仿宋" w:cs="仿宋"/>
          <w:b w:val="0"/>
          <w:bCs/>
          <w:color w:val="000000"/>
          <w:sz w:val="28"/>
          <w:szCs w:val="28"/>
        </w:rPr>
        <w:t>编写了</w:t>
      </w:r>
      <w:r>
        <w:rPr>
          <w:rFonts w:hint="eastAsia" w:ascii="仿宋" w:hAnsi="仿宋" w:eastAsia="仿宋" w:cs="仿宋"/>
          <w:b w:val="0"/>
          <w:bCs/>
          <w:color w:val="000000"/>
          <w:kern w:val="0"/>
          <w:sz w:val="28"/>
          <w:szCs w:val="28"/>
        </w:rPr>
        <w:t>《大学生就业指导》</w:t>
      </w:r>
      <w:r>
        <w:rPr>
          <w:rFonts w:hint="eastAsia" w:ascii="仿宋" w:hAnsi="仿宋" w:eastAsia="仿宋" w:cs="仿宋"/>
          <w:b w:val="0"/>
          <w:bCs/>
          <w:color w:val="000000"/>
          <w:kern w:val="0"/>
          <w:sz w:val="28"/>
          <w:szCs w:val="28"/>
          <w:lang w:eastAsia="zh-CN"/>
        </w:rPr>
        <w:t>、</w:t>
      </w:r>
      <w:r>
        <w:rPr>
          <w:rFonts w:hint="eastAsia" w:ascii="仿宋" w:hAnsi="仿宋" w:eastAsia="仿宋" w:cs="仿宋"/>
          <w:b w:val="0"/>
          <w:bCs/>
          <w:color w:val="000000"/>
          <w:sz w:val="28"/>
          <w:szCs w:val="28"/>
        </w:rPr>
        <w:t>《创业基础》</w:t>
      </w:r>
      <w:r>
        <w:rPr>
          <w:rFonts w:hint="eastAsia" w:ascii="仿宋" w:hAnsi="仿宋" w:eastAsia="仿宋" w:cs="仿宋"/>
          <w:b w:val="0"/>
          <w:bCs/>
          <w:color w:val="000000"/>
          <w:kern w:val="0"/>
          <w:sz w:val="28"/>
          <w:szCs w:val="28"/>
        </w:rPr>
        <w:t>教材</w:t>
      </w:r>
      <w:r>
        <w:rPr>
          <w:rFonts w:hint="eastAsia" w:ascii="仿宋" w:hAnsi="仿宋" w:eastAsia="仿宋" w:cs="仿宋"/>
          <w:b w:val="0"/>
          <w:bCs/>
          <w:color w:val="000000"/>
          <w:sz w:val="28"/>
          <w:szCs w:val="28"/>
        </w:rPr>
        <w:t>。在人才培养方案中设置8个创新实践活动学分，每年对学生的创新创业活动进行认定，学生多余的创新实践学分可以替代选修课程</w:t>
      </w:r>
      <w:r>
        <w:rPr>
          <w:rFonts w:hint="eastAsia" w:ascii="仿宋" w:hAnsi="仿宋" w:eastAsia="仿宋" w:cs="仿宋"/>
          <w:b w:val="0"/>
          <w:bCs/>
          <w:color w:val="000000"/>
          <w:sz w:val="28"/>
          <w:szCs w:val="28"/>
          <w:lang w:val="en-US" w:eastAsia="zh-CN"/>
        </w:rPr>
        <w:t>学分。</w:t>
      </w:r>
      <w:r>
        <w:rPr>
          <w:rFonts w:hint="eastAsia" w:ascii="仿宋" w:hAnsi="仿宋" w:eastAsia="仿宋" w:cs="仿宋"/>
          <w:b w:val="0"/>
          <w:bCs/>
          <w:color w:val="000000"/>
          <w:sz w:val="28"/>
          <w:szCs w:val="28"/>
        </w:rPr>
        <w:t>对于参加创新创业沙龙、讲座等活动的最多可认定4个学分，参加创办公司等创业实践活动给予认定4个学分。</w:t>
      </w:r>
      <w:r>
        <w:rPr>
          <w:rFonts w:hint="eastAsia" w:ascii="仿宋" w:hAnsi="仿宋" w:eastAsia="仿宋" w:cs="仿宋"/>
          <w:b w:val="0"/>
          <w:bCs/>
          <w:color w:val="000000"/>
          <w:sz w:val="28"/>
          <w:szCs w:val="28"/>
          <w:lang w:eastAsia="zh-CN"/>
        </w:rPr>
        <w:t>二是</w:t>
      </w:r>
      <w:r>
        <w:rPr>
          <w:rFonts w:hint="eastAsia" w:ascii="仿宋" w:hAnsi="仿宋" w:eastAsia="仿宋" w:cs="仿宋"/>
          <w:b w:val="0"/>
          <w:bCs/>
          <w:color w:val="000000"/>
          <w:sz w:val="28"/>
          <w:szCs w:val="28"/>
          <w:lang w:val="en-US" w:eastAsia="zh-CN"/>
        </w:rPr>
        <w:t>通过</w:t>
      </w:r>
      <w:r>
        <w:rPr>
          <w:rFonts w:hint="eastAsia" w:ascii="仿宋" w:hAnsi="仿宋" w:eastAsia="仿宋" w:cs="仿宋"/>
          <w:b w:val="0"/>
          <w:bCs/>
          <w:color w:val="000000"/>
          <w:sz w:val="28"/>
          <w:szCs w:val="28"/>
        </w:rPr>
        <w:t>开展“就业指导服务月”、“简历制作比赛”、“模拟面试”、“就业技能大赛”、“就业创业讲座”、“校友求职分享”、“1+1师生结对推荐就业”等活动</w:t>
      </w:r>
      <w:r>
        <w:rPr>
          <w:rFonts w:hint="eastAsia" w:ascii="仿宋" w:hAnsi="仿宋" w:eastAsia="仿宋" w:cs="仿宋"/>
          <w:b w:val="0"/>
          <w:bCs/>
          <w:color w:val="000000"/>
          <w:sz w:val="28"/>
          <w:szCs w:val="28"/>
          <w:lang w:eastAsia="zh-CN"/>
        </w:rPr>
        <w:t>，</w:t>
      </w:r>
      <w:r>
        <w:rPr>
          <w:rFonts w:hint="eastAsia" w:ascii="仿宋" w:hAnsi="仿宋" w:eastAsia="仿宋" w:cs="仿宋"/>
          <w:b w:val="0"/>
          <w:bCs/>
          <w:color w:val="000000"/>
          <w:sz w:val="28"/>
          <w:szCs w:val="28"/>
          <w:lang w:val="en-US" w:eastAsia="zh-CN"/>
        </w:rPr>
        <w:t>提高学生就业能力和素质</w:t>
      </w:r>
      <w:r>
        <w:rPr>
          <w:rFonts w:hint="eastAsia" w:ascii="仿宋" w:hAnsi="仿宋" w:eastAsia="仿宋" w:cs="仿宋"/>
          <w:b w:val="0"/>
          <w:bCs/>
          <w:color w:val="000000"/>
          <w:sz w:val="28"/>
          <w:szCs w:val="28"/>
        </w:rPr>
        <w:t>。</w:t>
      </w:r>
      <w:r>
        <w:rPr>
          <w:rFonts w:hint="eastAsia" w:ascii="仿宋" w:hAnsi="仿宋" w:eastAsia="仿宋" w:cs="仿宋"/>
          <w:b w:val="0"/>
          <w:bCs/>
          <w:color w:val="000000"/>
          <w:sz w:val="28"/>
          <w:szCs w:val="28"/>
          <w:lang w:eastAsia="zh-CN"/>
        </w:rPr>
        <w:t>三是</w:t>
      </w:r>
      <w:r>
        <w:rPr>
          <w:rFonts w:hint="eastAsia" w:ascii="仿宋" w:hAnsi="仿宋" w:eastAsia="仿宋" w:cs="仿宋"/>
          <w:b w:val="0"/>
          <w:bCs/>
          <w:color w:val="000000"/>
          <w:sz w:val="28"/>
          <w:szCs w:val="28"/>
          <w:lang w:val="en-US" w:eastAsia="zh-CN"/>
        </w:rPr>
        <w:t>学校为推进创新创业</w:t>
      </w:r>
      <w:r>
        <w:rPr>
          <w:rFonts w:hint="eastAsia" w:ascii="仿宋" w:hAnsi="仿宋" w:eastAsia="仿宋" w:cs="仿宋"/>
          <w:b w:val="0"/>
          <w:bCs/>
          <w:color w:val="000000"/>
          <w:sz w:val="28"/>
          <w:szCs w:val="28"/>
        </w:rPr>
        <w:t>开展</w:t>
      </w:r>
      <w:r>
        <w:rPr>
          <w:rFonts w:hint="eastAsia" w:ascii="仿宋" w:hAnsi="仿宋" w:eastAsia="仿宋" w:cs="仿宋"/>
          <w:b w:val="0"/>
          <w:bCs/>
          <w:color w:val="000000"/>
          <w:sz w:val="28"/>
          <w:szCs w:val="28"/>
          <w:lang w:val="en-US" w:eastAsia="zh-CN"/>
        </w:rPr>
        <w:t>了</w:t>
      </w:r>
      <w:r>
        <w:rPr>
          <w:rFonts w:hint="eastAsia" w:ascii="仿宋" w:hAnsi="仿宋" w:eastAsia="仿宋" w:cs="仿宋"/>
          <w:b w:val="0"/>
          <w:bCs/>
          <w:color w:val="000000"/>
          <w:sz w:val="28"/>
          <w:szCs w:val="28"/>
        </w:rPr>
        <w:t>四大特色活动：创新创业沙龙半月谈、一月一诊断、创新创业人物专栏、梅溪双创大讲堂，通过邀请成功企业家、职业经理人、风投专家等开展专题沙龙、讲座。近</w:t>
      </w:r>
      <w:r>
        <w:rPr>
          <w:rFonts w:hint="eastAsia" w:ascii="仿宋" w:hAnsi="仿宋" w:eastAsia="仿宋" w:cs="仿宋"/>
          <w:b w:val="0"/>
          <w:bCs/>
          <w:color w:val="000000"/>
          <w:sz w:val="28"/>
          <w:szCs w:val="28"/>
          <w:lang w:val="en-US" w:eastAsia="zh-CN"/>
        </w:rPr>
        <w:t>两</w:t>
      </w:r>
      <w:r>
        <w:rPr>
          <w:rFonts w:hint="eastAsia" w:ascii="仿宋" w:hAnsi="仿宋" w:eastAsia="仿宋" w:cs="仿宋"/>
          <w:b w:val="0"/>
          <w:bCs/>
          <w:color w:val="000000"/>
          <w:sz w:val="28"/>
          <w:szCs w:val="28"/>
        </w:rPr>
        <w:t>年开展了40多场创业活动，近6000学生参加。</w:t>
      </w:r>
      <w:r>
        <w:rPr>
          <w:rFonts w:hint="eastAsia" w:ascii="仿宋" w:hAnsi="仿宋" w:eastAsia="仿宋" w:cs="仿宋"/>
          <w:b w:val="0"/>
          <w:bCs/>
          <w:color w:val="000000"/>
          <w:sz w:val="28"/>
          <w:szCs w:val="28"/>
          <w:lang w:eastAsia="zh-CN"/>
        </w:rPr>
        <w:t>同时，</w:t>
      </w:r>
      <w:r>
        <w:rPr>
          <w:rFonts w:hint="eastAsia" w:ascii="仿宋" w:hAnsi="仿宋" w:eastAsia="仿宋" w:cs="仿宋"/>
          <w:b w:val="0"/>
          <w:bCs/>
          <w:color w:val="000000"/>
          <w:sz w:val="28"/>
          <w:szCs w:val="28"/>
          <w:lang w:val="en-US" w:eastAsia="zh-CN"/>
        </w:rPr>
        <w:t>学校还与湘江新区合作共同创办了湖南湘江新区创业就业学院，采用“培训＋参观＋实习”的模式，每学期组织100余名学生赴湘江新区国有企业和园区重点企业的金融财务岗位实习，培训班实行全免费，并由政府给予学生实习期每月1000元补贴，实现了“需求端”和“供给端”的无缝衔接和有序承接。</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both"/>
        <w:textAlignment w:val="auto"/>
        <w:outlineLvl w:val="1"/>
        <w:rPr>
          <w:rFonts w:hint="eastAsia" w:ascii="仿宋" w:hAnsi="仿宋" w:eastAsia="仿宋" w:cs="仿宋"/>
          <w:b w:val="0"/>
          <w:bCs/>
          <w:color w:val="000000"/>
          <w:sz w:val="28"/>
          <w:szCs w:val="28"/>
        </w:rPr>
      </w:pPr>
      <w:bookmarkStart w:id="98" w:name="_Toc22663"/>
      <w:bookmarkStart w:id="99" w:name="_Toc10847"/>
      <w:r>
        <w:rPr>
          <w:rFonts w:hint="eastAsia" w:ascii="仿宋" w:hAnsi="仿宋" w:eastAsia="仿宋" w:cs="仿宋"/>
          <w:b w:val="0"/>
          <w:bCs/>
          <w:kern w:val="0"/>
          <w:sz w:val="28"/>
          <w:szCs w:val="28"/>
          <w:lang w:val="en-US" w:eastAsia="zh-CN" w:bidi="ar-SA"/>
        </w:rPr>
        <w:t>3.优化</w:t>
      </w:r>
      <w:r>
        <w:rPr>
          <w:rFonts w:hint="eastAsia" w:ascii="仿宋" w:hAnsi="仿宋" w:eastAsia="仿宋" w:cs="仿宋"/>
          <w:b w:val="0"/>
          <w:bCs/>
          <w:color w:val="000000"/>
          <w:sz w:val="28"/>
          <w:szCs w:val="28"/>
        </w:rPr>
        <w:t>网上服务</w:t>
      </w:r>
      <w:r>
        <w:rPr>
          <w:rFonts w:hint="eastAsia" w:ascii="仿宋" w:hAnsi="仿宋" w:eastAsia="仿宋" w:cs="仿宋"/>
          <w:b w:val="0"/>
          <w:bCs/>
          <w:color w:val="000000"/>
          <w:sz w:val="28"/>
          <w:szCs w:val="28"/>
          <w:lang w:eastAsia="zh-CN"/>
        </w:rPr>
        <w:t>功能。</w:t>
      </w:r>
      <w:r>
        <w:rPr>
          <w:rFonts w:hint="eastAsia" w:ascii="仿宋" w:hAnsi="仿宋" w:eastAsia="仿宋" w:cs="仿宋"/>
          <w:b w:val="0"/>
          <w:bCs/>
          <w:color w:val="000000"/>
          <w:sz w:val="28"/>
          <w:szCs w:val="28"/>
          <w:lang w:val="en-US" w:eastAsia="zh-CN"/>
        </w:rPr>
        <w:t>学校</w:t>
      </w:r>
      <w:r>
        <w:rPr>
          <w:rFonts w:hint="eastAsia" w:ascii="仿宋" w:hAnsi="仿宋" w:eastAsia="仿宋" w:cs="仿宋"/>
          <w:b w:val="0"/>
          <w:bCs/>
          <w:color w:val="000000"/>
          <w:sz w:val="28"/>
          <w:szCs w:val="28"/>
        </w:rPr>
        <w:t>充分发挥就业网络的服务功能，加快“互联网+就业”智慧平台建设，丰富和完善线上业务办理相关功能，实现人岗信息智能匹配、精准推送。</w:t>
      </w:r>
      <w:bookmarkStart w:id="100" w:name="_Toc12668"/>
      <w:r>
        <w:rPr>
          <w:rFonts w:hint="eastAsia" w:ascii="仿宋" w:hAnsi="仿宋" w:eastAsia="仿宋" w:cs="仿宋"/>
          <w:b w:val="0"/>
          <w:bCs/>
          <w:color w:val="000000"/>
          <w:sz w:val="28"/>
          <w:szCs w:val="28"/>
        </w:rPr>
        <w:t>通过毕业生就业信息网、云就业平台和就业APP、微信、微博、短信平台等新媒体精准发布就业信息，全面实现毕业生就业创业信息化。</w:t>
      </w:r>
      <w:bookmarkEnd w:id="100"/>
      <w:r>
        <w:rPr>
          <w:rFonts w:hint="eastAsia" w:ascii="仿宋" w:hAnsi="仿宋" w:eastAsia="仿宋" w:cs="仿宋"/>
          <w:b w:val="0"/>
          <w:bCs/>
          <w:color w:val="000000"/>
          <w:sz w:val="28"/>
          <w:szCs w:val="28"/>
          <w:lang w:eastAsia="zh-CN"/>
        </w:rPr>
        <w:t>一年来</w:t>
      </w:r>
      <w:r>
        <w:rPr>
          <w:rFonts w:hint="eastAsia" w:ascii="仿宋" w:hAnsi="仿宋" w:eastAsia="仿宋" w:cs="仿宋"/>
          <w:b w:val="0"/>
          <w:bCs/>
          <w:color w:val="000000"/>
          <w:sz w:val="28"/>
          <w:szCs w:val="28"/>
        </w:rPr>
        <w:t>，通过云就业平台发布有效</w:t>
      </w:r>
      <w:r>
        <w:rPr>
          <w:rFonts w:hint="eastAsia" w:ascii="仿宋" w:hAnsi="仿宋" w:eastAsia="仿宋" w:cs="仿宋"/>
          <w:b w:val="0"/>
          <w:bCs/>
          <w:color w:val="000000" w:themeColor="text1"/>
          <w:sz w:val="28"/>
          <w:szCs w:val="28"/>
          <w:highlight w:val="none"/>
          <w14:textFill>
            <w14:solidFill>
              <w14:schemeClr w14:val="tx1"/>
            </w14:solidFill>
          </w14:textFill>
        </w:rPr>
        <w:t>招聘信息</w:t>
      </w:r>
      <w:r>
        <w:rPr>
          <w:rFonts w:hint="eastAsia" w:ascii="仿宋" w:hAnsi="仿宋" w:eastAsia="仿宋" w:cs="仿宋"/>
          <w:b w:val="0"/>
          <w:bCs/>
          <w:color w:val="000000" w:themeColor="text1"/>
          <w:sz w:val="28"/>
          <w:szCs w:val="28"/>
          <w:highlight w:val="none"/>
          <w:lang w:eastAsia="zh-CN"/>
          <w14:textFill>
            <w14:solidFill>
              <w14:schemeClr w14:val="tx1"/>
            </w14:solidFill>
          </w14:textFill>
        </w:rPr>
        <w:t>近</w:t>
      </w:r>
      <w:r>
        <w:rPr>
          <w:rFonts w:hint="eastAsia" w:ascii="仿宋" w:hAnsi="仿宋" w:eastAsia="仿宋" w:cs="仿宋"/>
          <w:b w:val="0"/>
          <w:bCs/>
          <w:color w:val="000000" w:themeColor="text1"/>
          <w:sz w:val="28"/>
          <w:szCs w:val="28"/>
          <w:highlight w:val="none"/>
          <w:lang w:val="en-US" w:eastAsia="zh-CN"/>
          <w14:textFill>
            <w14:solidFill>
              <w14:schemeClr w14:val="tx1"/>
            </w14:solidFill>
          </w14:textFill>
        </w:rPr>
        <w:t>2000</w:t>
      </w:r>
      <w:r>
        <w:rPr>
          <w:rFonts w:hint="eastAsia" w:ascii="仿宋" w:hAnsi="仿宋" w:eastAsia="仿宋" w:cs="仿宋"/>
          <w:b w:val="0"/>
          <w:bCs/>
          <w:color w:val="000000" w:themeColor="text1"/>
          <w:sz w:val="28"/>
          <w:szCs w:val="28"/>
          <w:highlight w:val="none"/>
          <w14:textFill>
            <w14:solidFill>
              <w14:schemeClr w14:val="tx1"/>
            </w14:solidFill>
          </w14:textFill>
        </w:rPr>
        <w:t>条</w:t>
      </w:r>
      <w:r>
        <w:rPr>
          <w:rFonts w:hint="eastAsia" w:ascii="仿宋" w:hAnsi="仿宋" w:eastAsia="仿宋" w:cs="仿宋"/>
          <w:b w:val="0"/>
          <w:bCs/>
          <w:color w:val="000000"/>
          <w:sz w:val="28"/>
          <w:szCs w:val="28"/>
        </w:rPr>
        <w:t>。</w:t>
      </w:r>
      <w:r>
        <w:rPr>
          <w:rFonts w:hint="eastAsia" w:ascii="仿宋" w:hAnsi="仿宋" w:eastAsia="仿宋" w:cs="仿宋"/>
          <w:b w:val="0"/>
          <w:bCs/>
          <w:color w:val="000000"/>
          <w:sz w:val="28"/>
          <w:szCs w:val="28"/>
          <w:lang w:val="en-US" w:eastAsia="zh-CN"/>
        </w:rPr>
        <w:t>特别是今年</w:t>
      </w:r>
      <w:r>
        <w:rPr>
          <w:rFonts w:hint="eastAsia" w:ascii="仿宋" w:hAnsi="仿宋" w:eastAsia="仿宋" w:cs="仿宋"/>
          <w:b w:val="0"/>
          <w:bCs/>
          <w:color w:val="000000"/>
          <w:sz w:val="28"/>
          <w:szCs w:val="28"/>
        </w:rPr>
        <w:t>疫情防控期间，招生就业处通过云就业平台共发布招聘单位518家，提供岗位49054个。召开云宣讲单位32家，提供岗位1000多个。</w:t>
      </w:r>
      <w:bookmarkEnd w:id="98"/>
      <w:bookmarkEnd w:id="99"/>
    </w:p>
    <w:bookmarkEnd w:id="97"/>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both"/>
        <w:textAlignment w:val="auto"/>
        <w:rPr>
          <w:rFonts w:hint="eastAsia" w:ascii="仿宋" w:hAnsi="仿宋" w:eastAsia="仿宋" w:cs="仿宋"/>
          <w:b w:val="0"/>
          <w:bCs/>
          <w:color w:val="000000" w:themeColor="text1"/>
          <w:sz w:val="28"/>
          <w:szCs w:val="28"/>
          <w:lang w:val="en-US" w:eastAsia="zh-CN"/>
          <w14:textFill>
            <w14:solidFill>
              <w14:schemeClr w14:val="tx1"/>
            </w14:solidFill>
          </w14:textFill>
        </w:rPr>
      </w:pPr>
      <w:bookmarkStart w:id="101" w:name="_Toc25168"/>
      <w:r>
        <w:rPr>
          <w:rFonts w:hint="eastAsia" w:ascii="仿宋" w:hAnsi="仿宋" w:eastAsia="仿宋" w:cs="仿宋"/>
          <w:b w:val="0"/>
          <w:bCs/>
          <w:kern w:val="0"/>
          <w:sz w:val="28"/>
          <w:szCs w:val="28"/>
          <w:lang w:val="en-US" w:eastAsia="zh-CN" w:bidi="ar-SA"/>
        </w:rPr>
        <w:t>4.</w:t>
      </w:r>
      <w:r>
        <w:rPr>
          <w:rFonts w:hint="eastAsia" w:ascii="仿宋" w:hAnsi="仿宋" w:eastAsia="仿宋" w:cs="仿宋"/>
          <w:b w:val="0"/>
          <w:bCs/>
          <w:color w:val="000000"/>
          <w:sz w:val="28"/>
          <w:szCs w:val="28"/>
        </w:rPr>
        <w:t>搭好</w:t>
      </w:r>
      <w:r>
        <w:rPr>
          <w:rFonts w:hint="eastAsia" w:ascii="仿宋" w:hAnsi="仿宋" w:eastAsia="仿宋" w:cs="仿宋"/>
          <w:b w:val="0"/>
          <w:bCs/>
          <w:color w:val="000000"/>
          <w:sz w:val="28"/>
          <w:szCs w:val="28"/>
          <w:lang w:eastAsia="zh-CN"/>
        </w:rPr>
        <w:t>就业双选</w:t>
      </w:r>
      <w:r>
        <w:rPr>
          <w:rFonts w:hint="eastAsia" w:ascii="仿宋" w:hAnsi="仿宋" w:eastAsia="仿宋" w:cs="仿宋"/>
          <w:b w:val="0"/>
          <w:bCs/>
          <w:color w:val="000000"/>
          <w:sz w:val="28"/>
          <w:szCs w:val="28"/>
        </w:rPr>
        <w:t>平台</w:t>
      </w:r>
      <w:r>
        <w:rPr>
          <w:rFonts w:hint="eastAsia" w:ascii="仿宋" w:hAnsi="仿宋" w:eastAsia="仿宋" w:cs="仿宋"/>
          <w:b w:val="0"/>
          <w:bCs/>
          <w:color w:val="000000"/>
          <w:sz w:val="28"/>
          <w:szCs w:val="28"/>
          <w:lang w:eastAsia="zh-CN"/>
        </w:rPr>
        <w:t>。</w:t>
      </w:r>
      <w:r>
        <w:rPr>
          <w:rFonts w:hint="eastAsia" w:ascii="仿宋" w:hAnsi="仿宋" w:eastAsia="仿宋" w:cs="仿宋"/>
          <w:b w:val="0"/>
          <w:bCs/>
          <w:sz w:val="28"/>
          <w:szCs w:val="28"/>
          <w:lang w:eastAsia="zh-CN"/>
        </w:rPr>
        <w:t>学校高度重视就业市场建设，</w:t>
      </w:r>
      <w:r>
        <w:rPr>
          <w:rFonts w:hint="eastAsia" w:ascii="仿宋" w:hAnsi="仿宋" w:eastAsia="仿宋" w:cs="仿宋"/>
          <w:b w:val="0"/>
          <w:bCs/>
          <w:sz w:val="28"/>
          <w:szCs w:val="28"/>
        </w:rPr>
        <w:t>“走出去，引进来”，</w:t>
      </w:r>
      <w:r>
        <w:rPr>
          <w:rFonts w:hint="eastAsia" w:ascii="仿宋" w:hAnsi="仿宋" w:eastAsia="仿宋" w:cs="仿宋"/>
          <w:b w:val="0"/>
          <w:bCs/>
          <w:sz w:val="28"/>
          <w:szCs w:val="28"/>
          <w:lang w:eastAsia="zh-CN"/>
        </w:rPr>
        <w:t>学校领导多次带队，</w:t>
      </w:r>
      <w:r>
        <w:rPr>
          <w:rFonts w:hint="eastAsia" w:ascii="仿宋" w:hAnsi="仿宋" w:eastAsia="仿宋" w:cs="仿宋"/>
          <w:b w:val="0"/>
          <w:bCs/>
          <w:sz w:val="28"/>
          <w:szCs w:val="28"/>
        </w:rPr>
        <w:t>组织相关人员深入企业加强与用人单位的联系与沟通，充分了解就业信息，挖掘就业市场，把实习基地转变成就业基地，</w:t>
      </w:r>
      <w:r>
        <w:rPr>
          <w:rFonts w:hint="eastAsia" w:ascii="仿宋" w:hAnsi="仿宋" w:eastAsia="仿宋" w:cs="仿宋"/>
          <w:b w:val="0"/>
          <w:bCs/>
          <w:sz w:val="28"/>
          <w:szCs w:val="28"/>
          <w:lang w:eastAsia="zh-CN"/>
        </w:rPr>
        <w:t>深圳华侨城股份有限公司与我校签定了</w:t>
      </w:r>
      <w:r>
        <w:rPr>
          <w:rFonts w:hint="eastAsia" w:ascii="仿宋" w:hAnsi="仿宋" w:eastAsia="仿宋" w:cs="仿宋"/>
          <w:b w:val="0"/>
          <w:bCs/>
          <w:sz w:val="28"/>
          <w:szCs w:val="28"/>
        </w:rPr>
        <w:t>长期稳固的</w:t>
      </w:r>
      <w:r>
        <w:rPr>
          <w:rFonts w:hint="eastAsia" w:ascii="仿宋" w:hAnsi="仿宋" w:eastAsia="仿宋" w:cs="仿宋"/>
          <w:b w:val="0"/>
          <w:bCs/>
          <w:sz w:val="28"/>
          <w:szCs w:val="28"/>
          <w:lang w:eastAsia="zh-CN"/>
        </w:rPr>
        <w:t>实习</w:t>
      </w:r>
      <w:r>
        <w:rPr>
          <w:rFonts w:hint="eastAsia" w:ascii="仿宋" w:hAnsi="仿宋" w:eastAsia="仿宋" w:cs="仿宋"/>
          <w:b w:val="0"/>
          <w:bCs/>
          <w:sz w:val="28"/>
          <w:szCs w:val="28"/>
        </w:rPr>
        <w:t>就业合作关系</w:t>
      </w:r>
      <w:r>
        <w:rPr>
          <w:rFonts w:hint="eastAsia" w:ascii="仿宋" w:hAnsi="仿宋" w:eastAsia="仿宋" w:cs="仿宋"/>
          <w:b w:val="0"/>
          <w:bCs/>
          <w:sz w:val="28"/>
          <w:szCs w:val="28"/>
          <w:lang w:eastAsia="zh-CN"/>
        </w:rPr>
        <w:t>，根据协议，在公司实习生的人数，有</w:t>
      </w:r>
      <w:r>
        <w:rPr>
          <w:rFonts w:hint="eastAsia" w:ascii="仿宋" w:hAnsi="仿宋" w:eastAsia="仿宋" w:cs="仿宋"/>
          <w:b w:val="0"/>
          <w:bCs/>
          <w:sz w:val="28"/>
          <w:szCs w:val="28"/>
          <w:lang w:val="en-US" w:eastAsia="zh-CN"/>
        </w:rPr>
        <w:t>70%安排到公司就业。同时，招生就业处和各二级学院广邀用人单位，积极举办各类招聘活动。</w:t>
      </w:r>
      <w:r>
        <w:rPr>
          <w:rFonts w:hint="eastAsia" w:ascii="仿宋" w:hAnsi="仿宋" w:eastAsia="仿宋" w:cs="仿宋"/>
          <w:b w:val="0"/>
          <w:bCs/>
          <w:color w:val="000000"/>
          <w:sz w:val="28"/>
          <w:szCs w:val="28"/>
          <w:lang w:eastAsia="zh-CN"/>
        </w:rPr>
        <w:t>一年来</w:t>
      </w:r>
      <w:r>
        <w:rPr>
          <w:rFonts w:hint="eastAsia" w:ascii="仿宋" w:hAnsi="仿宋" w:eastAsia="仿宋" w:cs="仿宋"/>
          <w:b w:val="0"/>
          <w:bCs/>
          <w:color w:val="000000"/>
          <w:sz w:val="28"/>
          <w:szCs w:val="28"/>
        </w:rPr>
        <w:t>，</w:t>
      </w:r>
      <w:r>
        <w:rPr>
          <w:rFonts w:hint="eastAsia" w:ascii="仿宋" w:hAnsi="仿宋" w:eastAsia="仿宋" w:cs="仿宋"/>
          <w:b w:val="0"/>
          <w:bCs/>
          <w:color w:val="000000"/>
          <w:sz w:val="28"/>
          <w:szCs w:val="28"/>
          <w:lang w:val="en-US" w:eastAsia="zh-CN"/>
        </w:rPr>
        <w:t>学校</w:t>
      </w:r>
      <w:r>
        <w:rPr>
          <w:rFonts w:hint="eastAsia" w:ascii="仿宋" w:hAnsi="仿宋" w:eastAsia="仿宋" w:cs="仿宋"/>
          <w:b w:val="0"/>
          <w:bCs/>
          <w:color w:val="000000"/>
          <w:sz w:val="28"/>
          <w:szCs w:val="28"/>
        </w:rPr>
        <w:t>共接待用人单位</w:t>
      </w:r>
      <w:r>
        <w:rPr>
          <w:rFonts w:hint="eastAsia" w:ascii="仿宋" w:hAnsi="仿宋" w:eastAsia="仿宋" w:cs="仿宋"/>
          <w:b w:val="0"/>
          <w:bCs/>
          <w:color w:val="000000"/>
          <w:sz w:val="28"/>
          <w:szCs w:val="28"/>
          <w:lang w:val="en-US" w:eastAsia="zh-CN"/>
        </w:rPr>
        <w:t>7</w:t>
      </w:r>
      <w:r>
        <w:rPr>
          <w:rFonts w:hint="eastAsia" w:ascii="仿宋" w:hAnsi="仿宋" w:eastAsia="仿宋" w:cs="仿宋"/>
          <w:b w:val="0"/>
          <w:bCs/>
          <w:color w:val="000000"/>
          <w:sz w:val="28"/>
          <w:szCs w:val="28"/>
        </w:rPr>
        <w:t>00多家，举办各类大中小和专场招聘会近</w:t>
      </w:r>
      <w:r>
        <w:rPr>
          <w:rFonts w:hint="eastAsia" w:ascii="仿宋" w:hAnsi="仿宋" w:eastAsia="仿宋" w:cs="仿宋"/>
          <w:b w:val="0"/>
          <w:bCs/>
          <w:color w:val="000000"/>
          <w:sz w:val="28"/>
          <w:szCs w:val="28"/>
          <w:lang w:val="en-US" w:eastAsia="zh-CN"/>
        </w:rPr>
        <w:t>3</w:t>
      </w:r>
      <w:r>
        <w:rPr>
          <w:rFonts w:hint="eastAsia" w:ascii="仿宋" w:hAnsi="仿宋" w:eastAsia="仿宋" w:cs="仿宋"/>
          <w:b w:val="0"/>
          <w:bCs/>
          <w:color w:val="000000"/>
          <w:sz w:val="28"/>
          <w:szCs w:val="28"/>
        </w:rPr>
        <w:t>00场、提供有效就业岗位</w:t>
      </w:r>
      <w:r>
        <w:rPr>
          <w:rFonts w:hint="eastAsia" w:ascii="仿宋" w:hAnsi="仿宋" w:eastAsia="仿宋" w:cs="仿宋"/>
          <w:b w:val="0"/>
          <w:bCs/>
          <w:color w:val="000000"/>
          <w:sz w:val="28"/>
          <w:szCs w:val="28"/>
          <w:lang w:eastAsia="zh-CN"/>
        </w:rPr>
        <w:t>近</w:t>
      </w:r>
      <w:r>
        <w:rPr>
          <w:rFonts w:hint="eastAsia" w:ascii="仿宋" w:hAnsi="仿宋" w:eastAsia="仿宋" w:cs="仿宋"/>
          <w:b w:val="0"/>
          <w:bCs/>
          <w:color w:val="000000"/>
          <w:sz w:val="28"/>
          <w:szCs w:val="28"/>
          <w:lang w:val="en-US" w:eastAsia="zh-CN"/>
        </w:rPr>
        <w:t>4</w:t>
      </w:r>
      <w:r>
        <w:rPr>
          <w:rFonts w:hint="eastAsia" w:ascii="仿宋" w:hAnsi="仿宋" w:eastAsia="仿宋" w:cs="仿宋"/>
          <w:b w:val="0"/>
          <w:bCs/>
          <w:color w:val="000000"/>
          <w:sz w:val="28"/>
          <w:szCs w:val="28"/>
        </w:rPr>
        <w:t>万多个。与省教育厅联合举办了</w:t>
      </w:r>
      <w:r>
        <w:rPr>
          <w:rFonts w:hint="eastAsia" w:ascii="仿宋" w:hAnsi="仿宋" w:eastAsia="仿宋" w:cs="仿宋"/>
          <w:b w:val="0"/>
          <w:bCs/>
          <w:color w:val="000000" w:themeColor="text1"/>
          <w:sz w:val="28"/>
          <w:szCs w:val="28"/>
          <w14:textFill>
            <w14:solidFill>
              <w14:schemeClr w14:val="tx1"/>
            </w14:solidFill>
          </w14:textFill>
        </w:rPr>
        <w:t>“湖南省经管类202</w:t>
      </w:r>
      <w:r>
        <w:rPr>
          <w:rFonts w:hint="eastAsia" w:ascii="仿宋" w:hAnsi="仿宋" w:eastAsia="仿宋" w:cs="仿宋"/>
          <w:b w:val="0"/>
          <w:bCs/>
          <w:color w:val="000000" w:themeColor="text1"/>
          <w:sz w:val="28"/>
          <w:szCs w:val="28"/>
          <w:lang w:val="en-US" w:eastAsia="zh-CN"/>
          <w14:textFill>
            <w14:solidFill>
              <w14:schemeClr w14:val="tx1"/>
            </w14:solidFill>
          </w14:textFill>
        </w:rPr>
        <w:t>1</w:t>
      </w:r>
      <w:r>
        <w:rPr>
          <w:rFonts w:hint="eastAsia" w:ascii="仿宋" w:hAnsi="仿宋" w:eastAsia="仿宋" w:cs="仿宋"/>
          <w:b w:val="0"/>
          <w:bCs/>
          <w:color w:val="000000" w:themeColor="text1"/>
          <w:sz w:val="28"/>
          <w:szCs w:val="28"/>
          <w14:textFill>
            <w14:solidFill>
              <w14:schemeClr w14:val="tx1"/>
            </w14:solidFill>
          </w14:textFill>
        </w:rPr>
        <w:t>届毕业生校园大型供需见面会”，提供优质岗位近</w:t>
      </w:r>
      <w:r>
        <w:rPr>
          <w:rFonts w:hint="eastAsia" w:ascii="仿宋" w:hAnsi="仿宋" w:eastAsia="仿宋" w:cs="仿宋"/>
          <w:color w:val="000000" w:themeColor="text1"/>
          <w:sz w:val="28"/>
          <w:szCs w:val="28"/>
          <w14:textFill>
            <w14:solidFill>
              <w14:schemeClr w14:val="tx1"/>
            </w14:solidFill>
          </w14:textFill>
        </w:rPr>
        <w:t>20156</w:t>
      </w:r>
      <w:r>
        <w:rPr>
          <w:rFonts w:hint="eastAsia" w:ascii="仿宋" w:hAnsi="仿宋" w:eastAsia="仿宋" w:cs="仿宋"/>
          <w:b w:val="0"/>
          <w:bCs/>
          <w:color w:val="000000" w:themeColor="text1"/>
          <w:sz w:val="28"/>
          <w:szCs w:val="28"/>
          <w14:textFill>
            <w14:solidFill>
              <w14:schemeClr w14:val="tx1"/>
            </w14:solidFill>
          </w14:textFill>
        </w:rPr>
        <w:t>个，当天招聘会现场</w:t>
      </w:r>
      <w:r>
        <w:rPr>
          <w:rFonts w:hint="eastAsia" w:ascii="仿宋" w:hAnsi="仿宋" w:eastAsia="仿宋" w:cs="仿宋"/>
          <w:b w:val="0"/>
          <w:bCs/>
          <w:color w:val="000000" w:themeColor="text1"/>
          <w:sz w:val="28"/>
          <w:szCs w:val="28"/>
          <w:lang w:eastAsia="zh-CN"/>
          <w14:textFill>
            <w14:solidFill>
              <w14:schemeClr w14:val="tx1"/>
            </w14:solidFill>
          </w14:textFill>
        </w:rPr>
        <w:t>约</w:t>
      </w:r>
      <w:r>
        <w:rPr>
          <w:rFonts w:hint="eastAsia" w:ascii="仿宋" w:hAnsi="仿宋" w:eastAsia="仿宋" w:cs="仿宋"/>
          <w:color w:val="000000" w:themeColor="text1"/>
          <w:sz w:val="28"/>
          <w:szCs w:val="28"/>
          <w14:textFill>
            <w14:solidFill>
              <w14:schemeClr w14:val="tx1"/>
            </w14:solidFill>
          </w14:textFill>
        </w:rPr>
        <w:t>3500</w:t>
      </w:r>
      <w:r>
        <w:rPr>
          <w:rFonts w:hint="eastAsia" w:ascii="仿宋" w:hAnsi="仿宋" w:eastAsia="仿宋" w:cs="仿宋"/>
          <w:b w:val="0"/>
          <w:bCs/>
          <w:color w:val="000000" w:themeColor="text1"/>
          <w:sz w:val="28"/>
          <w:szCs w:val="28"/>
          <w14:textFill>
            <w14:solidFill>
              <w14:schemeClr w14:val="tx1"/>
            </w14:solidFill>
          </w14:textFill>
        </w:rPr>
        <w:t>人达成初步就业意向，300人当场签订就业协议。</w:t>
      </w:r>
      <w:bookmarkEnd w:id="101"/>
      <w:bookmarkStart w:id="102" w:name="_Toc18613"/>
    </w:p>
    <w:p>
      <w:pPr>
        <w:pStyle w:val="17"/>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240" w:lineRule="auto"/>
        <w:ind w:left="0" w:firstLine="0"/>
        <w:textAlignment w:val="auto"/>
        <w:outlineLvl w:val="1"/>
        <w:rPr>
          <w:rFonts w:hint="eastAsia" w:ascii="仿宋" w:hAnsi="仿宋" w:eastAsia="仿宋" w:cs="仿宋"/>
          <w:b/>
          <w:bCs/>
          <w:color w:val="1F497D"/>
          <w:kern w:val="2"/>
          <w:sz w:val="30"/>
          <w:szCs w:val="30"/>
          <w:lang w:val="en-US" w:eastAsia="zh-CN" w:bidi="ar-SA"/>
        </w:rPr>
      </w:pPr>
      <w:bookmarkStart w:id="103" w:name="_Toc12896"/>
      <w:r>
        <w:rPr>
          <w:rFonts w:hint="eastAsia" w:ascii="仿宋" w:hAnsi="仿宋" w:eastAsia="仿宋" w:cs="仿宋"/>
          <w:b/>
          <w:bCs/>
          <w:color w:val="1F497D"/>
          <w:kern w:val="2"/>
          <w:sz w:val="30"/>
          <w:szCs w:val="30"/>
          <w:lang w:val="en-US" w:eastAsia="zh-CN" w:bidi="ar-SA"/>
        </w:rPr>
        <w:t>5.3 创新方法，科学凝练优势特色</w:t>
      </w:r>
      <w:bookmarkEnd w:id="103"/>
    </w:p>
    <w:p>
      <w:pPr>
        <w:keepNext w:val="0"/>
        <w:keepLines w:val="0"/>
        <w:pageBreakBefore w:val="0"/>
        <w:widowControl w:val="0"/>
        <w:numPr>
          <w:ilvl w:val="0"/>
          <w:numId w:val="0"/>
        </w:numPr>
        <w:tabs>
          <w:tab w:val="left" w:pos="850"/>
        </w:tabs>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b w:val="0"/>
          <w:bCs/>
          <w:color w:val="000000" w:themeColor="text1"/>
          <w:kern w:val="0"/>
          <w:sz w:val="28"/>
          <w:szCs w:val="28"/>
          <w:lang w:val="en-US" w:eastAsia="zh-CN" w:bidi="ar-SA"/>
          <w14:textFill>
            <w14:solidFill>
              <w14:schemeClr w14:val="tx1"/>
            </w14:solidFill>
          </w14:textFill>
        </w:rPr>
      </w:pPr>
      <w:r>
        <w:rPr>
          <w:rFonts w:hint="eastAsia" w:ascii="仿宋" w:hAnsi="仿宋" w:eastAsia="仿宋" w:cs="仿宋"/>
          <w:b w:val="0"/>
          <w:bCs/>
          <w:color w:val="000000" w:themeColor="text1"/>
          <w:sz w:val="28"/>
          <w:szCs w:val="28"/>
          <w:lang w:val="en-US" w:eastAsia="zh-CN"/>
          <w14:textFill>
            <w14:solidFill>
              <w14:schemeClr w14:val="tx1"/>
            </w14:solidFill>
          </w14:textFill>
        </w:rPr>
        <w:t>1.深化人才培养模式。</w:t>
      </w:r>
      <w:r>
        <w:rPr>
          <w:rFonts w:hint="eastAsia" w:ascii="仿宋" w:hAnsi="仿宋" w:eastAsia="仿宋" w:cs="仿宋"/>
          <w:b w:val="0"/>
          <w:bCs/>
          <w:color w:val="000000" w:themeColor="text1"/>
          <w:sz w:val="28"/>
          <w:szCs w:val="28"/>
          <w14:textFill>
            <w14:solidFill>
              <w14:schemeClr w14:val="tx1"/>
            </w14:solidFill>
          </w14:textFill>
        </w:rPr>
        <w:t>学校坚持“新时代、新思想、育新人”人才培养理念，深化教育教学综合改革，</w:t>
      </w:r>
      <w:r>
        <w:rPr>
          <w:rFonts w:hint="eastAsia" w:ascii="仿宋" w:hAnsi="仿宋" w:eastAsia="仿宋" w:cs="仿宋"/>
          <w:b w:val="0"/>
          <w:bCs/>
          <w:color w:val="000000" w:themeColor="text1"/>
          <w:sz w:val="28"/>
          <w:szCs w:val="28"/>
          <w:lang w:val="en-US" w:eastAsia="zh-CN"/>
          <w14:textFill>
            <w14:solidFill>
              <w14:schemeClr w14:val="tx1"/>
            </w14:solidFill>
          </w14:textFill>
        </w:rPr>
        <w:t>全面</w:t>
      </w:r>
      <w:r>
        <w:rPr>
          <w:rFonts w:hint="eastAsia" w:ascii="仿宋" w:hAnsi="仿宋" w:eastAsia="仿宋" w:cs="仿宋"/>
          <w:b w:val="0"/>
          <w:bCs/>
          <w:color w:val="000000" w:themeColor="text1"/>
          <w:sz w:val="28"/>
          <w:szCs w:val="28"/>
          <w14:textFill>
            <w14:solidFill>
              <w14:schemeClr w14:val="tx1"/>
            </w14:solidFill>
          </w14:textFill>
        </w:rPr>
        <w:t>修订了人才培养方案，以国家“新工科、新文科”建设为契机，</w:t>
      </w:r>
      <w:r>
        <w:rPr>
          <w:rFonts w:hint="eastAsia" w:ascii="仿宋" w:hAnsi="仿宋" w:eastAsia="仿宋" w:cs="仿宋"/>
          <w:b w:val="0"/>
          <w:bCs/>
          <w:color w:val="000000" w:themeColor="text1"/>
          <w:sz w:val="28"/>
          <w:szCs w:val="28"/>
          <w:lang w:val="en-US" w:eastAsia="zh-CN"/>
          <w14:textFill>
            <w14:solidFill>
              <w14:schemeClr w14:val="tx1"/>
            </w14:solidFill>
          </w14:textFill>
        </w:rPr>
        <w:t>开办了</w:t>
      </w:r>
      <w:r>
        <w:rPr>
          <w:rFonts w:hint="eastAsia" w:ascii="仿宋" w:hAnsi="仿宋" w:eastAsia="仿宋" w:cs="仿宋"/>
          <w:b w:val="0"/>
          <w:bCs/>
          <w:color w:val="000000" w:themeColor="text1"/>
          <w:sz w:val="28"/>
          <w:szCs w:val="28"/>
          <w14:textFill>
            <w14:solidFill>
              <w14:schemeClr w14:val="tx1"/>
            </w14:solidFill>
          </w14:textFill>
        </w:rPr>
        <w:t>人才培养改革实验</w:t>
      </w:r>
      <w:r>
        <w:rPr>
          <w:rFonts w:hint="eastAsia" w:ascii="仿宋" w:hAnsi="仿宋" w:eastAsia="仿宋" w:cs="仿宋"/>
          <w:b w:val="0"/>
          <w:bCs/>
          <w:color w:val="000000" w:themeColor="text1"/>
          <w:sz w:val="28"/>
          <w:szCs w:val="28"/>
          <w:lang w:val="en-US" w:eastAsia="zh-CN"/>
          <w14:textFill>
            <w14:solidFill>
              <w14:schemeClr w14:val="tx1"/>
            </w14:solidFill>
          </w14:textFill>
        </w:rPr>
        <w:t>班</w:t>
      </w:r>
      <w:r>
        <w:rPr>
          <w:rFonts w:hint="eastAsia" w:ascii="仿宋" w:hAnsi="仿宋" w:eastAsia="仿宋" w:cs="仿宋"/>
          <w:b w:val="0"/>
          <w:bCs/>
          <w:color w:val="000000" w:themeColor="text1"/>
          <w:sz w:val="28"/>
          <w:szCs w:val="28"/>
          <w14:textFill>
            <w14:solidFill>
              <w14:schemeClr w14:val="tx1"/>
            </w14:solidFill>
          </w14:textFill>
        </w:rPr>
        <w:t>，培养拔尖创新型人才。按照“5+10+X”模式推行三学期制，结合学生兴趣与发展方向开办了第二学士学位班、公务员、托福、GRE等辅导班，拓展海外硕士项目，结合学生发展兴趣与发展方向，推动人才培养体系不断优化，努力培养适应和引领新一轮科技革命和产业变革的高级应用型人才。</w:t>
      </w:r>
      <w:r>
        <w:rPr>
          <w:rFonts w:hint="eastAsia" w:ascii="仿宋" w:hAnsi="仿宋" w:eastAsia="仿宋" w:cs="仿宋"/>
          <w:b w:val="0"/>
          <w:bCs/>
          <w:color w:val="000000" w:themeColor="text1"/>
          <w:sz w:val="28"/>
          <w:szCs w:val="28"/>
          <w:lang w:val="en-US" w:eastAsia="zh-CN"/>
          <w14:textFill>
            <w14:solidFill>
              <w14:schemeClr w14:val="tx1"/>
            </w14:solidFill>
          </w14:textFill>
        </w:rPr>
        <w:t>学校把高水平师资队伍作为发展的第一资源，近两年引进了200余名博士教师，经管类博士教师数量在全省高校处于领先水平。</w:t>
      </w:r>
    </w:p>
    <w:p>
      <w:pPr>
        <w:keepNext w:val="0"/>
        <w:keepLines w:val="0"/>
        <w:pageBreakBefore w:val="0"/>
        <w:widowControl w:val="0"/>
        <w:numPr>
          <w:ilvl w:val="0"/>
          <w:numId w:val="0"/>
        </w:numPr>
        <w:tabs>
          <w:tab w:val="left" w:pos="850"/>
        </w:tabs>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b w:val="0"/>
          <w:bCs/>
          <w:color w:val="000000" w:themeColor="text1"/>
          <w:sz w:val="28"/>
          <w:szCs w:val="28"/>
          <w:lang w:eastAsia="zh-CN"/>
          <w14:textFill>
            <w14:solidFill>
              <w14:schemeClr w14:val="tx1"/>
            </w14:solidFill>
          </w14:textFill>
        </w:rPr>
      </w:pPr>
      <w:r>
        <w:rPr>
          <w:rFonts w:hint="eastAsia" w:ascii="仿宋" w:hAnsi="仿宋" w:eastAsia="仿宋" w:cs="仿宋"/>
          <w:b w:val="0"/>
          <w:bCs/>
          <w:color w:val="000000"/>
          <w:sz w:val="28"/>
          <w:szCs w:val="28"/>
          <w:lang w:val="en-US" w:eastAsia="zh-CN"/>
        </w:rPr>
        <w:t>2.完善联动机制。</w:t>
      </w:r>
      <w:r>
        <w:rPr>
          <w:rFonts w:hint="eastAsia" w:ascii="仿宋" w:hAnsi="仿宋" w:eastAsia="仿宋" w:cs="仿宋"/>
          <w:b w:val="0"/>
          <w:bCs/>
          <w:color w:val="000000"/>
          <w:sz w:val="28"/>
          <w:szCs w:val="28"/>
        </w:rPr>
        <w:t>学校在制定或修改相关政策时，充分考虑就业工作的“三挂钩”、“三结合”（就业工作与评优、绩效、学业指导老师考核挂钩；就业工作与老师课时质量、实习、培养方案结合）。切实对照上级主管部门要求，将就业创业知识竞赛参赛率、职业规划大赛参赛率、考研报考率、基层就业项目报名人数等各项就业工作指标进行层层分解，责任到人</w:t>
      </w:r>
      <w:r>
        <w:rPr>
          <w:rFonts w:hint="eastAsia" w:ascii="仿宋" w:hAnsi="仿宋" w:eastAsia="仿宋" w:cs="仿宋"/>
          <w:b w:val="0"/>
          <w:bCs/>
          <w:color w:val="000000"/>
          <w:sz w:val="28"/>
          <w:szCs w:val="28"/>
          <w:lang w:eastAsia="zh-CN"/>
        </w:rPr>
        <w:t>，</w:t>
      </w:r>
      <w:r>
        <w:rPr>
          <w:rFonts w:hint="eastAsia" w:ascii="仿宋" w:hAnsi="仿宋" w:eastAsia="仿宋" w:cs="仿宋"/>
          <w:b w:val="0"/>
          <w:bCs/>
          <w:color w:val="000000"/>
          <w:sz w:val="28"/>
          <w:szCs w:val="28"/>
        </w:rPr>
        <w:t>进一步加大就业创业工作在绩效中的比重，充分调动各二级学院在就业创业工作中的积极性和主动性。</w:t>
      </w:r>
      <w:r>
        <w:rPr>
          <w:rFonts w:hint="eastAsia" w:ascii="仿宋" w:hAnsi="仿宋" w:eastAsia="仿宋" w:cs="仿宋"/>
          <w:b w:val="0"/>
          <w:bCs/>
          <w:color w:val="000000" w:themeColor="text1"/>
          <w:sz w:val="28"/>
          <w:szCs w:val="28"/>
          <w:lang w:eastAsia="zh-CN"/>
          <w14:textFill>
            <w14:solidFill>
              <w14:schemeClr w14:val="tx1"/>
            </w14:solidFill>
          </w14:textFill>
        </w:rPr>
        <w:t>逐步形成了招生、就业和教学三方联动的有效机制。</w:t>
      </w:r>
    </w:p>
    <w:bookmarkEnd w:id="102"/>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both"/>
        <w:textAlignment w:val="auto"/>
        <w:rPr>
          <w:rFonts w:hint="eastAsia" w:ascii="仿宋" w:hAnsi="仿宋" w:eastAsia="仿宋" w:cs="仿宋"/>
          <w:b/>
          <w:bCs/>
          <w:sz w:val="30"/>
          <w:szCs w:val="30"/>
          <w:lang w:val="en-US" w:eastAsia="zh-CN"/>
          <w14:textFill>
            <w14:gradFill>
              <w14:gsLst>
                <w14:gs w14:pos="0">
                  <w14:srgbClr w14:val="007BD3"/>
                </w14:gs>
                <w14:gs w14:pos="100000">
                  <w14:srgbClr w14:val="034373"/>
                </w14:gs>
              </w14:gsLst>
              <w14:lin w14:scaled="0"/>
            </w14:gradFill>
          </w14:textFill>
        </w:rPr>
      </w:pPr>
      <w:bookmarkStart w:id="104" w:name="_Toc1565"/>
      <w:bookmarkStart w:id="105" w:name="_Toc4722"/>
      <w:r>
        <w:rPr>
          <w:rFonts w:hint="eastAsia" w:ascii="仿宋" w:hAnsi="仿宋" w:eastAsia="仿宋" w:cs="仿宋"/>
          <w:b w:val="0"/>
          <w:bCs/>
          <w:kern w:val="0"/>
          <w:sz w:val="28"/>
          <w:szCs w:val="28"/>
          <w:lang w:val="en-US" w:eastAsia="zh-CN" w:bidi="ar-SA"/>
        </w:rPr>
        <w:t>3.校领导牵头针对特殊群体开展精准帮扶。</w:t>
      </w:r>
      <w:r>
        <w:rPr>
          <w:rFonts w:hint="eastAsia" w:ascii="仿宋" w:hAnsi="仿宋" w:eastAsia="仿宋" w:cs="仿宋"/>
          <w:b w:val="0"/>
          <w:bCs/>
          <w:color w:val="000000"/>
          <w:sz w:val="28"/>
          <w:szCs w:val="28"/>
        </w:rPr>
        <w:t>学校要求每位校领导负责联系一个2020届毕业班，了解掌握联系班级就业状况；指导、帮助联系毕业班做好学生的就业指导、心理疏导和毕业指导；充分利用个人资源，积极向用人单位推荐毕业生，帮助学生充分就业。招生就业处和各二级学院把实现建档立卡贫困毕业生全面就业定为就业工作重点目标，针对学校的“建档立卡贫困生”建立就业档案，制定相应的就业帮扶措施。</w:t>
      </w:r>
      <w:r>
        <w:rPr>
          <w:rFonts w:hint="eastAsia" w:ascii="仿宋" w:hAnsi="仿宋" w:eastAsia="仿宋" w:cs="仿宋"/>
          <w:b w:val="0"/>
          <w:bCs/>
          <w:color w:val="000000"/>
          <w:sz w:val="28"/>
          <w:szCs w:val="28"/>
          <w:lang w:eastAsia="zh-CN"/>
        </w:rPr>
        <w:t>同时，学校充分利用政府各级就业创业帮扶政策，帮助贫困毕业生积极申报求职创业补贴，帮助毕业生解决求职创业中的一些实际问题。</w:t>
      </w:r>
      <w:r>
        <w:rPr>
          <w:rFonts w:hint="eastAsia" w:ascii="仿宋" w:hAnsi="仿宋" w:eastAsia="仿宋" w:cs="仿宋"/>
          <w:b w:val="0"/>
          <w:bCs/>
          <w:color w:val="000000"/>
          <w:sz w:val="28"/>
          <w:szCs w:val="28"/>
        </w:rPr>
        <w:t>2020届毕业生282人申报求职创业补贴，共计42.3万元，湖北籍毕业生40人申报求职创业补贴，共计6万元</w:t>
      </w:r>
      <w:bookmarkEnd w:id="104"/>
      <w:r>
        <w:rPr>
          <w:rFonts w:hint="eastAsia" w:ascii="仿宋" w:hAnsi="仿宋" w:eastAsia="仿宋" w:cs="仿宋"/>
          <w:b w:val="0"/>
          <w:bCs/>
          <w:color w:val="000000"/>
          <w:sz w:val="28"/>
          <w:szCs w:val="28"/>
          <w:lang w:eastAsia="zh-CN"/>
        </w:rPr>
        <w:t>。</w:t>
      </w:r>
    </w:p>
    <w:p>
      <w:pPr>
        <w:rPr>
          <w:rFonts w:hint="eastAsia" w:ascii="仿宋" w:hAnsi="仿宋" w:eastAsia="仿宋" w:cs="仿宋"/>
          <w:color w:val="1F497D"/>
          <w:kern w:val="0"/>
          <w:sz w:val="32"/>
          <w:szCs w:val="32"/>
        </w:rPr>
      </w:pPr>
      <w:bookmarkStart w:id="106" w:name="_Toc3970"/>
      <w:r>
        <w:rPr>
          <w:rFonts w:hint="eastAsia" w:ascii="仿宋" w:hAnsi="仿宋" w:eastAsia="仿宋" w:cs="仿宋"/>
          <w:color w:val="1F497D"/>
          <w:kern w:val="0"/>
          <w:sz w:val="32"/>
          <w:szCs w:val="32"/>
        </w:rPr>
        <w:br w:type="page"/>
      </w:r>
    </w:p>
    <w:p>
      <w:pPr>
        <w:pStyle w:val="3"/>
        <w:keepNext/>
        <w:keepLines/>
        <w:pageBreakBefore w:val="0"/>
        <w:widowControl w:val="0"/>
        <w:numPr>
          <w:ilvl w:val="0"/>
          <w:numId w:val="1"/>
        </w:numPr>
        <w:kinsoku/>
        <w:wordWrap/>
        <w:overflowPunct/>
        <w:topLinePunct w:val="0"/>
        <w:autoSpaceDE/>
        <w:autoSpaceDN/>
        <w:bidi w:val="0"/>
        <w:adjustRightInd/>
        <w:snapToGrid/>
        <w:spacing w:beforeLines="100" w:afterLines="100" w:line="240" w:lineRule="auto"/>
        <w:jc w:val="center"/>
        <w:textAlignment w:val="auto"/>
        <w:rPr>
          <w:rFonts w:hint="eastAsia" w:ascii="仿宋" w:hAnsi="仿宋" w:eastAsia="仿宋" w:cs="仿宋"/>
          <w:color w:val="1F497D"/>
          <w:kern w:val="0"/>
          <w:sz w:val="32"/>
          <w:szCs w:val="32"/>
        </w:rPr>
      </w:pPr>
      <w:r>
        <w:rPr>
          <w:rFonts w:hint="eastAsia" w:ascii="仿宋" w:hAnsi="仿宋" w:eastAsia="仿宋" w:cs="仿宋"/>
          <w:color w:val="1F497D"/>
          <w:kern w:val="0"/>
          <w:sz w:val="32"/>
          <w:szCs w:val="32"/>
          <w:lang w:val="en-US" w:eastAsia="zh-CN"/>
        </w:rPr>
        <w:t xml:space="preserve"> </w:t>
      </w:r>
      <w:r>
        <w:rPr>
          <w:rFonts w:hint="eastAsia" w:ascii="仿宋" w:hAnsi="仿宋" w:eastAsia="仿宋" w:cs="仿宋"/>
          <w:color w:val="1F497D"/>
          <w:kern w:val="0"/>
          <w:sz w:val="32"/>
          <w:szCs w:val="32"/>
        </w:rPr>
        <w:t>发展趋势与展望</w:t>
      </w:r>
      <w:bookmarkEnd w:id="105"/>
      <w:bookmarkEnd w:id="106"/>
      <w:bookmarkStart w:id="107" w:name="_Toc19002"/>
      <w:bookmarkStart w:id="108" w:name="_Toc437501625"/>
      <w:bookmarkStart w:id="109" w:name="_Toc496819340"/>
    </w:p>
    <w:p>
      <w:pPr>
        <w:pStyle w:val="17"/>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240" w:lineRule="auto"/>
        <w:ind w:left="0" w:firstLine="0"/>
        <w:textAlignment w:val="auto"/>
        <w:outlineLvl w:val="1"/>
        <w:rPr>
          <w:rFonts w:hint="eastAsia" w:ascii="仿宋" w:hAnsi="仿宋" w:eastAsia="仿宋" w:cs="仿宋"/>
          <w:b/>
          <w:bCs/>
          <w:color w:val="1F497D"/>
          <w:kern w:val="2"/>
          <w:sz w:val="30"/>
          <w:szCs w:val="30"/>
          <w:lang w:val="en-US" w:eastAsia="zh-CN" w:bidi="ar-SA"/>
        </w:rPr>
      </w:pPr>
      <w:bookmarkStart w:id="110" w:name="_Toc21147"/>
      <w:r>
        <w:rPr>
          <w:rFonts w:hint="eastAsia" w:ascii="仿宋" w:hAnsi="仿宋" w:eastAsia="仿宋" w:cs="仿宋"/>
          <w:b/>
          <w:bCs/>
          <w:color w:val="1F497D"/>
          <w:kern w:val="2"/>
          <w:sz w:val="30"/>
          <w:szCs w:val="30"/>
          <w:lang w:val="en-US" w:eastAsia="zh-CN" w:bidi="ar-SA"/>
        </w:rPr>
        <w:t>6.1</w:t>
      </w:r>
      <w:bookmarkEnd w:id="107"/>
      <w:bookmarkEnd w:id="108"/>
      <w:bookmarkEnd w:id="109"/>
      <w:bookmarkStart w:id="111" w:name="_Toc28556"/>
      <w:bookmarkStart w:id="112" w:name="_Toc437501627"/>
      <w:r>
        <w:rPr>
          <w:rFonts w:hint="eastAsia" w:ascii="仿宋" w:hAnsi="仿宋" w:eastAsia="仿宋" w:cs="仿宋"/>
          <w:b/>
          <w:bCs/>
          <w:color w:val="1F497D"/>
          <w:kern w:val="2"/>
          <w:sz w:val="30"/>
          <w:szCs w:val="30"/>
          <w:lang w:val="en-US" w:eastAsia="zh-CN" w:bidi="ar-SA"/>
        </w:rPr>
        <w:t xml:space="preserve"> 签约单位性质、行业分布逐步多元化</w:t>
      </w:r>
      <w:bookmarkEnd w:id="110"/>
      <w:bookmarkEnd w:id="111"/>
    </w:p>
    <w:bookmarkEnd w:id="112"/>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从近</w:t>
      </w:r>
      <w:r>
        <w:rPr>
          <w:rFonts w:hint="eastAsia" w:ascii="仿宋" w:hAnsi="仿宋" w:eastAsia="仿宋" w:cs="仿宋"/>
          <w:color w:val="000000"/>
          <w:sz w:val="28"/>
          <w:szCs w:val="28"/>
          <w:lang w:eastAsia="zh-CN"/>
        </w:rPr>
        <w:t>几</w:t>
      </w:r>
      <w:r>
        <w:rPr>
          <w:rFonts w:hint="eastAsia" w:ascii="仿宋" w:hAnsi="仿宋" w:eastAsia="仿宋" w:cs="仿宋"/>
          <w:color w:val="000000"/>
          <w:sz w:val="28"/>
          <w:szCs w:val="28"/>
        </w:rPr>
        <w:t>年毕业生签约单位性质、行业分布变化趋势来看，我校毕业生主要集中在金融业、上市公司、大中型国有企业就业优势突出的基础上，赴</w:t>
      </w:r>
      <w:r>
        <w:rPr>
          <w:rFonts w:hint="eastAsia" w:ascii="仿宋" w:hAnsi="仿宋" w:eastAsia="仿宋" w:cs="仿宋"/>
          <w:color w:val="000000"/>
          <w:kern w:val="0"/>
          <w:sz w:val="28"/>
          <w:szCs w:val="28"/>
        </w:rPr>
        <w:t>民营企业、高新技术企业、制造业、</w:t>
      </w:r>
      <w:r>
        <w:rPr>
          <w:rFonts w:hint="eastAsia" w:ascii="仿宋" w:hAnsi="仿宋" w:eastAsia="仿宋" w:cs="仿宋"/>
          <w:color w:val="000000"/>
          <w:sz w:val="28"/>
          <w:szCs w:val="28"/>
        </w:rPr>
        <w:t>教育培训机构、社会</w:t>
      </w:r>
      <w:r>
        <w:rPr>
          <w:rFonts w:hint="eastAsia" w:ascii="仿宋" w:hAnsi="仿宋" w:eastAsia="仿宋" w:cs="仿宋"/>
          <w:color w:val="000000"/>
          <w:kern w:val="0"/>
          <w:sz w:val="28"/>
          <w:szCs w:val="28"/>
        </w:rPr>
        <w:t>服务性行业和文化创意等中小微企业</w:t>
      </w:r>
      <w:r>
        <w:rPr>
          <w:rFonts w:hint="eastAsia" w:ascii="仿宋" w:hAnsi="仿宋" w:eastAsia="仿宋" w:cs="仿宋"/>
          <w:color w:val="000000"/>
          <w:sz w:val="28"/>
          <w:szCs w:val="28"/>
        </w:rPr>
        <w:t>就业</w:t>
      </w:r>
      <w:r>
        <w:rPr>
          <w:rFonts w:hint="eastAsia" w:ascii="仿宋" w:hAnsi="仿宋" w:eastAsia="仿宋" w:cs="仿宋"/>
          <w:color w:val="000000"/>
          <w:sz w:val="28"/>
          <w:szCs w:val="28"/>
          <w:lang w:eastAsia="zh-CN"/>
        </w:rPr>
        <w:t>人数</w:t>
      </w:r>
      <w:r>
        <w:rPr>
          <w:rFonts w:hint="eastAsia" w:ascii="仿宋" w:hAnsi="仿宋" w:eastAsia="仿宋" w:cs="仿宋"/>
          <w:color w:val="000000"/>
          <w:sz w:val="28"/>
          <w:szCs w:val="28"/>
        </w:rPr>
        <w:t>比例亦在</w:t>
      </w:r>
      <w:r>
        <w:rPr>
          <w:rFonts w:hint="eastAsia" w:ascii="仿宋" w:hAnsi="仿宋" w:eastAsia="仿宋" w:cs="仿宋"/>
          <w:color w:val="000000"/>
          <w:sz w:val="28"/>
          <w:szCs w:val="28"/>
          <w:lang w:eastAsia="zh-CN"/>
        </w:rPr>
        <w:t>不断</w:t>
      </w:r>
      <w:r>
        <w:rPr>
          <w:rFonts w:hint="eastAsia" w:ascii="仿宋" w:hAnsi="仿宋" w:eastAsia="仿宋" w:cs="仿宋"/>
          <w:color w:val="000000"/>
          <w:sz w:val="28"/>
          <w:szCs w:val="28"/>
        </w:rPr>
        <w:t>增加，</w:t>
      </w:r>
      <w:r>
        <w:rPr>
          <w:rFonts w:hint="eastAsia" w:ascii="仿宋" w:hAnsi="仿宋" w:eastAsia="仿宋" w:cs="仿宋"/>
          <w:color w:val="000000"/>
          <w:kern w:val="0"/>
          <w:sz w:val="28"/>
          <w:szCs w:val="28"/>
        </w:rPr>
        <w:t>发展逐步多元化。</w:t>
      </w:r>
      <w:r>
        <w:rPr>
          <w:rFonts w:hint="eastAsia" w:ascii="仿宋" w:hAnsi="仿宋" w:eastAsia="仿宋" w:cs="仿宋"/>
          <w:color w:val="000000"/>
          <w:sz w:val="28"/>
          <w:szCs w:val="28"/>
        </w:rPr>
        <w:t>具体情况详见图6-1</w:t>
      </w:r>
    </w:p>
    <w:p>
      <w:pPr>
        <w:ind w:firstLine="1506" w:firstLineChars="500"/>
        <w:rPr>
          <w:rFonts w:hint="eastAsia" w:ascii="仿宋" w:hAnsi="仿宋" w:eastAsia="仿宋" w:cs="仿宋"/>
          <w:b/>
          <w:sz w:val="30"/>
          <w:szCs w:val="30"/>
        </w:rPr>
      </w:pPr>
      <w:r>
        <w:rPr>
          <w:rFonts w:hint="eastAsia" w:ascii="仿宋" w:hAnsi="仿宋" w:eastAsia="仿宋" w:cs="仿宋"/>
          <w:b/>
          <w:sz w:val="30"/>
          <w:szCs w:val="30"/>
        </w:rPr>
        <w:t>图6-1  20</w:t>
      </w:r>
      <w:r>
        <w:rPr>
          <w:rFonts w:hint="eastAsia" w:ascii="仿宋" w:hAnsi="仿宋" w:eastAsia="仿宋" w:cs="仿宋"/>
          <w:b/>
          <w:sz w:val="30"/>
          <w:szCs w:val="30"/>
          <w:lang w:val="en-US" w:eastAsia="zh-CN"/>
        </w:rPr>
        <w:t>20</w:t>
      </w:r>
      <w:r>
        <w:rPr>
          <w:rFonts w:hint="eastAsia" w:ascii="仿宋" w:hAnsi="仿宋" w:eastAsia="仿宋" w:cs="仿宋"/>
          <w:b/>
          <w:sz w:val="30"/>
          <w:szCs w:val="30"/>
        </w:rPr>
        <w:t>届毕业生就业单位行业分布图</w:t>
      </w:r>
    </w:p>
    <w:p>
      <w:pPr>
        <w:pStyle w:val="2"/>
        <w:keepNext w:val="0"/>
        <w:keepLines w:val="0"/>
        <w:pageBreakBefore w:val="0"/>
        <w:widowControl w:val="0"/>
        <w:kinsoku/>
        <w:wordWrap/>
        <w:overflowPunct/>
        <w:topLinePunct w:val="0"/>
        <w:autoSpaceDE/>
        <w:autoSpaceDN/>
        <w:bidi w:val="0"/>
        <w:adjustRightInd/>
        <w:snapToGrid/>
        <w:ind w:left="0" w:leftChars="0"/>
        <w:jc w:val="center"/>
        <w:textAlignment w:val="auto"/>
        <w:rPr>
          <w:rFonts w:hint="eastAsia" w:ascii="仿宋" w:hAnsi="仿宋" w:eastAsia="仿宋" w:cs="仿宋"/>
        </w:rPr>
      </w:pPr>
      <w:r>
        <w:rPr>
          <w:rFonts w:hint="eastAsia" w:ascii="仿宋" w:hAnsi="仿宋" w:eastAsia="仿宋" w:cs="仿宋"/>
        </w:rPr>
        <w:drawing>
          <wp:inline distT="0" distB="0" distL="114300" distR="114300">
            <wp:extent cx="5708650" cy="3636645"/>
            <wp:effectExtent l="0" t="0" r="635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4"/>
                    <a:stretch>
                      <a:fillRect/>
                    </a:stretch>
                  </pic:blipFill>
                  <pic:spPr>
                    <a:xfrm>
                      <a:off x="0" y="0"/>
                      <a:ext cx="5708650" cy="3636645"/>
                    </a:xfrm>
                    <a:prstGeom prst="rect">
                      <a:avLst/>
                    </a:prstGeom>
                    <a:noFill/>
                    <a:ln>
                      <a:noFill/>
                    </a:ln>
                  </pic:spPr>
                </pic:pic>
              </a:graphicData>
            </a:graphic>
          </wp:inline>
        </w:drawing>
      </w:r>
    </w:p>
    <w:p>
      <w:pPr>
        <w:pStyle w:val="17"/>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240" w:lineRule="auto"/>
        <w:ind w:left="0" w:firstLine="0"/>
        <w:textAlignment w:val="auto"/>
        <w:outlineLvl w:val="1"/>
        <w:rPr>
          <w:rFonts w:hint="eastAsia" w:ascii="仿宋" w:hAnsi="仿宋" w:eastAsia="仿宋" w:cs="仿宋"/>
          <w:b/>
          <w:bCs/>
          <w:color w:val="1F497D"/>
          <w:kern w:val="2"/>
          <w:sz w:val="30"/>
          <w:szCs w:val="30"/>
          <w:lang w:val="en-US" w:eastAsia="zh-CN" w:bidi="ar-SA"/>
        </w:rPr>
      </w:pPr>
      <w:bookmarkStart w:id="113" w:name="_Toc3077"/>
      <w:bookmarkStart w:id="114" w:name="_Toc21658"/>
      <w:bookmarkStart w:id="115" w:name="_Toc437501618"/>
      <w:bookmarkStart w:id="116" w:name="_Toc437501616"/>
      <w:bookmarkStart w:id="117" w:name="_Toc437032039"/>
      <w:r>
        <w:rPr>
          <w:rFonts w:hint="eastAsia" w:ascii="仿宋" w:hAnsi="仿宋" w:eastAsia="仿宋" w:cs="仿宋"/>
          <w:b/>
          <w:bCs/>
          <w:color w:val="1F497D"/>
          <w:kern w:val="2"/>
          <w:sz w:val="30"/>
          <w:szCs w:val="30"/>
          <w:lang w:val="en-US" w:eastAsia="zh-CN" w:bidi="ar-SA"/>
        </w:rPr>
        <w:t>6.2 就业地域日趋广泛</w:t>
      </w:r>
      <w:bookmarkEnd w:id="113"/>
      <w:bookmarkEnd w:id="114"/>
    </w:p>
    <w:p>
      <w:pPr>
        <w:pStyle w:val="66"/>
        <w:keepNext w:val="0"/>
        <w:keepLines w:val="0"/>
        <w:pageBreakBefore w:val="0"/>
        <w:widowControl/>
        <w:kinsoku/>
        <w:wordWrap/>
        <w:overflowPunct/>
        <w:topLinePunct w:val="0"/>
        <w:autoSpaceDE/>
        <w:autoSpaceDN/>
        <w:bidi w:val="0"/>
        <w:adjustRightInd/>
        <w:snapToGrid/>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从我校20</w:t>
      </w:r>
      <w:r>
        <w:rPr>
          <w:rFonts w:hint="eastAsia" w:ascii="仿宋" w:hAnsi="仿宋" w:eastAsia="仿宋" w:cs="仿宋"/>
          <w:color w:val="000000"/>
          <w:sz w:val="28"/>
          <w:szCs w:val="28"/>
          <w:lang w:val="en-US" w:eastAsia="zh-CN"/>
        </w:rPr>
        <w:t>20</w:t>
      </w:r>
      <w:r>
        <w:rPr>
          <w:rFonts w:hint="eastAsia" w:ascii="仿宋" w:hAnsi="仿宋" w:eastAsia="仿宋" w:cs="仿宋"/>
          <w:color w:val="000000"/>
          <w:sz w:val="28"/>
          <w:szCs w:val="28"/>
        </w:rPr>
        <w:t>届毕业生就业地域流向分布来看，毕业生就业地区覆盖全国</w:t>
      </w:r>
      <w:r>
        <w:rPr>
          <w:rFonts w:hint="eastAsia" w:ascii="仿宋" w:hAnsi="仿宋" w:eastAsia="仿宋" w:cs="仿宋"/>
          <w:color w:val="000000"/>
          <w:sz w:val="28"/>
          <w:szCs w:val="28"/>
          <w:lang w:val="en-US" w:eastAsia="zh-CN"/>
        </w:rPr>
        <w:t>30</w:t>
      </w:r>
      <w:r>
        <w:rPr>
          <w:rFonts w:hint="eastAsia" w:ascii="仿宋" w:hAnsi="仿宋" w:eastAsia="仿宋" w:cs="仿宋"/>
          <w:color w:val="000000"/>
          <w:sz w:val="28"/>
          <w:szCs w:val="28"/>
        </w:rPr>
        <w:t>个省市、自治区，由原来的相对集中</w:t>
      </w:r>
      <w:bookmarkEnd w:id="115"/>
      <w:r>
        <w:rPr>
          <w:rFonts w:hint="eastAsia" w:ascii="仿宋" w:hAnsi="仿宋" w:eastAsia="仿宋" w:cs="仿宋"/>
          <w:color w:val="000000"/>
          <w:sz w:val="28"/>
          <w:szCs w:val="28"/>
        </w:rPr>
        <w:t>在湖南地区，逐步形成了以长株潭地区为中心，向珠三角、长三角等沿海地区及中西部地区辐射的就业格局。这主要与生源结构和区域经济发展水平紧密相关，也进一步体现了学校</w:t>
      </w:r>
      <w:r>
        <w:rPr>
          <w:rFonts w:hint="eastAsia" w:ascii="仿宋" w:hAnsi="仿宋" w:eastAsia="仿宋" w:cs="仿宋"/>
          <w:color w:val="000000"/>
          <w:sz w:val="28"/>
          <w:szCs w:val="28"/>
          <w:lang w:eastAsia="zh-CN"/>
        </w:rPr>
        <w:t>办学</w:t>
      </w:r>
      <w:r>
        <w:rPr>
          <w:rFonts w:hint="eastAsia" w:ascii="仿宋" w:hAnsi="仿宋" w:eastAsia="仿宋" w:cs="仿宋"/>
          <w:color w:val="000000"/>
          <w:sz w:val="28"/>
          <w:szCs w:val="28"/>
        </w:rPr>
        <w:t>立足湖南，服务全国的定位，具体情况详见图6-2。</w:t>
      </w:r>
    </w:p>
    <w:p>
      <w:pPr>
        <w:jc w:val="center"/>
        <w:rPr>
          <w:rFonts w:hint="eastAsia" w:ascii="仿宋" w:hAnsi="仿宋" w:eastAsia="仿宋" w:cs="仿宋"/>
          <w:b/>
          <w:sz w:val="30"/>
          <w:szCs w:val="30"/>
        </w:rPr>
      </w:pPr>
      <w:r>
        <w:rPr>
          <w:rFonts w:hint="eastAsia" w:ascii="仿宋" w:hAnsi="仿宋" w:eastAsia="仿宋" w:cs="仿宋"/>
          <w:b/>
          <w:sz w:val="30"/>
          <w:szCs w:val="30"/>
        </w:rPr>
        <w:t>图6-2   20</w:t>
      </w:r>
      <w:r>
        <w:rPr>
          <w:rFonts w:hint="eastAsia" w:ascii="仿宋" w:hAnsi="仿宋" w:eastAsia="仿宋" w:cs="仿宋"/>
          <w:b/>
          <w:sz w:val="30"/>
          <w:szCs w:val="30"/>
          <w:lang w:val="en-US" w:eastAsia="zh-CN"/>
        </w:rPr>
        <w:t>20</w:t>
      </w:r>
      <w:r>
        <w:rPr>
          <w:rFonts w:hint="eastAsia" w:ascii="仿宋" w:hAnsi="仿宋" w:eastAsia="仿宋" w:cs="仿宋"/>
          <w:b/>
          <w:sz w:val="30"/>
          <w:szCs w:val="30"/>
        </w:rPr>
        <w:t>届毕业生就业单位地区人数分布图</w:t>
      </w:r>
    </w:p>
    <w:p>
      <w:pPr>
        <w:pStyle w:val="2"/>
        <w:ind w:left="0" w:leftChars="0" w:firstLine="0" w:firstLineChars="0"/>
        <w:jc w:val="center"/>
        <w:rPr>
          <w:rFonts w:hint="eastAsia" w:ascii="仿宋" w:hAnsi="仿宋" w:eastAsia="仿宋" w:cs="仿宋"/>
          <w:b/>
          <w:color w:val="0070C0"/>
          <w:kern w:val="0"/>
          <w:sz w:val="28"/>
          <w:szCs w:val="28"/>
        </w:rPr>
      </w:pPr>
      <w:bookmarkStart w:id="118" w:name="_Toc2045"/>
      <w:r>
        <w:rPr>
          <w:rFonts w:hint="eastAsia" w:ascii="仿宋" w:hAnsi="仿宋" w:eastAsia="仿宋" w:cs="仿宋"/>
        </w:rPr>
        <w:drawing>
          <wp:inline distT="0" distB="0" distL="114300" distR="114300">
            <wp:extent cx="5322570" cy="3091180"/>
            <wp:effectExtent l="0" t="0" r="11430" b="1397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25"/>
                    <a:stretch>
                      <a:fillRect/>
                    </a:stretch>
                  </pic:blipFill>
                  <pic:spPr>
                    <a:xfrm>
                      <a:off x="0" y="0"/>
                      <a:ext cx="5322570" cy="3091180"/>
                    </a:xfrm>
                    <a:prstGeom prst="rect">
                      <a:avLst/>
                    </a:prstGeom>
                    <a:noFill/>
                    <a:ln>
                      <a:noFill/>
                    </a:ln>
                  </pic:spPr>
                </pic:pic>
              </a:graphicData>
            </a:graphic>
          </wp:inline>
        </w:drawing>
      </w:r>
    </w:p>
    <w:p>
      <w:pPr>
        <w:pStyle w:val="17"/>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240" w:lineRule="auto"/>
        <w:ind w:left="0" w:firstLine="0"/>
        <w:textAlignment w:val="auto"/>
        <w:outlineLvl w:val="1"/>
        <w:rPr>
          <w:rFonts w:hint="eastAsia" w:ascii="仿宋" w:hAnsi="仿宋" w:eastAsia="仿宋" w:cs="仿宋"/>
          <w:b/>
          <w:bCs/>
          <w:color w:val="1F497D"/>
          <w:kern w:val="2"/>
          <w:sz w:val="30"/>
          <w:szCs w:val="30"/>
          <w:lang w:val="en-US" w:eastAsia="zh-CN" w:bidi="ar-SA"/>
        </w:rPr>
      </w:pPr>
      <w:bookmarkStart w:id="119" w:name="_Toc24860"/>
      <w:r>
        <w:rPr>
          <w:rFonts w:hint="eastAsia" w:ascii="仿宋" w:hAnsi="仿宋" w:eastAsia="仿宋" w:cs="仿宋"/>
          <w:b/>
          <w:bCs/>
          <w:color w:val="1F497D"/>
          <w:kern w:val="2"/>
          <w:sz w:val="30"/>
          <w:szCs w:val="30"/>
          <w:lang w:val="en-US" w:eastAsia="zh-CN" w:bidi="ar-SA"/>
        </w:rPr>
        <w:t>6.3 升学、出国继续深造率稳步提升</w:t>
      </w:r>
      <w:bookmarkEnd w:id="118"/>
      <w:bookmarkEnd w:id="119"/>
    </w:p>
    <w:p>
      <w:pPr>
        <w:pStyle w:val="66"/>
        <w:keepNext w:val="0"/>
        <w:keepLines w:val="0"/>
        <w:pageBreakBefore w:val="0"/>
        <w:widowControl/>
        <w:kinsoku/>
        <w:wordWrap/>
        <w:overflowPunct/>
        <w:topLinePunct w:val="0"/>
        <w:autoSpaceDE/>
        <w:autoSpaceDN/>
        <w:bidi w:val="0"/>
        <w:adjustRightInd/>
        <w:snapToGrid/>
        <w:ind w:firstLine="560" w:firstLineChars="200"/>
        <w:textAlignment w:val="auto"/>
        <w:rPr>
          <w:rFonts w:hint="eastAsia" w:ascii="仿宋" w:hAnsi="仿宋" w:eastAsia="仿宋" w:cs="仿宋"/>
          <w:color w:val="000000"/>
          <w:sz w:val="28"/>
          <w:szCs w:val="28"/>
        </w:rPr>
      </w:pPr>
      <w:bookmarkStart w:id="120" w:name="_Toc437274202"/>
      <w:bookmarkStart w:id="121" w:name="_Toc437501626"/>
      <w:bookmarkStart w:id="122" w:name="_Toc28255"/>
      <w:bookmarkStart w:id="123" w:name="_Toc22501"/>
      <w:r>
        <w:rPr>
          <w:rFonts w:hint="eastAsia" w:ascii="仿宋" w:hAnsi="仿宋" w:eastAsia="仿宋" w:cs="仿宋"/>
          <w:color w:val="000000"/>
          <w:sz w:val="28"/>
          <w:szCs w:val="28"/>
        </w:rPr>
        <w:t>近年来，学校毕业生继续深造总人数和继续深造比例逐年增加，从我校毕业生继续深造去向可以看出，毕业生出国</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境</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去向主要包括英国、法国、澳大利亚、韩国和日本等国家和地区。升学高校质量也稳步提升。</w:t>
      </w:r>
      <w:bookmarkEnd w:id="120"/>
      <w:bookmarkEnd w:id="121"/>
      <w:r>
        <w:rPr>
          <w:rFonts w:hint="eastAsia" w:ascii="仿宋" w:hAnsi="仿宋" w:eastAsia="仿宋" w:cs="仿宋"/>
          <w:color w:val="000000"/>
          <w:sz w:val="28"/>
          <w:szCs w:val="28"/>
        </w:rPr>
        <w:t>具体情况详见图6-3。</w:t>
      </w:r>
    </w:p>
    <w:p>
      <w:pPr>
        <w:rPr>
          <w:rFonts w:hint="eastAsia" w:ascii="仿宋" w:hAnsi="仿宋" w:eastAsia="仿宋" w:cs="仿宋"/>
          <w:b/>
          <w:kern w:val="0"/>
          <w:sz w:val="30"/>
          <w:szCs w:val="30"/>
        </w:rPr>
      </w:pPr>
      <w:r>
        <w:rPr>
          <w:rFonts w:hint="eastAsia" w:ascii="仿宋" w:hAnsi="仿宋" w:eastAsia="仿宋" w:cs="仿宋"/>
          <w:b/>
          <w:kern w:val="0"/>
          <w:sz w:val="30"/>
          <w:szCs w:val="30"/>
        </w:rPr>
        <w:br w:type="page"/>
      </w:r>
    </w:p>
    <w:p>
      <w:pPr>
        <w:ind w:firstLine="1958" w:firstLineChars="650"/>
        <w:rPr>
          <w:rFonts w:hint="eastAsia" w:ascii="仿宋" w:hAnsi="仿宋" w:eastAsia="仿宋" w:cs="仿宋"/>
          <w:b/>
          <w:kern w:val="0"/>
          <w:sz w:val="30"/>
          <w:szCs w:val="30"/>
        </w:rPr>
      </w:pPr>
      <w:r>
        <w:rPr>
          <w:rFonts w:hint="eastAsia" w:ascii="仿宋" w:hAnsi="仿宋" w:eastAsia="仿宋" w:cs="仿宋"/>
          <w:b/>
          <w:kern w:val="0"/>
          <w:sz w:val="30"/>
          <w:szCs w:val="30"/>
        </w:rPr>
        <w:t>图6-3  近三年毕业生升学比例对比图</w:t>
      </w:r>
    </w:p>
    <w:p>
      <w:pPr>
        <w:pStyle w:val="2"/>
        <w:ind w:left="0" w:leftChars="0" w:firstLine="0" w:firstLineChars="0"/>
        <w:jc w:val="center"/>
        <w:rPr>
          <w:rFonts w:hint="eastAsia" w:ascii="仿宋" w:hAnsi="仿宋" w:eastAsia="仿宋" w:cs="仿宋"/>
        </w:rPr>
      </w:pPr>
      <w:r>
        <w:rPr>
          <w:rFonts w:hint="eastAsia" w:ascii="仿宋" w:hAnsi="仿宋" w:eastAsia="仿宋" w:cs="仿宋"/>
        </w:rPr>
        <w:drawing>
          <wp:inline distT="0" distB="0" distL="114300" distR="114300">
            <wp:extent cx="5109845" cy="2205355"/>
            <wp:effectExtent l="0" t="0" r="14605" b="4445"/>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26"/>
                    <a:stretch>
                      <a:fillRect/>
                    </a:stretch>
                  </pic:blipFill>
                  <pic:spPr>
                    <a:xfrm>
                      <a:off x="0" y="0"/>
                      <a:ext cx="5109845" cy="2205355"/>
                    </a:xfrm>
                    <a:prstGeom prst="rect">
                      <a:avLst/>
                    </a:prstGeom>
                    <a:noFill/>
                    <a:ln>
                      <a:noFill/>
                    </a:ln>
                  </pic:spPr>
                </pic:pic>
              </a:graphicData>
            </a:graphic>
          </wp:inline>
        </w:drawing>
      </w:r>
    </w:p>
    <w:bookmarkEnd w:id="122"/>
    <w:bookmarkEnd w:id="123"/>
    <w:p>
      <w:pPr>
        <w:pStyle w:val="17"/>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240" w:lineRule="auto"/>
        <w:ind w:left="0" w:firstLine="0"/>
        <w:textAlignment w:val="auto"/>
        <w:outlineLvl w:val="1"/>
        <w:rPr>
          <w:rFonts w:hint="eastAsia" w:ascii="仿宋" w:hAnsi="仿宋" w:eastAsia="仿宋" w:cs="仿宋"/>
          <w:b/>
          <w:bCs/>
          <w:color w:val="1F497D"/>
          <w:kern w:val="2"/>
          <w:sz w:val="30"/>
          <w:szCs w:val="30"/>
          <w:lang w:val="en-US" w:eastAsia="zh-CN" w:bidi="ar-SA"/>
        </w:rPr>
      </w:pPr>
      <w:bookmarkStart w:id="124" w:name="_Toc391"/>
      <w:r>
        <w:rPr>
          <w:rFonts w:hint="eastAsia" w:ascii="仿宋" w:hAnsi="仿宋" w:eastAsia="仿宋" w:cs="仿宋"/>
          <w:b/>
          <w:bCs/>
          <w:color w:val="1F497D"/>
          <w:kern w:val="2"/>
          <w:sz w:val="30"/>
          <w:szCs w:val="30"/>
          <w:lang w:val="en-US" w:eastAsia="zh-CN" w:bidi="ar-SA"/>
        </w:rPr>
        <w:t>6.4 创新创业平台引领作用成效显著</w:t>
      </w:r>
      <w:bookmarkEnd w:id="124"/>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b w:val="0"/>
          <w:bCs w:val="0"/>
          <w:color w:val="000000" w:themeColor="text1"/>
          <w:sz w:val="28"/>
          <w:szCs w:val="28"/>
          <w:lang w:val="en-US" w:eastAsia="zh-CN"/>
          <w14:textFill>
            <w14:solidFill>
              <w14:schemeClr w14:val="tx1"/>
            </w14:solidFill>
          </w14:textFill>
        </w:rPr>
      </w:pPr>
      <w:bookmarkStart w:id="125" w:name="_Toc1822"/>
      <w:bookmarkStart w:id="126" w:name="_Toc18717"/>
      <w:r>
        <w:rPr>
          <w:rFonts w:hint="eastAsia" w:ascii="仿宋" w:hAnsi="仿宋" w:eastAsia="仿宋" w:cs="仿宋"/>
          <w:b w:val="0"/>
          <w:bCs w:val="0"/>
          <w:color w:val="000000" w:themeColor="text1"/>
          <w:sz w:val="28"/>
          <w:szCs w:val="28"/>
          <w14:textFill>
            <w14:solidFill>
              <w14:schemeClr w14:val="tx1"/>
            </w14:solidFill>
          </w14:textFill>
        </w:rPr>
        <w:t>近年来，学校加强对省、市、区创新创业示范平台的联系和对接，积极申报省级创新创业教育中心和基地。2018年被湖南省科技厅认定为“省级众创空间”，2019年被长沙市人社局认定为“市级创业孵化基地”，</w:t>
      </w:r>
      <w:r>
        <w:rPr>
          <w:rFonts w:hint="eastAsia" w:ascii="仿宋" w:hAnsi="仿宋" w:eastAsia="仿宋" w:cs="仿宋"/>
          <w:b w:val="0"/>
          <w:bCs w:val="0"/>
          <w:color w:val="000000" w:themeColor="text1"/>
          <w:sz w:val="28"/>
          <w:szCs w:val="28"/>
          <w:lang w:val="en-US" w:eastAsia="zh-CN"/>
          <w14:textFill>
            <w14:solidFill>
              <w14:schemeClr w14:val="tx1"/>
            </w14:solidFill>
          </w14:textFill>
        </w:rPr>
        <w:t>2020年，学校成功获评“第二轮第二批湖南省高校大学生创新创业孵化示范基地”</w:t>
      </w:r>
      <w:r>
        <w:rPr>
          <w:rFonts w:hint="eastAsia" w:ascii="仿宋" w:hAnsi="仿宋" w:eastAsia="仿宋" w:cs="仿宋"/>
          <w:b w:val="0"/>
          <w:bCs w:val="0"/>
          <w:color w:val="000000" w:themeColor="text1"/>
          <w:sz w:val="28"/>
          <w:szCs w:val="28"/>
          <w14:textFill>
            <w14:solidFill>
              <w14:schemeClr w14:val="tx1"/>
            </w14:solidFill>
          </w14:textFill>
        </w:rPr>
        <w:t>。</w:t>
      </w:r>
      <w:bookmarkEnd w:id="125"/>
      <w:r>
        <w:rPr>
          <w:rFonts w:hint="eastAsia" w:ascii="仿宋" w:hAnsi="仿宋" w:eastAsia="仿宋" w:cs="仿宋"/>
          <w:b w:val="0"/>
          <w:bCs w:val="0"/>
          <w:color w:val="000000" w:themeColor="text1"/>
          <w:sz w:val="28"/>
          <w:szCs w:val="28"/>
          <w14:textFill>
            <w14:solidFill>
              <w14:schemeClr w14:val="tx1"/>
            </w14:solidFill>
          </w14:textFill>
        </w:rPr>
        <w:t>2019-2020年，在第四届全国财经院校创新创业大赛中，获国家级奖项1项；第五届“互联网＋”大学生创新创业大赛中，获省级奖1项；第十三届“挑战杯”湖南省大学生课外学术科技作品竞赛，获省级二等奖2项，三等奖7项，优秀组织奖1项；第九届“挑战杯”湖南省大学生创业计划竞赛，获省级二等奖2项，三等奖6项。2019-2020年立项国家级大学生创新创业训练计划项目17项，省级立项92项，校级90项目。2019-2020年大学生创新创业训练计划项目结项75项，在国内外刊物上发表论文70余篇、获计算机软件著作权1项。</w:t>
      </w:r>
      <w:bookmarkEnd w:id="116"/>
      <w:bookmarkEnd w:id="117"/>
      <w:bookmarkEnd w:id="126"/>
      <w:r>
        <w:rPr>
          <w:rFonts w:hint="eastAsia" w:ascii="仿宋" w:hAnsi="仿宋" w:eastAsia="仿宋" w:cs="仿宋"/>
          <w:b w:val="0"/>
          <w:bCs w:val="0"/>
          <w:color w:val="000000" w:themeColor="text1"/>
          <w:sz w:val="28"/>
          <w:szCs w:val="28"/>
          <w:lang w:val="en-US" w:eastAsia="zh-CN"/>
          <w14:textFill>
            <w14:solidFill>
              <w14:schemeClr w14:val="tx1"/>
            </w14:solidFill>
          </w14:textFill>
        </w:rPr>
        <w:t>2020年11月，学校成功获评“第二轮第二批湖南省高校大学生创新创业孵化示范基地”。</w:t>
      </w:r>
    </w:p>
    <w:sectPr>
      <w:footerReference r:id="rId7" w:type="default"/>
      <w:pgSz w:w="11906" w:h="16838"/>
      <w:pgMar w:top="1701"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华文楷体">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Helvetica">
    <w:altName w:val="Arial"/>
    <w:panose1 w:val="020B0604020202020204"/>
    <w:charset w:val="00"/>
    <w:family w:val="swiss"/>
    <w:pitch w:val="default"/>
    <w:sig w:usb0="00000000" w:usb1="00000000" w:usb2="00000000" w:usb3="00000000" w:csb0="00000001" w:csb1="00000000"/>
  </w:font>
  <w:font w:name="仿宋">
    <w:panose1 w:val="02010609060101010101"/>
    <w:charset w:val="86"/>
    <w:family w:val="modern"/>
    <w:pitch w:val="default"/>
    <w:sig w:usb0="800002BF" w:usb1="38CF7CFA" w:usb2="00000016" w:usb3="00000000" w:csb0="00040001" w:csb1="00000000"/>
  </w:font>
  <w:font w:name="方正小标宋简体">
    <w:altName w:val="Arial Unicode MS"/>
    <w:panose1 w:val="02010601030101010101"/>
    <w:charset w:val="86"/>
    <w:family w:val="auto"/>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default" w:ascii="Times New Roman" w:hAnsi="Times New Roman" w:eastAsia="宋体" w:cs="Times New Roman"/>
                              <w:sz w:val="20"/>
                              <w:szCs w:val="20"/>
                              <w:lang w:eastAsia="zh-CN"/>
                            </w:rPr>
                          </w:pPr>
                          <w:r>
                            <w:rPr>
                              <w:rFonts w:hint="default" w:ascii="Times New Roman" w:hAnsi="Times New Roman" w:cs="Times New Roman"/>
                              <w:sz w:val="20"/>
                              <w:szCs w:val="20"/>
                              <w:lang w:eastAsia="zh-CN"/>
                            </w:rPr>
                            <w:fldChar w:fldCharType="begin"/>
                          </w:r>
                          <w:r>
                            <w:rPr>
                              <w:rFonts w:hint="default" w:ascii="Times New Roman" w:hAnsi="Times New Roman" w:cs="Times New Roman"/>
                              <w:sz w:val="20"/>
                              <w:szCs w:val="20"/>
                              <w:lang w:eastAsia="zh-CN"/>
                            </w:rPr>
                            <w:instrText xml:space="preserve"> PAGE  \* MERGEFORMAT </w:instrText>
                          </w:r>
                          <w:r>
                            <w:rPr>
                              <w:rFonts w:hint="default" w:ascii="Times New Roman" w:hAnsi="Times New Roman" w:cs="Times New Roman"/>
                              <w:sz w:val="20"/>
                              <w:szCs w:val="20"/>
                              <w:lang w:eastAsia="zh-CN"/>
                            </w:rPr>
                            <w:fldChar w:fldCharType="separate"/>
                          </w:r>
                          <w:r>
                            <w:rPr>
                              <w:rFonts w:hint="default" w:ascii="Times New Roman" w:hAnsi="Times New Roman" w:cs="Times New Roman"/>
                              <w:sz w:val="20"/>
                              <w:szCs w:val="20"/>
                              <w:lang w:eastAsia="zh-CN"/>
                            </w:rPr>
                            <w:t>1</w:t>
                          </w:r>
                          <w:r>
                            <w:rPr>
                              <w:rFonts w:hint="default" w:ascii="Times New Roman" w:hAnsi="Times New Roman" w:cs="Times New Roman"/>
                              <w:sz w:val="20"/>
                              <w:szCs w:val="20"/>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pPr>
                      <w:pStyle w:val="10"/>
                      <w:rPr>
                        <w:rFonts w:hint="default" w:ascii="Times New Roman" w:hAnsi="Times New Roman" w:eastAsia="宋体" w:cs="Times New Roman"/>
                        <w:sz w:val="20"/>
                        <w:szCs w:val="20"/>
                        <w:lang w:eastAsia="zh-CN"/>
                      </w:rPr>
                    </w:pPr>
                    <w:r>
                      <w:rPr>
                        <w:rFonts w:hint="default" w:ascii="Times New Roman" w:hAnsi="Times New Roman" w:cs="Times New Roman"/>
                        <w:sz w:val="20"/>
                        <w:szCs w:val="20"/>
                        <w:lang w:eastAsia="zh-CN"/>
                      </w:rPr>
                      <w:fldChar w:fldCharType="begin"/>
                    </w:r>
                    <w:r>
                      <w:rPr>
                        <w:rFonts w:hint="default" w:ascii="Times New Roman" w:hAnsi="Times New Roman" w:cs="Times New Roman"/>
                        <w:sz w:val="20"/>
                        <w:szCs w:val="20"/>
                        <w:lang w:eastAsia="zh-CN"/>
                      </w:rPr>
                      <w:instrText xml:space="preserve"> PAGE  \* MERGEFORMAT </w:instrText>
                    </w:r>
                    <w:r>
                      <w:rPr>
                        <w:rFonts w:hint="default" w:ascii="Times New Roman" w:hAnsi="Times New Roman" w:cs="Times New Roman"/>
                        <w:sz w:val="20"/>
                        <w:szCs w:val="20"/>
                        <w:lang w:eastAsia="zh-CN"/>
                      </w:rPr>
                      <w:fldChar w:fldCharType="separate"/>
                    </w:r>
                    <w:r>
                      <w:rPr>
                        <w:rFonts w:hint="default" w:ascii="Times New Roman" w:hAnsi="Times New Roman" w:cs="Times New Roman"/>
                        <w:sz w:val="20"/>
                        <w:szCs w:val="20"/>
                        <w:lang w:eastAsia="zh-CN"/>
                      </w:rPr>
                      <w:t>1</w:t>
                    </w:r>
                    <w:r>
                      <w:rPr>
                        <w:rFonts w:hint="default" w:ascii="Times New Roman" w:hAnsi="Times New Roman" w:cs="Times New Roman"/>
                        <w:sz w:val="20"/>
                        <w:szCs w:val="20"/>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both"/>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default" w:ascii="Times New Roman" w:hAnsi="Times New Roman" w:eastAsia="宋体" w:cs="Times New Roman"/>
                              <w:sz w:val="20"/>
                              <w:szCs w:val="20"/>
                              <w:lang w:eastAsia="zh-CN"/>
                            </w:rPr>
                          </w:pPr>
                          <w:r>
                            <w:rPr>
                              <w:rFonts w:hint="default" w:ascii="Times New Roman" w:hAnsi="Times New Roman" w:cs="Times New Roman"/>
                              <w:sz w:val="20"/>
                              <w:szCs w:val="20"/>
                              <w:lang w:eastAsia="zh-CN"/>
                            </w:rPr>
                            <w:fldChar w:fldCharType="begin"/>
                          </w:r>
                          <w:r>
                            <w:rPr>
                              <w:rFonts w:hint="default" w:ascii="Times New Roman" w:hAnsi="Times New Roman" w:cs="Times New Roman"/>
                              <w:sz w:val="20"/>
                              <w:szCs w:val="20"/>
                              <w:lang w:eastAsia="zh-CN"/>
                            </w:rPr>
                            <w:instrText xml:space="preserve"> PAGE  \* MERGEFORMAT </w:instrText>
                          </w:r>
                          <w:r>
                            <w:rPr>
                              <w:rFonts w:hint="default" w:ascii="Times New Roman" w:hAnsi="Times New Roman" w:cs="Times New Roman"/>
                              <w:sz w:val="20"/>
                              <w:szCs w:val="20"/>
                              <w:lang w:eastAsia="zh-CN"/>
                            </w:rPr>
                            <w:fldChar w:fldCharType="separate"/>
                          </w:r>
                          <w:r>
                            <w:rPr>
                              <w:rFonts w:hint="default" w:ascii="Times New Roman" w:hAnsi="Times New Roman" w:cs="Times New Roman"/>
                              <w:sz w:val="20"/>
                              <w:szCs w:val="20"/>
                              <w:lang w:eastAsia="zh-CN"/>
                            </w:rPr>
                            <w:t>4</w:t>
                          </w:r>
                          <w:r>
                            <w:rPr>
                              <w:rFonts w:hint="default" w:ascii="Times New Roman" w:hAnsi="Times New Roman" w:cs="Times New Roman"/>
                              <w:sz w:val="20"/>
                              <w:szCs w:val="20"/>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pPr>
                      <w:pStyle w:val="10"/>
                      <w:rPr>
                        <w:rFonts w:hint="default" w:ascii="Times New Roman" w:hAnsi="Times New Roman" w:eastAsia="宋体" w:cs="Times New Roman"/>
                        <w:sz w:val="20"/>
                        <w:szCs w:val="20"/>
                        <w:lang w:eastAsia="zh-CN"/>
                      </w:rPr>
                    </w:pPr>
                    <w:r>
                      <w:rPr>
                        <w:rFonts w:hint="default" w:ascii="Times New Roman" w:hAnsi="Times New Roman" w:cs="Times New Roman"/>
                        <w:sz w:val="20"/>
                        <w:szCs w:val="20"/>
                        <w:lang w:eastAsia="zh-CN"/>
                      </w:rPr>
                      <w:fldChar w:fldCharType="begin"/>
                    </w:r>
                    <w:r>
                      <w:rPr>
                        <w:rFonts w:hint="default" w:ascii="Times New Roman" w:hAnsi="Times New Roman" w:cs="Times New Roman"/>
                        <w:sz w:val="20"/>
                        <w:szCs w:val="20"/>
                        <w:lang w:eastAsia="zh-CN"/>
                      </w:rPr>
                      <w:instrText xml:space="preserve"> PAGE  \* MERGEFORMAT </w:instrText>
                    </w:r>
                    <w:r>
                      <w:rPr>
                        <w:rFonts w:hint="default" w:ascii="Times New Roman" w:hAnsi="Times New Roman" w:cs="Times New Roman"/>
                        <w:sz w:val="20"/>
                        <w:szCs w:val="20"/>
                        <w:lang w:eastAsia="zh-CN"/>
                      </w:rPr>
                      <w:fldChar w:fldCharType="separate"/>
                    </w:r>
                    <w:r>
                      <w:rPr>
                        <w:rFonts w:hint="default" w:ascii="Times New Roman" w:hAnsi="Times New Roman" w:cs="Times New Roman"/>
                        <w:sz w:val="20"/>
                        <w:szCs w:val="20"/>
                        <w:lang w:eastAsia="zh-CN"/>
                      </w:rPr>
                      <w:t>4</w:t>
                    </w:r>
                    <w:r>
                      <w:rPr>
                        <w:rFonts w:hint="default" w:ascii="Times New Roman" w:hAnsi="Times New Roman" w:cs="Times New Roman"/>
                        <w:sz w:val="20"/>
                        <w:szCs w:val="20"/>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1"/>
      </w:pBdr>
      <w:snapToGrid w:val="0"/>
      <w:jc w:val="center"/>
    </w:pPr>
    <w:r>
      <w:rPr>
        <w:rFonts w:ascii="黑体" w:eastAsia="黑体"/>
        <w:b/>
        <w:sz w:val="44"/>
        <w:szCs w:val="44"/>
      </w:rPr>
      <w:object>
        <v:shape id="_x0000_i1025" o:spt="75" type="#_x0000_t75" style="height:20.85pt;width:122.15pt;" o:ole="t" filled="f" o:preferrelative="t" stroked="f" coordsize="21600,21600">
          <v:path/>
          <v:fill on="f" focussize="0,0"/>
          <v:stroke on="f"/>
          <v:imagedata r:id="rId2" o:title=""/>
          <o:lock v:ext="edit" aspectratio="t"/>
          <w10:wrap type="none"/>
          <w10:anchorlock/>
        </v:shape>
        <o:OLEObject Type="Embed" ProgID="" ShapeID="_x0000_i1025" DrawAspect="Content" ObjectID="_1468075725" r:id="rId1">
          <o:LockedField>false</o:LockedField>
        </o:OLEObject>
      </w:object>
    </w:r>
    <w:r>
      <w:rPr>
        <w:rFonts w:hint="eastAsia" w:ascii="宋体" w:hAnsi="宋体"/>
        <w:sz w:val="18"/>
        <w:szCs w:val="18"/>
      </w:rPr>
      <w:t xml:space="preserve">              </w:t>
    </w:r>
    <w:r>
      <w:rPr>
        <w:rFonts w:hint="eastAsia" w:ascii="宋体" w:hAnsi="宋体"/>
        <w:sz w:val="18"/>
        <w:szCs w:val="18"/>
        <w:lang w:val="en-US" w:eastAsia="zh-CN"/>
      </w:rPr>
      <w:t xml:space="preserve"> </w:t>
    </w:r>
    <w:r>
      <w:rPr>
        <w:rFonts w:hint="eastAsia" w:ascii="宋体" w:hAnsi="宋体"/>
        <w:sz w:val="18"/>
        <w:szCs w:val="18"/>
      </w:rPr>
      <w:t xml:space="preserve">      </w:t>
    </w:r>
    <w:r>
      <w:rPr>
        <w:rFonts w:ascii="Times New Roman" w:hAnsi="Times New Roman"/>
        <w:sz w:val="18"/>
        <w:szCs w:val="18"/>
      </w:rPr>
      <w:drawing>
        <wp:inline distT="0" distB="0" distL="114300" distR="114300">
          <wp:extent cx="2087880" cy="177165"/>
          <wp:effectExtent l="0" t="0" r="7620" b="13335"/>
          <wp:docPr id="20" name="图片 6" descr="C:\Users\Administrator\AppData\Local\Temp\ksohtml\wpsA7A3.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descr="C:\Users\Administrator\AppData\Local\Temp\ksohtml\wpsA7A3.tmp.png"/>
                  <pic:cNvPicPr>
                    <a:picLocks noChangeAspect="1"/>
                  </pic:cNvPicPr>
                </pic:nvPicPr>
                <pic:blipFill>
                  <a:blip r:embed="rId3"/>
                  <a:stretch>
                    <a:fillRect/>
                  </a:stretch>
                </pic:blipFill>
                <pic:spPr>
                  <a:xfrm>
                    <a:off x="0" y="0"/>
                    <a:ext cx="2087880" cy="17716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75F44C"/>
    <w:multiLevelType w:val="singleLevel"/>
    <w:tmpl w:val="2075F44C"/>
    <w:lvl w:ilvl="0" w:tentative="0">
      <w:start w:val="5"/>
      <w:numFmt w:val="chineseCounting"/>
      <w:suff w:val="space"/>
      <w:lvlText w:val="第%1部分"/>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4F1"/>
    <w:rsid w:val="0000373E"/>
    <w:rsid w:val="00003951"/>
    <w:rsid w:val="00004AC7"/>
    <w:rsid w:val="0000626C"/>
    <w:rsid w:val="00010B05"/>
    <w:rsid w:val="00016003"/>
    <w:rsid w:val="00016BB0"/>
    <w:rsid w:val="0002136F"/>
    <w:rsid w:val="00022CC9"/>
    <w:rsid w:val="000256C8"/>
    <w:rsid w:val="000331FB"/>
    <w:rsid w:val="0003327A"/>
    <w:rsid w:val="000342C2"/>
    <w:rsid w:val="000361C8"/>
    <w:rsid w:val="000416F8"/>
    <w:rsid w:val="00042C58"/>
    <w:rsid w:val="00044E31"/>
    <w:rsid w:val="0005467C"/>
    <w:rsid w:val="00054753"/>
    <w:rsid w:val="0005556A"/>
    <w:rsid w:val="000636D0"/>
    <w:rsid w:val="00064867"/>
    <w:rsid w:val="00072D51"/>
    <w:rsid w:val="00075B35"/>
    <w:rsid w:val="0008208A"/>
    <w:rsid w:val="0008732C"/>
    <w:rsid w:val="00090481"/>
    <w:rsid w:val="00094C50"/>
    <w:rsid w:val="000965AE"/>
    <w:rsid w:val="00097B6C"/>
    <w:rsid w:val="000B6680"/>
    <w:rsid w:val="000C2639"/>
    <w:rsid w:val="000D2F83"/>
    <w:rsid w:val="000D3834"/>
    <w:rsid w:val="000D56F6"/>
    <w:rsid w:val="000D6B78"/>
    <w:rsid w:val="000E0407"/>
    <w:rsid w:val="000E1324"/>
    <w:rsid w:val="000E75F7"/>
    <w:rsid w:val="000F240C"/>
    <w:rsid w:val="000F4136"/>
    <w:rsid w:val="00113B45"/>
    <w:rsid w:val="00123B37"/>
    <w:rsid w:val="00131A75"/>
    <w:rsid w:val="001327C4"/>
    <w:rsid w:val="001346F2"/>
    <w:rsid w:val="00134823"/>
    <w:rsid w:val="00143202"/>
    <w:rsid w:val="00144413"/>
    <w:rsid w:val="00147A59"/>
    <w:rsid w:val="001528AD"/>
    <w:rsid w:val="00155C1E"/>
    <w:rsid w:val="00156835"/>
    <w:rsid w:val="00170222"/>
    <w:rsid w:val="00170666"/>
    <w:rsid w:val="00181935"/>
    <w:rsid w:val="00197545"/>
    <w:rsid w:val="001A1F7B"/>
    <w:rsid w:val="001A4EAB"/>
    <w:rsid w:val="001A517E"/>
    <w:rsid w:val="001C3865"/>
    <w:rsid w:val="001C6B66"/>
    <w:rsid w:val="001D2695"/>
    <w:rsid w:val="001D78DF"/>
    <w:rsid w:val="001E187D"/>
    <w:rsid w:val="001E3057"/>
    <w:rsid w:val="001F0D14"/>
    <w:rsid w:val="001F31A5"/>
    <w:rsid w:val="001F6B2C"/>
    <w:rsid w:val="00201659"/>
    <w:rsid w:val="00205A5C"/>
    <w:rsid w:val="00205CFA"/>
    <w:rsid w:val="00210535"/>
    <w:rsid w:val="00223A6E"/>
    <w:rsid w:val="00226C48"/>
    <w:rsid w:val="002404A6"/>
    <w:rsid w:val="00243D7B"/>
    <w:rsid w:val="00246FF7"/>
    <w:rsid w:val="00254353"/>
    <w:rsid w:val="002558CE"/>
    <w:rsid w:val="00261222"/>
    <w:rsid w:val="0026647A"/>
    <w:rsid w:val="00283374"/>
    <w:rsid w:val="00283B9B"/>
    <w:rsid w:val="0028734D"/>
    <w:rsid w:val="002909FF"/>
    <w:rsid w:val="00295BE3"/>
    <w:rsid w:val="002A39AA"/>
    <w:rsid w:val="002A4C39"/>
    <w:rsid w:val="002A7DF4"/>
    <w:rsid w:val="002A7F41"/>
    <w:rsid w:val="002B029F"/>
    <w:rsid w:val="002B1637"/>
    <w:rsid w:val="002B178E"/>
    <w:rsid w:val="002B4A9A"/>
    <w:rsid w:val="002B650E"/>
    <w:rsid w:val="002C0FC1"/>
    <w:rsid w:val="002C165B"/>
    <w:rsid w:val="002C1A2A"/>
    <w:rsid w:val="002C3EAB"/>
    <w:rsid w:val="002C5728"/>
    <w:rsid w:val="002E28D7"/>
    <w:rsid w:val="002E69EE"/>
    <w:rsid w:val="002F2052"/>
    <w:rsid w:val="002F3D39"/>
    <w:rsid w:val="002F5C94"/>
    <w:rsid w:val="002F6C5D"/>
    <w:rsid w:val="002F7792"/>
    <w:rsid w:val="00303B50"/>
    <w:rsid w:val="003073CE"/>
    <w:rsid w:val="003121AE"/>
    <w:rsid w:val="00312453"/>
    <w:rsid w:val="003133EB"/>
    <w:rsid w:val="00320C1D"/>
    <w:rsid w:val="0032633E"/>
    <w:rsid w:val="00326D02"/>
    <w:rsid w:val="00327A7D"/>
    <w:rsid w:val="00327E63"/>
    <w:rsid w:val="00331336"/>
    <w:rsid w:val="00331837"/>
    <w:rsid w:val="0033305D"/>
    <w:rsid w:val="00333E31"/>
    <w:rsid w:val="003351AD"/>
    <w:rsid w:val="0033582E"/>
    <w:rsid w:val="00336135"/>
    <w:rsid w:val="003422B2"/>
    <w:rsid w:val="003550F8"/>
    <w:rsid w:val="003629C1"/>
    <w:rsid w:val="00363179"/>
    <w:rsid w:val="00364B16"/>
    <w:rsid w:val="00367F90"/>
    <w:rsid w:val="00371AE4"/>
    <w:rsid w:val="00373106"/>
    <w:rsid w:val="003763F5"/>
    <w:rsid w:val="003812E9"/>
    <w:rsid w:val="00383245"/>
    <w:rsid w:val="0038474B"/>
    <w:rsid w:val="00390789"/>
    <w:rsid w:val="003957DA"/>
    <w:rsid w:val="00395FAA"/>
    <w:rsid w:val="00397951"/>
    <w:rsid w:val="003A2FF8"/>
    <w:rsid w:val="003A59A0"/>
    <w:rsid w:val="003B28FE"/>
    <w:rsid w:val="003B4EBF"/>
    <w:rsid w:val="003B6552"/>
    <w:rsid w:val="003B77A9"/>
    <w:rsid w:val="003C1033"/>
    <w:rsid w:val="003C12C2"/>
    <w:rsid w:val="003C1879"/>
    <w:rsid w:val="003C2C3A"/>
    <w:rsid w:val="003D33DD"/>
    <w:rsid w:val="003D3863"/>
    <w:rsid w:val="003D3DEE"/>
    <w:rsid w:val="003E3840"/>
    <w:rsid w:val="003E3999"/>
    <w:rsid w:val="003E6F9D"/>
    <w:rsid w:val="003E794B"/>
    <w:rsid w:val="003F187A"/>
    <w:rsid w:val="003F2134"/>
    <w:rsid w:val="003F3FB7"/>
    <w:rsid w:val="003F752E"/>
    <w:rsid w:val="003F7B1E"/>
    <w:rsid w:val="0040119B"/>
    <w:rsid w:val="0042159D"/>
    <w:rsid w:val="00427770"/>
    <w:rsid w:val="004332C9"/>
    <w:rsid w:val="004474ED"/>
    <w:rsid w:val="0045206B"/>
    <w:rsid w:val="00453DD4"/>
    <w:rsid w:val="0045707D"/>
    <w:rsid w:val="00457B4B"/>
    <w:rsid w:val="00465D59"/>
    <w:rsid w:val="004738AC"/>
    <w:rsid w:val="00474444"/>
    <w:rsid w:val="00476D86"/>
    <w:rsid w:val="004822B4"/>
    <w:rsid w:val="00486BF8"/>
    <w:rsid w:val="00487BD2"/>
    <w:rsid w:val="004A2378"/>
    <w:rsid w:val="004A2BB3"/>
    <w:rsid w:val="004A33FA"/>
    <w:rsid w:val="004A4044"/>
    <w:rsid w:val="004A4F8A"/>
    <w:rsid w:val="004A6631"/>
    <w:rsid w:val="004B174F"/>
    <w:rsid w:val="004B36A1"/>
    <w:rsid w:val="004C1BA0"/>
    <w:rsid w:val="004C53AB"/>
    <w:rsid w:val="004C5901"/>
    <w:rsid w:val="004D43E9"/>
    <w:rsid w:val="004E27B5"/>
    <w:rsid w:val="004E31E9"/>
    <w:rsid w:val="004E598D"/>
    <w:rsid w:val="004E67D8"/>
    <w:rsid w:val="004E6944"/>
    <w:rsid w:val="004F11F0"/>
    <w:rsid w:val="004F4077"/>
    <w:rsid w:val="004F66BD"/>
    <w:rsid w:val="004F70D8"/>
    <w:rsid w:val="004F7820"/>
    <w:rsid w:val="00502CA3"/>
    <w:rsid w:val="00512EF5"/>
    <w:rsid w:val="005141BB"/>
    <w:rsid w:val="00517D51"/>
    <w:rsid w:val="00521263"/>
    <w:rsid w:val="00521BF6"/>
    <w:rsid w:val="00523769"/>
    <w:rsid w:val="005273A8"/>
    <w:rsid w:val="00532FFD"/>
    <w:rsid w:val="0055223A"/>
    <w:rsid w:val="0055256C"/>
    <w:rsid w:val="005529DB"/>
    <w:rsid w:val="00564D55"/>
    <w:rsid w:val="005662DE"/>
    <w:rsid w:val="00571245"/>
    <w:rsid w:val="00573CB9"/>
    <w:rsid w:val="005835CF"/>
    <w:rsid w:val="005909E3"/>
    <w:rsid w:val="00590FF1"/>
    <w:rsid w:val="005910A3"/>
    <w:rsid w:val="00591312"/>
    <w:rsid w:val="005962F2"/>
    <w:rsid w:val="00596596"/>
    <w:rsid w:val="005A2CC4"/>
    <w:rsid w:val="005A2DB2"/>
    <w:rsid w:val="005A3363"/>
    <w:rsid w:val="005B1B43"/>
    <w:rsid w:val="005B6687"/>
    <w:rsid w:val="005B732C"/>
    <w:rsid w:val="005C2DAA"/>
    <w:rsid w:val="005C308A"/>
    <w:rsid w:val="005C6D20"/>
    <w:rsid w:val="005D191D"/>
    <w:rsid w:val="005D1A1E"/>
    <w:rsid w:val="005D20B2"/>
    <w:rsid w:val="005D4DCE"/>
    <w:rsid w:val="005D555A"/>
    <w:rsid w:val="005E1683"/>
    <w:rsid w:val="005F0F94"/>
    <w:rsid w:val="005F660E"/>
    <w:rsid w:val="005F72BD"/>
    <w:rsid w:val="005F7B3F"/>
    <w:rsid w:val="00601ED4"/>
    <w:rsid w:val="0060537B"/>
    <w:rsid w:val="006135B6"/>
    <w:rsid w:val="006168D5"/>
    <w:rsid w:val="00623B08"/>
    <w:rsid w:val="00624A3A"/>
    <w:rsid w:val="0063179D"/>
    <w:rsid w:val="006404FA"/>
    <w:rsid w:val="006415DE"/>
    <w:rsid w:val="00641AD3"/>
    <w:rsid w:val="00641C05"/>
    <w:rsid w:val="006701BD"/>
    <w:rsid w:val="00684A8A"/>
    <w:rsid w:val="0068524E"/>
    <w:rsid w:val="00692739"/>
    <w:rsid w:val="006930C3"/>
    <w:rsid w:val="00693E06"/>
    <w:rsid w:val="006A0D41"/>
    <w:rsid w:val="006A1331"/>
    <w:rsid w:val="006B765F"/>
    <w:rsid w:val="006C08BF"/>
    <w:rsid w:val="006C46FD"/>
    <w:rsid w:val="006D5CB9"/>
    <w:rsid w:val="006F3AD5"/>
    <w:rsid w:val="006F40E1"/>
    <w:rsid w:val="006F5460"/>
    <w:rsid w:val="006F7A8A"/>
    <w:rsid w:val="00700D0A"/>
    <w:rsid w:val="007123D0"/>
    <w:rsid w:val="00714E8C"/>
    <w:rsid w:val="00716B30"/>
    <w:rsid w:val="007231A7"/>
    <w:rsid w:val="00724D50"/>
    <w:rsid w:val="00733D6E"/>
    <w:rsid w:val="00737097"/>
    <w:rsid w:val="0073773F"/>
    <w:rsid w:val="00747A45"/>
    <w:rsid w:val="00751304"/>
    <w:rsid w:val="0075279D"/>
    <w:rsid w:val="00752EDD"/>
    <w:rsid w:val="00752F40"/>
    <w:rsid w:val="00754706"/>
    <w:rsid w:val="007602C9"/>
    <w:rsid w:val="007630F3"/>
    <w:rsid w:val="00763B53"/>
    <w:rsid w:val="00770FFD"/>
    <w:rsid w:val="007712F1"/>
    <w:rsid w:val="00774783"/>
    <w:rsid w:val="00775475"/>
    <w:rsid w:val="0077614F"/>
    <w:rsid w:val="0078352C"/>
    <w:rsid w:val="00784C65"/>
    <w:rsid w:val="00786C44"/>
    <w:rsid w:val="00787DC5"/>
    <w:rsid w:val="007905AB"/>
    <w:rsid w:val="00793584"/>
    <w:rsid w:val="00796730"/>
    <w:rsid w:val="007A3931"/>
    <w:rsid w:val="007A3EF3"/>
    <w:rsid w:val="007A440A"/>
    <w:rsid w:val="007A71A5"/>
    <w:rsid w:val="007A7FB5"/>
    <w:rsid w:val="007B276B"/>
    <w:rsid w:val="007C01AA"/>
    <w:rsid w:val="007C01FD"/>
    <w:rsid w:val="007C1600"/>
    <w:rsid w:val="007C2881"/>
    <w:rsid w:val="007D14C3"/>
    <w:rsid w:val="007D5134"/>
    <w:rsid w:val="007D67C1"/>
    <w:rsid w:val="007E4071"/>
    <w:rsid w:val="007E6720"/>
    <w:rsid w:val="007E7D44"/>
    <w:rsid w:val="007F31CD"/>
    <w:rsid w:val="007F58AF"/>
    <w:rsid w:val="00804CD7"/>
    <w:rsid w:val="00815535"/>
    <w:rsid w:val="0081773F"/>
    <w:rsid w:val="00822F5A"/>
    <w:rsid w:val="00832DC6"/>
    <w:rsid w:val="0083411B"/>
    <w:rsid w:val="00834AEA"/>
    <w:rsid w:val="00835E3E"/>
    <w:rsid w:val="008364E1"/>
    <w:rsid w:val="0083654E"/>
    <w:rsid w:val="00836942"/>
    <w:rsid w:val="00837632"/>
    <w:rsid w:val="00841461"/>
    <w:rsid w:val="00853563"/>
    <w:rsid w:val="00855AE9"/>
    <w:rsid w:val="00867133"/>
    <w:rsid w:val="00872E06"/>
    <w:rsid w:val="008766BC"/>
    <w:rsid w:val="00880FD9"/>
    <w:rsid w:val="00885F47"/>
    <w:rsid w:val="00894F40"/>
    <w:rsid w:val="008A0501"/>
    <w:rsid w:val="008B43B3"/>
    <w:rsid w:val="008B4C02"/>
    <w:rsid w:val="008B5007"/>
    <w:rsid w:val="008B7C97"/>
    <w:rsid w:val="008C34D2"/>
    <w:rsid w:val="008C4D4B"/>
    <w:rsid w:val="008C5EFC"/>
    <w:rsid w:val="008C611E"/>
    <w:rsid w:val="008C6380"/>
    <w:rsid w:val="008C6A2E"/>
    <w:rsid w:val="008C7ABC"/>
    <w:rsid w:val="008D0F81"/>
    <w:rsid w:val="008D357B"/>
    <w:rsid w:val="008D4489"/>
    <w:rsid w:val="008D50AA"/>
    <w:rsid w:val="008D719F"/>
    <w:rsid w:val="008E1364"/>
    <w:rsid w:val="008E370A"/>
    <w:rsid w:val="008E4F00"/>
    <w:rsid w:val="008F1745"/>
    <w:rsid w:val="008F4FBF"/>
    <w:rsid w:val="008F6A6A"/>
    <w:rsid w:val="008F6E2D"/>
    <w:rsid w:val="008F7773"/>
    <w:rsid w:val="00902686"/>
    <w:rsid w:val="009052A9"/>
    <w:rsid w:val="00907BCB"/>
    <w:rsid w:val="00911E6A"/>
    <w:rsid w:val="00916ED4"/>
    <w:rsid w:val="00921237"/>
    <w:rsid w:val="00922AA5"/>
    <w:rsid w:val="00926B04"/>
    <w:rsid w:val="009365ED"/>
    <w:rsid w:val="00936A77"/>
    <w:rsid w:val="009375C9"/>
    <w:rsid w:val="009476EB"/>
    <w:rsid w:val="00950E58"/>
    <w:rsid w:val="0095283F"/>
    <w:rsid w:val="009612FC"/>
    <w:rsid w:val="00966F3F"/>
    <w:rsid w:val="00975DDD"/>
    <w:rsid w:val="00981E00"/>
    <w:rsid w:val="009833DF"/>
    <w:rsid w:val="009875E6"/>
    <w:rsid w:val="00987745"/>
    <w:rsid w:val="00993BEE"/>
    <w:rsid w:val="009957C1"/>
    <w:rsid w:val="009B03A8"/>
    <w:rsid w:val="009B2F49"/>
    <w:rsid w:val="009C22B1"/>
    <w:rsid w:val="009C2FBE"/>
    <w:rsid w:val="009C4B8A"/>
    <w:rsid w:val="009C55FB"/>
    <w:rsid w:val="009C71E3"/>
    <w:rsid w:val="009D10C8"/>
    <w:rsid w:val="009D2F7F"/>
    <w:rsid w:val="009D786F"/>
    <w:rsid w:val="009E45C9"/>
    <w:rsid w:val="009E71C4"/>
    <w:rsid w:val="00A00843"/>
    <w:rsid w:val="00A0319A"/>
    <w:rsid w:val="00A0422F"/>
    <w:rsid w:val="00A0527C"/>
    <w:rsid w:val="00A05C88"/>
    <w:rsid w:val="00A1176C"/>
    <w:rsid w:val="00A12F9A"/>
    <w:rsid w:val="00A14008"/>
    <w:rsid w:val="00A2664C"/>
    <w:rsid w:val="00A26EDA"/>
    <w:rsid w:val="00A308B9"/>
    <w:rsid w:val="00A31AE1"/>
    <w:rsid w:val="00A31F9B"/>
    <w:rsid w:val="00A35A9C"/>
    <w:rsid w:val="00A41EA2"/>
    <w:rsid w:val="00A427B6"/>
    <w:rsid w:val="00A4335F"/>
    <w:rsid w:val="00A52569"/>
    <w:rsid w:val="00A551FF"/>
    <w:rsid w:val="00A564B5"/>
    <w:rsid w:val="00A56566"/>
    <w:rsid w:val="00A56A93"/>
    <w:rsid w:val="00A605BA"/>
    <w:rsid w:val="00A62F07"/>
    <w:rsid w:val="00A64989"/>
    <w:rsid w:val="00A7228B"/>
    <w:rsid w:val="00A7594E"/>
    <w:rsid w:val="00A80193"/>
    <w:rsid w:val="00A80B30"/>
    <w:rsid w:val="00A81CA8"/>
    <w:rsid w:val="00A844A9"/>
    <w:rsid w:val="00A875B0"/>
    <w:rsid w:val="00A9089E"/>
    <w:rsid w:val="00A91FC5"/>
    <w:rsid w:val="00A920F0"/>
    <w:rsid w:val="00AA209E"/>
    <w:rsid w:val="00AB101A"/>
    <w:rsid w:val="00AB29C3"/>
    <w:rsid w:val="00AB4512"/>
    <w:rsid w:val="00AB723A"/>
    <w:rsid w:val="00AB7BB6"/>
    <w:rsid w:val="00AC313F"/>
    <w:rsid w:val="00AC50D6"/>
    <w:rsid w:val="00AD0EF4"/>
    <w:rsid w:val="00AD18BF"/>
    <w:rsid w:val="00AD7F24"/>
    <w:rsid w:val="00AE0BDF"/>
    <w:rsid w:val="00AE337D"/>
    <w:rsid w:val="00AF6BBC"/>
    <w:rsid w:val="00AF7648"/>
    <w:rsid w:val="00AF7BD7"/>
    <w:rsid w:val="00B00101"/>
    <w:rsid w:val="00B033EB"/>
    <w:rsid w:val="00B043DB"/>
    <w:rsid w:val="00B04FDE"/>
    <w:rsid w:val="00B05D9F"/>
    <w:rsid w:val="00B220CF"/>
    <w:rsid w:val="00B24AA6"/>
    <w:rsid w:val="00B255C1"/>
    <w:rsid w:val="00B27037"/>
    <w:rsid w:val="00B44CEF"/>
    <w:rsid w:val="00B466F1"/>
    <w:rsid w:val="00B50711"/>
    <w:rsid w:val="00B51DED"/>
    <w:rsid w:val="00B5397D"/>
    <w:rsid w:val="00B601FE"/>
    <w:rsid w:val="00B63BF2"/>
    <w:rsid w:val="00B66234"/>
    <w:rsid w:val="00B72763"/>
    <w:rsid w:val="00B73577"/>
    <w:rsid w:val="00B73B8F"/>
    <w:rsid w:val="00B74402"/>
    <w:rsid w:val="00B77C06"/>
    <w:rsid w:val="00B818A0"/>
    <w:rsid w:val="00B83AB7"/>
    <w:rsid w:val="00B902C2"/>
    <w:rsid w:val="00B91BB7"/>
    <w:rsid w:val="00B940A4"/>
    <w:rsid w:val="00B94C10"/>
    <w:rsid w:val="00B961A3"/>
    <w:rsid w:val="00BB112A"/>
    <w:rsid w:val="00BB5A7C"/>
    <w:rsid w:val="00BB7832"/>
    <w:rsid w:val="00BC1F26"/>
    <w:rsid w:val="00BC63BE"/>
    <w:rsid w:val="00BC6486"/>
    <w:rsid w:val="00BD10F6"/>
    <w:rsid w:val="00BD687E"/>
    <w:rsid w:val="00BD6BDE"/>
    <w:rsid w:val="00BE0101"/>
    <w:rsid w:val="00BE7C53"/>
    <w:rsid w:val="00BF23B2"/>
    <w:rsid w:val="00BF44F1"/>
    <w:rsid w:val="00BF5AAD"/>
    <w:rsid w:val="00C079A0"/>
    <w:rsid w:val="00C118F3"/>
    <w:rsid w:val="00C12F87"/>
    <w:rsid w:val="00C2506E"/>
    <w:rsid w:val="00C256DC"/>
    <w:rsid w:val="00C31DC7"/>
    <w:rsid w:val="00C32FCE"/>
    <w:rsid w:val="00C3607A"/>
    <w:rsid w:val="00C4569A"/>
    <w:rsid w:val="00C51C26"/>
    <w:rsid w:val="00C54E60"/>
    <w:rsid w:val="00C71B31"/>
    <w:rsid w:val="00C7499F"/>
    <w:rsid w:val="00C76FAB"/>
    <w:rsid w:val="00C87885"/>
    <w:rsid w:val="00C87F88"/>
    <w:rsid w:val="00C92EF8"/>
    <w:rsid w:val="00CA0DD9"/>
    <w:rsid w:val="00CA6314"/>
    <w:rsid w:val="00CA6A59"/>
    <w:rsid w:val="00CB23C4"/>
    <w:rsid w:val="00CB251D"/>
    <w:rsid w:val="00CB674E"/>
    <w:rsid w:val="00CC3418"/>
    <w:rsid w:val="00CC3A98"/>
    <w:rsid w:val="00CC4A79"/>
    <w:rsid w:val="00CC5BA0"/>
    <w:rsid w:val="00CC7985"/>
    <w:rsid w:val="00CD1883"/>
    <w:rsid w:val="00CD2B18"/>
    <w:rsid w:val="00CD615E"/>
    <w:rsid w:val="00CE13FA"/>
    <w:rsid w:val="00CE339D"/>
    <w:rsid w:val="00CE4678"/>
    <w:rsid w:val="00CF1120"/>
    <w:rsid w:val="00CF2B41"/>
    <w:rsid w:val="00D0181B"/>
    <w:rsid w:val="00D03A8D"/>
    <w:rsid w:val="00D0519F"/>
    <w:rsid w:val="00D231E1"/>
    <w:rsid w:val="00D246B3"/>
    <w:rsid w:val="00D31C96"/>
    <w:rsid w:val="00D337A3"/>
    <w:rsid w:val="00D34D98"/>
    <w:rsid w:val="00D34E2A"/>
    <w:rsid w:val="00D3534F"/>
    <w:rsid w:val="00D35679"/>
    <w:rsid w:val="00D406FE"/>
    <w:rsid w:val="00D40966"/>
    <w:rsid w:val="00D4138F"/>
    <w:rsid w:val="00D5145A"/>
    <w:rsid w:val="00D51584"/>
    <w:rsid w:val="00D53133"/>
    <w:rsid w:val="00D553CA"/>
    <w:rsid w:val="00D55946"/>
    <w:rsid w:val="00D60CF0"/>
    <w:rsid w:val="00D624BA"/>
    <w:rsid w:val="00D64156"/>
    <w:rsid w:val="00D645E0"/>
    <w:rsid w:val="00D663CF"/>
    <w:rsid w:val="00D76A8A"/>
    <w:rsid w:val="00D77AFF"/>
    <w:rsid w:val="00D80287"/>
    <w:rsid w:val="00D8068D"/>
    <w:rsid w:val="00D8168F"/>
    <w:rsid w:val="00D86BD2"/>
    <w:rsid w:val="00D93146"/>
    <w:rsid w:val="00D97C74"/>
    <w:rsid w:val="00DB1D42"/>
    <w:rsid w:val="00DB2A93"/>
    <w:rsid w:val="00DB3C60"/>
    <w:rsid w:val="00DB7E71"/>
    <w:rsid w:val="00DC2C19"/>
    <w:rsid w:val="00DC3F7F"/>
    <w:rsid w:val="00DC4A57"/>
    <w:rsid w:val="00DC621E"/>
    <w:rsid w:val="00DD6127"/>
    <w:rsid w:val="00DD7CF1"/>
    <w:rsid w:val="00DE083D"/>
    <w:rsid w:val="00DF3681"/>
    <w:rsid w:val="00E0491B"/>
    <w:rsid w:val="00E05DD9"/>
    <w:rsid w:val="00E06958"/>
    <w:rsid w:val="00E10716"/>
    <w:rsid w:val="00E10859"/>
    <w:rsid w:val="00E12F6C"/>
    <w:rsid w:val="00E215F4"/>
    <w:rsid w:val="00E227B7"/>
    <w:rsid w:val="00E24894"/>
    <w:rsid w:val="00E249AA"/>
    <w:rsid w:val="00E25639"/>
    <w:rsid w:val="00E36F14"/>
    <w:rsid w:val="00E4552B"/>
    <w:rsid w:val="00E50CE7"/>
    <w:rsid w:val="00E60187"/>
    <w:rsid w:val="00E70DD3"/>
    <w:rsid w:val="00E730A9"/>
    <w:rsid w:val="00E746B8"/>
    <w:rsid w:val="00E7483F"/>
    <w:rsid w:val="00E8261C"/>
    <w:rsid w:val="00E8385C"/>
    <w:rsid w:val="00E8754A"/>
    <w:rsid w:val="00E87911"/>
    <w:rsid w:val="00E90828"/>
    <w:rsid w:val="00E96F48"/>
    <w:rsid w:val="00E97ECF"/>
    <w:rsid w:val="00EA09D2"/>
    <w:rsid w:val="00EA1E57"/>
    <w:rsid w:val="00EA4E3F"/>
    <w:rsid w:val="00EA500B"/>
    <w:rsid w:val="00EA7D44"/>
    <w:rsid w:val="00EB1056"/>
    <w:rsid w:val="00EB1DBC"/>
    <w:rsid w:val="00EB1E65"/>
    <w:rsid w:val="00EB32B2"/>
    <w:rsid w:val="00EB3DB2"/>
    <w:rsid w:val="00EB5A82"/>
    <w:rsid w:val="00EB70DA"/>
    <w:rsid w:val="00EC0877"/>
    <w:rsid w:val="00ED2931"/>
    <w:rsid w:val="00ED4985"/>
    <w:rsid w:val="00EE14F3"/>
    <w:rsid w:val="00EF3558"/>
    <w:rsid w:val="00EF5184"/>
    <w:rsid w:val="00EF7B36"/>
    <w:rsid w:val="00F030F2"/>
    <w:rsid w:val="00F03DFE"/>
    <w:rsid w:val="00F1020E"/>
    <w:rsid w:val="00F10AA3"/>
    <w:rsid w:val="00F10FD9"/>
    <w:rsid w:val="00F145A8"/>
    <w:rsid w:val="00F16B22"/>
    <w:rsid w:val="00F20C13"/>
    <w:rsid w:val="00F22980"/>
    <w:rsid w:val="00F247DF"/>
    <w:rsid w:val="00F2536F"/>
    <w:rsid w:val="00F261EB"/>
    <w:rsid w:val="00F27319"/>
    <w:rsid w:val="00F31430"/>
    <w:rsid w:val="00F344FB"/>
    <w:rsid w:val="00F356FB"/>
    <w:rsid w:val="00F37451"/>
    <w:rsid w:val="00F4106B"/>
    <w:rsid w:val="00F466E4"/>
    <w:rsid w:val="00F46C69"/>
    <w:rsid w:val="00F552F0"/>
    <w:rsid w:val="00F55F38"/>
    <w:rsid w:val="00F6000A"/>
    <w:rsid w:val="00F60A33"/>
    <w:rsid w:val="00F6591B"/>
    <w:rsid w:val="00F7554A"/>
    <w:rsid w:val="00F7561F"/>
    <w:rsid w:val="00F80472"/>
    <w:rsid w:val="00F8187D"/>
    <w:rsid w:val="00F9000F"/>
    <w:rsid w:val="00F930E6"/>
    <w:rsid w:val="00F95F3B"/>
    <w:rsid w:val="00FA0404"/>
    <w:rsid w:val="00FA2622"/>
    <w:rsid w:val="00FA6E6E"/>
    <w:rsid w:val="00FB0FF3"/>
    <w:rsid w:val="00FB53F3"/>
    <w:rsid w:val="00FC4735"/>
    <w:rsid w:val="00FC7BF0"/>
    <w:rsid w:val="00FD0769"/>
    <w:rsid w:val="00FD117B"/>
    <w:rsid w:val="00FD45B9"/>
    <w:rsid w:val="00FE5D35"/>
    <w:rsid w:val="00FE6496"/>
    <w:rsid w:val="00FF2E46"/>
    <w:rsid w:val="00FF600B"/>
    <w:rsid w:val="00FF6325"/>
    <w:rsid w:val="00FF7248"/>
    <w:rsid w:val="01187D6A"/>
    <w:rsid w:val="02386926"/>
    <w:rsid w:val="02B27F2F"/>
    <w:rsid w:val="030B1F99"/>
    <w:rsid w:val="035E7074"/>
    <w:rsid w:val="037B2169"/>
    <w:rsid w:val="03A55F6B"/>
    <w:rsid w:val="04092E1A"/>
    <w:rsid w:val="047743A0"/>
    <w:rsid w:val="049D11F9"/>
    <w:rsid w:val="051B0846"/>
    <w:rsid w:val="05321B4B"/>
    <w:rsid w:val="05937A58"/>
    <w:rsid w:val="067F70BB"/>
    <w:rsid w:val="068D4899"/>
    <w:rsid w:val="06D011B9"/>
    <w:rsid w:val="06FA4C3E"/>
    <w:rsid w:val="07392139"/>
    <w:rsid w:val="07A30046"/>
    <w:rsid w:val="07F245A0"/>
    <w:rsid w:val="07FD6DD5"/>
    <w:rsid w:val="086A2811"/>
    <w:rsid w:val="08A33172"/>
    <w:rsid w:val="08C97986"/>
    <w:rsid w:val="08D34B6E"/>
    <w:rsid w:val="095E5E6D"/>
    <w:rsid w:val="098902C6"/>
    <w:rsid w:val="09BF2B30"/>
    <w:rsid w:val="09C15EEA"/>
    <w:rsid w:val="0A7D5E96"/>
    <w:rsid w:val="0ADC0919"/>
    <w:rsid w:val="0B29555A"/>
    <w:rsid w:val="0B6748A8"/>
    <w:rsid w:val="0B92314F"/>
    <w:rsid w:val="0BB526B4"/>
    <w:rsid w:val="0BCA6BDA"/>
    <w:rsid w:val="0BE95B2A"/>
    <w:rsid w:val="0BF20145"/>
    <w:rsid w:val="0C230CBF"/>
    <w:rsid w:val="0CC84AD1"/>
    <w:rsid w:val="0CCF12BA"/>
    <w:rsid w:val="0D3D11C1"/>
    <w:rsid w:val="0E0B5308"/>
    <w:rsid w:val="0E9973DD"/>
    <w:rsid w:val="0EAF1A24"/>
    <w:rsid w:val="0F2526B2"/>
    <w:rsid w:val="0F9F00DC"/>
    <w:rsid w:val="0FE56D48"/>
    <w:rsid w:val="10383406"/>
    <w:rsid w:val="104755A3"/>
    <w:rsid w:val="10AF1D06"/>
    <w:rsid w:val="125D0C5C"/>
    <w:rsid w:val="12C87D84"/>
    <w:rsid w:val="12EB642B"/>
    <w:rsid w:val="131651AF"/>
    <w:rsid w:val="13306354"/>
    <w:rsid w:val="13BB145F"/>
    <w:rsid w:val="145F32A3"/>
    <w:rsid w:val="1511114E"/>
    <w:rsid w:val="1517329E"/>
    <w:rsid w:val="1535782F"/>
    <w:rsid w:val="15AC34FF"/>
    <w:rsid w:val="16186D08"/>
    <w:rsid w:val="16233513"/>
    <w:rsid w:val="16277DD1"/>
    <w:rsid w:val="164A7C77"/>
    <w:rsid w:val="17292F61"/>
    <w:rsid w:val="178413AC"/>
    <w:rsid w:val="18B302E6"/>
    <w:rsid w:val="1ACF55CC"/>
    <w:rsid w:val="1AE93470"/>
    <w:rsid w:val="1B73171E"/>
    <w:rsid w:val="1B8B0868"/>
    <w:rsid w:val="1BED2A00"/>
    <w:rsid w:val="1C113C4B"/>
    <w:rsid w:val="1C597D41"/>
    <w:rsid w:val="1C6A4744"/>
    <w:rsid w:val="1C704997"/>
    <w:rsid w:val="1C82789D"/>
    <w:rsid w:val="1CDE0620"/>
    <w:rsid w:val="1E49414C"/>
    <w:rsid w:val="1E4947B3"/>
    <w:rsid w:val="1E5A2E10"/>
    <w:rsid w:val="1EFB6C8A"/>
    <w:rsid w:val="1F3F781D"/>
    <w:rsid w:val="1FCE075E"/>
    <w:rsid w:val="201F4CA7"/>
    <w:rsid w:val="20E64892"/>
    <w:rsid w:val="213B7BA7"/>
    <w:rsid w:val="21730749"/>
    <w:rsid w:val="21894E36"/>
    <w:rsid w:val="21B55087"/>
    <w:rsid w:val="21C22277"/>
    <w:rsid w:val="22511B61"/>
    <w:rsid w:val="226F5005"/>
    <w:rsid w:val="22D642A8"/>
    <w:rsid w:val="23042055"/>
    <w:rsid w:val="24691B3A"/>
    <w:rsid w:val="249E5BB9"/>
    <w:rsid w:val="25166084"/>
    <w:rsid w:val="252807F8"/>
    <w:rsid w:val="25640C29"/>
    <w:rsid w:val="25AA5F0C"/>
    <w:rsid w:val="26872622"/>
    <w:rsid w:val="26A77C4E"/>
    <w:rsid w:val="26C339B9"/>
    <w:rsid w:val="27213EDA"/>
    <w:rsid w:val="272E61B6"/>
    <w:rsid w:val="280E1367"/>
    <w:rsid w:val="285F00C7"/>
    <w:rsid w:val="28E641B1"/>
    <w:rsid w:val="28E654F5"/>
    <w:rsid w:val="2904645C"/>
    <w:rsid w:val="291F5F75"/>
    <w:rsid w:val="29412E78"/>
    <w:rsid w:val="297D4466"/>
    <w:rsid w:val="2986284C"/>
    <w:rsid w:val="299C214A"/>
    <w:rsid w:val="29A9525B"/>
    <w:rsid w:val="29B535EE"/>
    <w:rsid w:val="29BC41BF"/>
    <w:rsid w:val="29D930B5"/>
    <w:rsid w:val="29E01176"/>
    <w:rsid w:val="2A3E409E"/>
    <w:rsid w:val="2AA903DC"/>
    <w:rsid w:val="2AB270CD"/>
    <w:rsid w:val="2ACB1808"/>
    <w:rsid w:val="2ACF37A9"/>
    <w:rsid w:val="2B6B7622"/>
    <w:rsid w:val="2B8A3268"/>
    <w:rsid w:val="2C253615"/>
    <w:rsid w:val="2C6B152D"/>
    <w:rsid w:val="2C830A03"/>
    <w:rsid w:val="2CB646FF"/>
    <w:rsid w:val="2CDC3479"/>
    <w:rsid w:val="2D2367EA"/>
    <w:rsid w:val="2D5439E7"/>
    <w:rsid w:val="2D5F78DE"/>
    <w:rsid w:val="2D6356A1"/>
    <w:rsid w:val="2DE751F7"/>
    <w:rsid w:val="2E08448E"/>
    <w:rsid w:val="2E0B370F"/>
    <w:rsid w:val="2E1D1590"/>
    <w:rsid w:val="2E507AE9"/>
    <w:rsid w:val="2EAA793A"/>
    <w:rsid w:val="2EE140B1"/>
    <w:rsid w:val="2FA66DE9"/>
    <w:rsid w:val="2FAB6F3F"/>
    <w:rsid w:val="2FCE277D"/>
    <w:rsid w:val="2FE56C82"/>
    <w:rsid w:val="2FEE24A6"/>
    <w:rsid w:val="2FF9666B"/>
    <w:rsid w:val="30310D37"/>
    <w:rsid w:val="30DE751C"/>
    <w:rsid w:val="30F921C1"/>
    <w:rsid w:val="31162E04"/>
    <w:rsid w:val="31375D9B"/>
    <w:rsid w:val="313B67B3"/>
    <w:rsid w:val="318C6CC9"/>
    <w:rsid w:val="3283257E"/>
    <w:rsid w:val="32EB45E3"/>
    <w:rsid w:val="331E461B"/>
    <w:rsid w:val="33692B80"/>
    <w:rsid w:val="33B90CFD"/>
    <w:rsid w:val="33D40602"/>
    <w:rsid w:val="34121801"/>
    <w:rsid w:val="3474330E"/>
    <w:rsid w:val="34960E55"/>
    <w:rsid w:val="34B21167"/>
    <w:rsid w:val="34C850E1"/>
    <w:rsid w:val="34CE25D3"/>
    <w:rsid w:val="34D37609"/>
    <w:rsid w:val="34EA0ACF"/>
    <w:rsid w:val="350376A1"/>
    <w:rsid w:val="353B0C68"/>
    <w:rsid w:val="35A92ED1"/>
    <w:rsid w:val="35D93B6C"/>
    <w:rsid w:val="360C67BF"/>
    <w:rsid w:val="361B476A"/>
    <w:rsid w:val="36890275"/>
    <w:rsid w:val="369A440B"/>
    <w:rsid w:val="36B5288E"/>
    <w:rsid w:val="37453A44"/>
    <w:rsid w:val="38B863E1"/>
    <w:rsid w:val="399532BC"/>
    <w:rsid w:val="3AF835F7"/>
    <w:rsid w:val="3B9555A9"/>
    <w:rsid w:val="3C433C09"/>
    <w:rsid w:val="3C471B94"/>
    <w:rsid w:val="3C617460"/>
    <w:rsid w:val="3CA164E5"/>
    <w:rsid w:val="3CAC151C"/>
    <w:rsid w:val="3CCE5E9F"/>
    <w:rsid w:val="3D281869"/>
    <w:rsid w:val="3D663CD8"/>
    <w:rsid w:val="3D7842CF"/>
    <w:rsid w:val="3E3B736C"/>
    <w:rsid w:val="3E6B4296"/>
    <w:rsid w:val="3EA15F75"/>
    <w:rsid w:val="3F812302"/>
    <w:rsid w:val="3F9F2EEE"/>
    <w:rsid w:val="4040378C"/>
    <w:rsid w:val="404645B0"/>
    <w:rsid w:val="40D84EE9"/>
    <w:rsid w:val="40F82526"/>
    <w:rsid w:val="41202F53"/>
    <w:rsid w:val="41310C13"/>
    <w:rsid w:val="419B20FA"/>
    <w:rsid w:val="41CD237C"/>
    <w:rsid w:val="41CF0158"/>
    <w:rsid w:val="42A874A4"/>
    <w:rsid w:val="436063B4"/>
    <w:rsid w:val="449830F6"/>
    <w:rsid w:val="44A65ECC"/>
    <w:rsid w:val="44BB5711"/>
    <w:rsid w:val="44C97BBE"/>
    <w:rsid w:val="44FA7048"/>
    <w:rsid w:val="45296F3A"/>
    <w:rsid w:val="45FC77E2"/>
    <w:rsid w:val="466D2BCF"/>
    <w:rsid w:val="46865741"/>
    <w:rsid w:val="46EB70D3"/>
    <w:rsid w:val="470B2854"/>
    <w:rsid w:val="4789034F"/>
    <w:rsid w:val="47B904D4"/>
    <w:rsid w:val="4815388D"/>
    <w:rsid w:val="48C531DC"/>
    <w:rsid w:val="48D008B0"/>
    <w:rsid w:val="49E54AAC"/>
    <w:rsid w:val="4A2C0B23"/>
    <w:rsid w:val="4A3B6B09"/>
    <w:rsid w:val="4A5215D7"/>
    <w:rsid w:val="4A5D71CD"/>
    <w:rsid w:val="4B2F5A10"/>
    <w:rsid w:val="4B397D54"/>
    <w:rsid w:val="4B420C6A"/>
    <w:rsid w:val="4B952B82"/>
    <w:rsid w:val="4B9963EF"/>
    <w:rsid w:val="4C16247E"/>
    <w:rsid w:val="4C5063FE"/>
    <w:rsid w:val="4CBB0BDD"/>
    <w:rsid w:val="4CF63A7A"/>
    <w:rsid w:val="4D2A7B3F"/>
    <w:rsid w:val="4E0A4C4A"/>
    <w:rsid w:val="4E2276BF"/>
    <w:rsid w:val="4E3727AC"/>
    <w:rsid w:val="4E3C7D00"/>
    <w:rsid w:val="4EE731B9"/>
    <w:rsid w:val="4F8C2F05"/>
    <w:rsid w:val="4FFB3685"/>
    <w:rsid w:val="50FE02B3"/>
    <w:rsid w:val="51355382"/>
    <w:rsid w:val="514658AD"/>
    <w:rsid w:val="5168719D"/>
    <w:rsid w:val="51847F0F"/>
    <w:rsid w:val="51EE1EAE"/>
    <w:rsid w:val="51FC1CDE"/>
    <w:rsid w:val="523C54E4"/>
    <w:rsid w:val="52A25D2A"/>
    <w:rsid w:val="52AF61D3"/>
    <w:rsid w:val="545D6B55"/>
    <w:rsid w:val="552803B9"/>
    <w:rsid w:val="55B96F10"/>
    <w:rsid w:val="55C025B9"/>
    <w:rsid w:val="564D7926"/>
    <w:rsid w:val="565B781E"/>
    <w:rsid w:val="571956D2"/>
    <w:rsid w:val="57F67F05"/>
    <w:rsid w:val="58730EDF"/>
    <w:rsid w:val="58F06078"/>
    <w:rsid w:val="59940142"/>
    <w:rsid w:val="5AD76717"/>
    <w:rsid w:val="5B21749F"/>
    <w:rsid w:val="5B525409"/>
    <w:rsid w:val="5BA27B5E"/>
    <w:rsid w:val="5D314D8D"/>
    <w:rsid w:val="5D604595"/>
    <w:rsid w:val="5D6B6F69"/>
    <w:rsid w:val="5DB37B98"/>
    <w:rsid w:val="5DDD031B"/>
    <w:rsid w:val="5DFD0F59"/>
    <w:rsid w:val="5E147231"/>
    <w:rsid w:val="5E50344D"/>
    <w:rsid w:val="5F3602B2"/>
    <w:rsid w:val="5FB91B36"/>
    <w:rsid w:val="5FC87BE6"/>
    <w:rsid w:val="604343C9"/>
    <w:rsid w:val="604C6062"/>
    <w:rsid w:val="609A3BFB"/>
    <w:rsid w:val="613A4B6E"/>
    <w:rsid w:val="61483563"/>
    <w:rsid w:val="617E796A"/>
    <w:rsid w:val="623533C8"/>
    <w:rsid w:val="632A1BF0"/>
    <w:rsid w:val="63914163"/>
    <w:rsid w:val="639F3DFF"/>
    <w:rsid w:val="64830433"/>
    <w:rsid w:val="64B80B33"/>
    <w:rsid w:val="64DC2DAF"/>
    <w:rsid w:val="65A0578C"/>
    <w:rsid w:val="65C1722A"/>
    <w:rsid w:val="65C46ED5"/>
    <w:rsid w:val="66675B0C"/>
    <w:rsid w:val="666F5FBE"/>
    <w:rsid w:val="66C33529"/>
    <w:rsid w:val="66FE2AAA"/>
    <w:rsid w:val="6726021A"/>
    <w:rsid w:val="675B6D5A"/>
    <w:rsid w:val="67645035"/>
    <w:rsid w:val="676A09D6"/>
    <w:rsid w:val="67C66BC2"/>
    <w:rsid w:val="67DF0A5D"/>
    <w:rsid w:val="681B1E1D"/>
    <w:rsid w:val="68306119"/>
    <w:rsid w:val="68B448A1"/>
    <w:rsid w:val="692F6F00"/>
    <w:rsid w:val="6956758D"/>
    <w:rsid w:val="69887333"/>
    <w:rsid w:val="69BF63A8"/>
    <w:rsid w:val="69C32E7C"/>
    <w:rsid w:val="6A932FA0"/>
    <w:rsid w:val="6B297725"/>
    <w:rsid w:val="6B41743C"/>
    <w:rsid w:val="6BFC74FF"/>
    <w:rsid w:val="6C7F1045"/>
    <w:rsid w:val="6C807FAA"/>
    <w:rsid w:val="6CF53D59"/>
    <w:rsid w:val="6D012001"/>
    <w:rsid w:val="6D3C4BCA"/>
    <w:rsid w:val="6DC73405"/>
    <w:rsid w:val="6DC767B1"/>
    <w:rsid w:val="6ED14EA0"/>
    <w:rsid w:val="6ED74960"/>
    <w:rsid w:val="6F1B502C"/>
    <w:rsid w:val="6F284C48"/>
    <w:rsid w:val="6F336CC2"/>
    <w:rsid w:val="6F562AD3"/>
    <w:rsid w:val="6F901868"/>
    <w:rsid w:val="6FFB75C3"/>
    <w:rsid w:val="70310E6D"/>
    <w:rsid w:val="70815725"/>
    <w:rsid w:val="710555DD"/>
    <w:rsid w:val="71C3272C"/>
    <w:rsid w:val="72031FCA"/>
    <w:rsid w:val="72342A1F"/>
    <w:rsid w:val="726970D4"/>
    <w:rsid w:val="72956E31"/>
    <w:rsid w:val="72EB11CB"/>
    <w:rsid w:val="72F8792D"/>
    <w:rsid w:val="733D2355"/>
    <w:rsid w:val="73484892"/>
    <w:rsid w:val="737A3E53"/>
    <w:rsid w:val="737D184C"/>
    <w:rsid w:val="73EA439F"/>
    <w:rsid w:val="74720CDA"/>
    <w:rsid w:val="74B14359"/>
    <w:rsid w:val="753C5528"/>
    <w:rsid w:val="760B7C6C"/>
    <w:rsid w:val="766E0709"/>
    <w:rsid w:val="76FE63AE"/>
    <w:rsid w:val="77A54B75"/>
    <w:rsid w:val="77FA5A94"/>
    <w:rsid w:val="78640DAD"/>
    <w:rsid w:val="79014545"/>
    <w:rsid w:val="791E3C0C"/>
    <w:rsid w:val="79640492"/>
    <w:rsid w:val="79F10FA8"/>
    <w:rsid w:val="7AB8241B"/>
    <w:rsid w:val="7B867DE1"/>
    <w:rsid w:val="7B93187E"/>
    <w:rsid w:val="7BD824D3"/>
    <w:rsid w:val="7BE002D7"/>
    <w:rsid w:val="7BE21DBE"/>
    <w:rsid w:val="7BFE79C4"/>
    <w:rsid w:val="7CA30D65"/>
    <w:rsid w:val="7CB44CF4"/>
    <w:rsid w:val="7D022E85"/>
    <w:rsid w:val="7D4F0BAF"/>
    <w:rsid w:val="7D566CB5"/>
    <w:rsid w:val="7DB56583"/>
    <w:rsid w:val="7DEB3EEE"/>
    <w:rsid w:val="7EB4235F"/>
    <w:rsid w:val="7EE11EE3"/>
    <w:rsid w:val="7F9B35C2"/>
    <w:rsid w:val="7FEE29F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0" w:semiHidden="0"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qFormat="1" w:unhideWhenUsed="0" w:uiPriority="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iPriority="99" w:semiHidden="0"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qFormat="1" w:unhideWhenUsed="0" w:uiPriority="61" w:semiHidden="0" w:name="Light List Accent 2"/>
    <w:lsdException w:qFormat="1" w:unhideWhenUsed="0" w:uiPriority="62" w:semiHidden="0" w:name="Light Grid Accent 2"/>
    <w:lsdException w:qFormat="1" w:unhideWhenUsed="0" w:uiPriority="63" w:semiHidden="0" w:name="Medium Shading 1 Accent 2"/>
    <w:lsdException w:qFormat="1" w:unhideWhenUsed="0" w:uiPriority="64" w:semiHidden="0" w:name="Medium Shading 2 Accent 2"/>
    <w:lsdException w:unhideWhenUsed="0" w:uiPriority="65" w:semiHidden="0" w:name="Medium List 1 Accent 2"/>
    <w:lsdException w:unhideWhenUsed="0" w:uiPriority="66" w:semiHidden="0" w:name="Medium List 2 Accent 2"/>
    <w:lsdException w:qFormat="1" w:unhideWhenUsed="0" w:uiPriority="67" w:semiHidden="0" w:name="Medium Grid 1 Accent 2"/>
    <w:lsdException w:qFormat="1" w:unhideWhenUsed="0" w:uiPriority="68" w:semiHidden="0" w:name="Medium Grid 2 Accent 2"/>
    <w:lsdException w:qFormat="1"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qFormat="1"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qFormat="1" w:unhideWhenUsed="0" w:uiPriority="61" w:semiHidden="0" w:name="Light List Accent 4"/>
    <w:lsdException w:qFormat="1"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qFormat="1" w:unhideWhenUsed="0" w:uiPriority="67" w:semiHidden="0" w:name="Medium Grid 1 Accent 4"/>
    <w:lsdException w:qFormat="1" w:unhideWhenUsed="0" w:uiPriority="68" w:semiHidden="0" w:name="Medium Grid 2 Accent 4"/>
    <w:lsdException w:qFormat="1"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qFormat="1"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qFormat="1"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qFormat="1"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link w:val="70"/>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82"/>
    <w:unhideWhenUsed/>
    <w:qFormat/>
    <w:uiPriority w:val="9"/>
    <w:pPr>
      <w:keepNext/>
      <w:keepLines/>
      <w:spacing w:before="260" w:after="260" w:line="416" w:lineRule="auto"/>
      <w:outlineLvl w:val="1"/>
    </w:pPr>
    <w:rPr>
      <w:rFonts w:ascii="Cambria" w:hAnsi="Cambria" w:eastAsia="宋体" w:cs="Times New Roman"/>
      <w:b/>
      <w:bCs/>
      <w:sz w:val="32"/>
      <w:szCs w:val="32"/>
    </w:rPr>
  </w:style>
  <w:style w:type="paragraph" w:styleId="5">
    <w:name w:val="heading 3"/>
    <w:basedOn w:val="1"/>
    <w:next w:val="1"/>
    <w:link w:val="81"/>
    <w:unhideWhenUsed/>
    <w:qFormat/>
    <w:uiPriority w:val="9"/>
    <w:pPr>
      <w:keepNext/>
      <w:keepLines/>
      <w:spacing w:before="260" w:after="260" w:line="416" w:lineRule="auto"/>
      <w:outlineLvl w:val="2"/>
    </w:pPr>
    <w:rPr>
      <w:b/>
      <w:bCs/>
      <w:sz w:val="32"/>
      <w:szCs w:val="32"/>
    </w:rPr>
  </w:style>
  <w:style w:type="character" w:default="1" w:styleId="36">
    <w:name w:val="Default Paragraph Font"/>
    <w:unhideWhenUsed/>
    <w:qFormat/>
    <w:uiPriority w:val="1"/>
  </w:style>
  <w:style w:type="table" w:default="1" w:styleId="18">
    <w:name w:val="Normal Table"/>
    <w:unhideWhenUsed/>
    <w:qFormat/>
    <w:uiPriority w:val="99"/>
    <w:tblPr>
      <w:tblCellMar>
        <w:top w:w="0" w:type="dxa"/>
        <w:left w:w="108" w:type="dxa"/>
        <w:bottom w:w="0" w:type="dxa"/>
        <w:right w:w="108" w:type="dxa"/>
      </w:tblCellMar>
    </w:tblPr>
  </w:style>
  <w:style w:type="paragraph" w:styleId="2">
    <w:name w:val="Body Text Indent 2"/>
    <w:basedOn w:val="1"/>
    <w:unhideWhenUsed/>
    <w:qFormat/>
    <w:uiPriority w:val="99"/>
    <w:pPr>
      <w:spacing w:after="120" w:line="480" w:lineRule="auto"/>
      <w:ind w:left="420" w:leftChars="200"/>
    </w:pPr>
  </w:style>
  <w:style w:type="paragraph" w:styleId="6">
    <w:name w:val="caption"/>
    <w:basedOn w:val="1"/>
    <w:next w:val="1"/>
    <w:qFormat/>
    <w:uiPriority w:val="35"/>
    <w:rPr>
      <w:rFonts w:ascii="Cambria" w:hAnsi="Cambria" w:eastAsia="黑体"/>
      <w:sz w:val="20"/>
      <w:szCs w:val="20"/>
    </w:rPr>
  </w:style>
  <w:style w:type="paragraph" w:styleId="7">
    <w:name w:val="annotation text"/>
    <w:basedOn w:val="1"/>
    <w:link w:val="77"/>
    <w:qFormat/>
    <w:uiPriority w:val="0"/>
    <w:pPr>
      <w:jc w:val="left"/>
    </w:pPr>
    <w:rPr>
      <w:rFonts w:ascii="Calibri" w:hAnsi="Calibri" w:eastAsia="宋体" w:cs="Times New Roman"/>
      <w:szCs w:val="24"/>
    </w:rPr>
  </w:style>
  <w:style w:type="paragraph" w:styleId="8">
    <w:name w:val="toc 3"/>
    <w:basedOn w:val="1"/>
    <w:next w:val="1"/>
    <w:unhideWhenUsed/>
    <w:qFormat/>
    <w:uiPriority w:val="39"/>
    <w:pPr>
      <w:ind w:left="840" w:leftChars="400"/>
    </w:pPr>
  </w:style>
  <w:style w:type="paragraph" w:styleId="9">
    <w:name w:val="Balloon Text"/>
    <w:basedOn w:val="1"/>
    <w:link w:val="73"/>
    <w:unhideWhenUsed/>
    <w:qFormat/>
    <w:uiPriority w:val="99"/>
    <w:rPr>
      <w:sz w:val="18"/>
      <w:szCs w:val="18"/>
    </w:rPr>
  </w:style>
  <w:style w:type="paragraph" w:styleId="10">
    <w:name w:val="footer"/>
    <w:basedOn w:val="1"/>
    <w:link w:val="69"/>
    <w:unhideWhenUsed/>
    <w:qFormat/>
    <w:uiPriority w:val="99"/>
    <w:pPr>
      <w:tabs>
        <w:tab w:val="center" w:pos="4153"/>
        <w:tab w:val="right" w:pos="8306"/>
      </w:tabs>
      <w:snapToGrid w:val="0"/>
      <w:jc w:val="left"/>
    </w:pPr>
    <w:rPr>
      <w:rFonts w:ascii="Calibri" w:hAnsi="Calibri" w:eastAsia="宋体" w:cs="Times New Roman"/>
      <w:sz w:val="18"/>
      <w:szCs w:val="18"/>
    </w:rPr>
  </w:style>
  <w:style w:type="paragraph" w:styleId="11">
    <w:name w:val="header"/>
    <w:basedOn w:val="1"/>
    <w:link w:val="68"/>
    <w:unhideWhenUsed/>
    <w:qFormat/>
    <w:uiPriority w:val="99"/>
    <w:pPr>
      <w:pBdr>
        <w:bottom w:val="single" w:color="auto" w:sz="6" w:space="1"/>
      </w:pBdr>
      <w:tabs>
        <w:tab w:val="center" w:pos="4153"/>
        <w:tab w:val="right" w:pos="8306"/>
      </w:tabs>
      <w:snapToGrid w:val="0"/>
      <w:jc w:val="center"/>
    </w:pPr>
    <w:rPr>
      <w:rFonts w:ascii="Calibri" w:hAnsi="Calibri" w:eastAsia="宋体" w:cs="Times New Roman"/>
      <w:sz w:val="18"/>
      <w:szCs w:val="18"/>
    </w:rPr>
  </w:style>
  <w:style w:type="paragraph" w:styleId="12">
    <w:name w:val="toc 1"/>
    <w:basedOn w:val="1"/>
    <w:next w:val="1"/>
    <w:unhideWhenUsed/>
    <w:qFormat/>
    <w:uiPriority w:val="39"/>
  </w:style>
  <w:style w:type="paragraph" w:styleId="13">
    <w:name w:val="toc 4"/>
    <w:basedOn w:val="1"/>
    <w:next w:val="1"/>
    <w:unhideWhenUsed/>
    <w:qFormat/>
    <w:uiPriority w:val="39"/>
    <w:pPr>
      <w:ind w:left="1260" w:leftChars="600"/>
    </w:pPr>
  </w:style>
  <w:style w:type="paragraph" w:styleId="14">
    <w:name w:val="footnote text"/>
    <w:basedOn w:val="1"/>
    <w:link w:val="74"/>
    <w:unhideWhenUsed/>
    <w:qFormat/>
    <w:uiPriority w:val="0"/>
    <w:pPr>
      <w:widowControl/>
      <w:jc w:val="left"/>
    </w:pPr>
    <w:rPr>
      <w:kern w:val="0"/>
      <w:sz w:val="20"/>
      <w:szCs w:val="20"/>
    </w:rPr>
  </w:style>
  <w:style w:type="paragraph" w:styleId="15">
    <w:name w:val="toc 2"/>
    <w:basedOn w:val="1"/>
    <w:next w:val="1"/>
    <w:unhideWhenUsed/>
    <w:qFormat/>
    <w:uiPriority w:val="39"/>
    <w:pPr>
      <w:ind w:left="420" w:leftChars="200"/>
    </w:pPr>
  </w:style>
  <w:style w:type="paragraph" w:styleId="16">
    <w:name w:val="Body Text 2"/>
    <w:basedOn w:val="1"/>
    <w:qFormat/>
    <w:uiPriority w:val="0"/>
    <w:pPr>
      <w:spacing w:line="360" w:lineRule="exact"/>
    </w:pPr>
    <w:rPr>
      <w:rFonts w:ascii="宋体" w:hAnsi="宋体" w:eastAsia="宋体" w:cs="Times New Roman"/>
      <w:b/>
      <w:bCs/>
      <w:sz w:val="24"/>
    </w:rPr>
  </w:style>
  <w:style w:type="paragraph" w:styleId="17">
    <w:name w:val="Normal (Web)"/>
    <w:basedOn w:val="1"/>
    <w:qFormat/>
    <w:uiPriority w:val="0"/>
    <w:pPr>
      <w:widowControl/>
      <w:spacing w:before="100" w:beforeAutospacing="1" w:after="100" w:afterAutospacing="1"/>
      <w:jc w:val="left"/>
    </w:pPr>
    <w:rPr>
      <w:rFonts w:ascii="宋体" w:hAnsi="宋体" w:cs="宋体"/>
      <w:kern w:val="0"/>
      <w:sz w:val="24"/>
      <w:szCs w:val="24"/>
    </w:rPr>
  </w:style>
  <w:style w:type="table" w:styleId="19">
    <w:name w:val="Table Grid"/>
    <w:basedOn w:val="18"/>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styleId="20">
    <w:name w:val="Light List Accent 2"/>
    <w:basedOn w:val="18"/>
    <w:qFormat/>
    <w:uiPriority w:val="61"/>
    <w:tblPr>
      <w:tblBorders>
        <w:top w:val="single" w:color="C0504D" w:sz="8" w:space="0"/>
        <w:left w:val="single" w:color="C0504D" w:sz="8" w:space="0"/>
        <w:bottom w:val="single" w:color="C0504D" w:sz="8" w:space="0"/>
        <w:right w:val="single" w:color="C0504D" w:sz="8" w:space="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color="C0504D" w:sz="6" w:space="0"/>
          <w:left w:val="single" w:color="C0504D" w:sz="8" w:space="0"/>
          <w:bottom w:val="single" w:color="C0504D" w:sz="8" w:space="0"/>
          <w:right w:val="single" w:color="C0504D" w:sz="8" w:space="0"/>
          <w:insideH w:val="nil"/>
          <w:insideV w:val="nil"/>
          <w:tl2br w:val="nil"/>
          <w:tr2bl w:val="nil"/>
        </w:tcBorders>
      </w:tcPr>
    </w:tblStylePr>
    <w:tblStylePr w:type="firstCol">
      <w:rPr>
        <w:b/>
        <w:bCs/>
      </w:rPr>
    </w:tblStylePr>
    <w:tblStylePr w:type="lastCol">
      <w:rPr>
        <w:b/>
        <w:bCs/>
      </w:rPr>
    </w:tblStylePr>
    <w:tblStylePr w:type="band1Vert">
      <w:tblPr/>
      <w:tcPr>
        <w:tcBorders>
          <w:top w:val="single" w:color="C0504D" w:sz="8" w:space="0"/>
          <w:left w:val="single" w:color="C0504D" w:sz="8" w:space="0"/>
          <w:bottom w:val="single" w:color="C0504D" w:sz="8" w:space="0"/>
          <w:right w:val="single" w:color="C0504D" w:sz="8" w:space="0"/>
          <w:insideH w:val="nil"/>
          <w:insideV w:val="nil"/>
          <w:tl2br w:val="nil"/>
          <w:tr2bl w:val="nil"/>
        </w:tcBorders>
      </w:tcPr>
    </w:tblStylePr>
    <w:tblStylePr w:type="band1Horz">
      <w:tblPr/>
      <w:tcPr>
        <w:tcBorders>
          <w:top w:val="single" w:color="C0504D" w:sz="8" w:space="0"/>
          <w:left w:val="single" w:color="C0504D" w:sz="8" w:space="0"/>
          <w:bottom w:val="single" w:color="C0504D" w:sz="8" w:space="0"/>
          <w:right w:val="single" w:color="C0504D" w:sz="8" w:space="0"/>
          <w:insideH w:val="nil"/>
          <w:insideV w:val="nil"/>
          <w:tl2br w:val="nil"/>
          <w:tr2bl w:val="nil"/>
        </w:tcBorders>
      </w:tcPr>
    </w:tblStylePr>
  </w:style>
  <w:style w:type="table" w:styleId="21">
    <w:name w:val="Light List Accent 4"/>
    <w:basedOn w:val="18"/>
    <w:qFormat/>
    <w:uiPriority w:val="61"/>
    <w:tblPr>
      <w:tblBorders>
        <w:top w:val="single" w:color="8064A2" w:sz="8" w:space="0"/>
        <w:left w:val="single" w:color="8064A2" w:sz="8" w:space="0"/>
        <w:bottom w:val="single" w:color="8064A2" w:sz="8" w:space="0"/>
        <w:right w:val="single" w:color="8064A2" w:sz="8" w:space="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color="8064A2" w:sz="6" w:space="0"/>
          <w:left w:val="single" w:color="8064A2" w:sz="8" w:space="0"/>
          <w:bottom w:val="single" w:color="8064A2" w:sz="8" w:space="0"/>
          <w:right w:val="single" w:color="8064A2" w:sz="8" w:space="0"/>
          <w:insideH w:val="nil"/>
          <w:insideV w:val="nil"/>
          <w:tl2br w:val="nil"/>
          <w:tr2bl w:val="nil"/>
        </w:tcBorders>
      </w:tcPr>
    </w:tblStylePr>
    <w:tblStylePr w:type="firstCol">
      <w:rPr>
        <w:b/>
        <w:bCs/>
      </w:rPr>
    </w:tblStylePr>
    <w:tblStylePr w:type="lastCol">
      <w:rPr>
        <w:b/>
        <w:bCs/>
      </w:rPr>
    </w:tblStylePr>
    <w:tblStylePr w:type="band1Vert">
      <w:tblPr/>
      <w:tcPr>
        <w:tcBorders>
          <w:top w:val="single" w:color="8064A2" w:sz="8" w:space="0"/>
          <w:left w:val="single" w:color="8064A2" w:sz="8" w:space="0"/>
          <w:bottom w:val="single" w:color="8064A2" w:sz="8" w:space="0"/>
          <w:right w:val="single" w:color="8064A2" w:sz="8" w:space="0"/>
          <w:insideH w:val="nil"/>
          <w:insideV w:val="nil"/>
          <w:tl2br w:val="nil"/>
          <w:tr2bl w:val="nil"/>
        </w:tcBorders>
      </w:tcPr>
    </w:tblStylePr>
    <w:tblStylePr w:type="band1Horz">
      <w:tblPr/>
      <w:tcPr>
        <w:tcBorders>
          <w:top w:val="single" w:color="8064A2" w:sz="8" w:space="0"/>
          <w:left w:val="single" w:color="8064A2" w:sz="8" w:space="0"/>
          <w:bottom w:val="single" w:color="8064A2" w:sz="8" w:space="0"/>
          <w:right w:val="single" w:color="8064A2" w:sz="8" w:space="0"/>
          <w:insideH w:val="nil"/>
          <w:insideV w:val="nil"/>
          <w:tl2br w:val="nil"/>
          <w:tr2bl w:val="nil"/>
        </w:tcBorders>
      </w:tcPr>
    </w:tblStylePr>
  </w:style>
  <w:style w:type="table" w:styleId="22">
    <w:name w:val="Light List Accent 6"/>
    <w:basedOn w:val="18"/>
    <w:qFormat/>
    <w:uiPriority w:val="61"/>
    <w:tblPr>
      <w:tblBorders>
        <w:top w:val="single" w:color="F79646" w:sz="8" w:space="0"/>
        <w:left w:val="single" w:color="F79646" w:sz="8" w:space="0"/>
        <w:bottom w:val="single" w:color="F79646" w:sz="8" w:space="0"/>
        <w:right w:val="single" w:color="F79646" w:sz="8" w:space="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color="F79646" w:sz="6" w:space="0"/>
          <w:left w:val="single" w:color="F79646" w:sz="8" w:space="0"/>
          <w:bottom w:val="single" w:color="F79646" w:sz="8" w:space="0"/>
          <w:right w:val="single" w:color="F79646" w:sz="8" w:space="0"/>
          <w:insideH w:val="nil"/>
          <w:insideV w:val="nil"/>
          <w:tl2br w:val="nil"/>
          <w:tr2bl w:val="nil"/>
        </w:tcBorders>
      </w:tcPr>
    </w:tblStylePr>
    <w:tblStylePr w:type="firstCol">
      <w:rPr>
        <w:b/>
        <w:bCs/>
      </w:rPr>
    </w:tblStylePr>
    <w:tblStylePr w:type="lastCol">
      <w:rPr>
        <w:b/>
        <w:bCs/>
      </w:rPr>
    </w:tblStylePr>
    <w:tblStylePr w:type="band1Vert">
      <w:tblPr/>
      <w:tcPr>
        <w:tcBorders>
          <w:top w:val="single" w:color="F79646" w:sz="8" w:space="0"/>
          <w:left w:val="single" w:color="F79646" w:sz="8" w:space="0"/>
          <w:bottom w:val="single" w:color="F79646" w:sz="8" w:space="0"/>
          <w:right w:val="single" w:color="F79646" w:sz="8" w:space="0"/>
          <w:insideH w:val="nil"/>
          <w:insideV w:val="nil"/>
          <w:tl2br w:val="nil"/>
          <w:tr2bl w:val="nil"/>
        </w:tcBorders>
      </w:tcPr>
    </w:tblStylePr>
    <w:tblStylePr w:type="band1Horz">
      <w:tblPr/>
      <w:tcPr>
        <w:tcBorders>
          <w:top w:val="single" w:color="F79646" w:sz="8" w:space="0"/>
          <w:left w:val="single" w:color="F79646" w:sz="8" w:space="0"/>
          <w:bottom w:val="single" w:color="F79646" w:sz="8" w:space="0"/>
          <w:right w:val="single" w:color="F79646" w:sz="8" w:space="0"/>
          <w:insideH w:val="nil"/>
          <w:insideV w:val="nil"/>
          <w:tl2br w:val="nil"/>
          <w:tr2bl w:val="nil"/>
        </w:tcBorders>
      </w:tcPr>
    </w:tblStylePr>
  </w:style>
  <w:style w:type="table" w:styleId="23">
    <w:name w:val="Light Grid Accent 2"/>
    <w:basedOn w:val="18"/>
    <w:qFormat/>
    <w:uiPriority w:val="62"/>
    <w:pPr>
      <w:jc w:val="both"/>
    </w:pPr>
    <w:tblPr>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
    <w:tblStylePr w:type="firstRow">
      <w:pPr>
        <w:spacing w:before="0" w:after="0" w:line="240" w:lineRule="auto"/>
      </w:pPr>
      <w:rPr>
        <w:rFonts w:ascii="Cambria" w:hAnsi="Cambria" w:eastAsia="宋体" w:cs="Times New Roman"/>
        <w:b/>
        <w:bCs/>
      </w:rPr>
      <w:tblPr/>
      <w:tcPr>
        <w:tcBorders>
          <w:top w:val="single" w:color="C0504D" w:sz="8" w:space="0"/>
          <w:left w:val="single" w:color="C0504D" w:sz="8" w:space="0"/>
          <w:bottom w:val="single" w:color="C0504D" w:sz="18" w:space="0"/>
          <w:right w:val="single" w:color="C0504D" w:sz="8" w:space="0"/>
          <w:insideH w:val="nil"/>
          <w:insideV w:val="single" w:sz="8" w:space="0"/>
          <w:tl2br w:val="nil"/>
          <w:tr2bl w:val="nil"/>
        </w:tcBorders>
      </w:tcPr>
    </w:tblStylePr>
    <w:tblStylePr w:type="lastRow">
      <w:pPr>
        <w:spacing w:before="0" w:after="0" w:line="240" w:lineRule="auto"/>
      </w:pPr>
      <w:rPr>
        <w:rFonts w:ascii="Cambria" w:hAnsi="Cambria" w:eastAsia="宋体" w:cs="Times New Roman"/>
        <w:b/>
        <w:bCs/>
      </w:rPr>
      <w:tblPr/>
      <w:tcPr>
        <w:tcBorders>
          <w:top w:val="double" w:color="C0504D" w:sz="6" w:space="0"/>
          <w:left w:val="single" w:color="C0504D" w:sz="8" w:space="0"/>
          <w:bottom w:val="single" w:color="C0504D" w:sz="8" w:space="0"/>
          <w:right w:val="single" w:color="C0504D" w:sz="8" w:space="0"/>
          <w:insideH w:val="nil"/>
          <w:insideV w:val="single" w:sz="8" w:space="0"/>
          <w:tl2br w:val="nil"/>
          <w:tr2bl w:val="nil"/>
        </w:tcBorders>
      </w:tcPr>
    </w:tblStylePr>
    <w:tblStylePr w:type="firstCol">
      <w:rPr>
        <w:rFonts w:ascii="Cambria" w:hAnsi="Cambria" w:eastAsia="宋体" w:cs="Times New Roman"/>
        <w:b/>
        <w:bCs/>
      </w:rPr>
    </w:tblStylePr>
    <w:tblStylePr w:type="lastCol">
      <w:rPr>
        <w:rFonts w:ascii="Cambria" w:hAnsi="Cambria" w:eastAsia="宋体" w:cs="Times New Roman"/>
        <w:b/>
        <w:bCs/>
      </w:rPr>
      <w:tblPr/>
      <w:tcPr>
        <w:tcBorders>
          <w:top w:val="single" w:color="C0504D" w:sz="8" w:space="0"/>
          <w:left w:val="single" w:color="C0504D" w:sz="8" w:space="0"/>
          <w:bottom w:val="single" w:color="C0504D" w:sz="8" w:space="0"/>
          <w:right w:val="single" w:color="C0504D" w:sz="8" w:space="0"/>
          <w:insideH w:val="nil"/>
          <w:insideV w:val="nil"/>
          <w:tl2br w:val="nil"/>
          <w:tr2bl w:val="nil"/>
        </w:tcBorders>
      </w:tcPr>
    </w:tblStylePr>
    <w:tblStylePr w:type="band1Vert">
      <w:tblPr/>
      <w:tcPr>
        <w:tcBorders>
          <w:top w:val="single" w:color="C0504D" w:sz="8" w:space="0"/>
          <w:left w:val="single" w:color="C0504D" w:sz="8" w:space="0"/>
          <w:bottom w:val="single" w:color="C0504D" w:sz="8" w:space="0"/>
          <w:right w:val="single" w:color="C0504D" w:sz="8" w:space="0"/>
          <w:insideH w:val="nil"/>
          <w:insideV w:val="nil"/>
          <w:tl2br w:val="nil"/>
          <w:tr2bl w:val="nil"/>
        </w:tcBorders>
        <w:shd w:val="clear" w:color="auto" w:fill="EFD3D3"/>
      </w:tcPr>
    </w:tblStylePr>
    <w:tblStylePr w:type="band1Horz">
      <w:tblPr/>
      <w:tcPr>
        <w:tcBorders>
          <w:top w:val="single" w:color="C0504D" w:sz="8" w:space="0"/>
          <w:left w:val="single" w:color="C0504D" w:sz="8" w:space="0"/>
          <w:bottom w:val="single" w:color="C0504D" w:sz="8" w:space="0"/>
          <w:right w:val="single" w:color="C0504D" w:sz="8" w:space="0"/>
          <w:insideH w:val="nil"/>
          <w:insideV w:val="single" w:sz="8" w:space="0"/>
          <w:tl2br w:val="nil"/>
          <w:tr2bl w:val="nil"/>
        </w:tcBorders>
        <w:shd w:val="clear" w:color="auto" w:fill="EFD3D3"/>
      </w:tcPr>
    </w:tblStylePr>
    <w:tblStylePr w:type="band2Horz">
      <w:tblPr/>
      <w:tcPr>
        <w:tcBorders>
          <w:top w:val="single" w:color="C0504D" w:sz="8" w:space="0"/>
          <w:left w:val="single" w:color="C0504D" w:sz="8" w:space="0"/>
          <w:bottom w:val="single" w:color="C0504D" w:sz="8" w:space="0"/>
          <w:right w:val="single" w:color="C0504D" w:sz="8" w:space="0"/>
          <w:insideH w:val="nil"/>
          <w:insideV w:val="single" w:sz="8" w:space="0"/>
          <w:tl2br w:val="nil"/>
          <w:tr2bl w:val="nil"/>
        </w:tcBorders>
      </w:tcPr>
    </w:tblStylePr>
  </w:style>
  <w:style w:type="table" w:styleId="24">
    <w:name w:val="Light Grid Accent 3"/>
    <w:basedOn w:val="18"/>
    <w:qFormat/>
    <w:uiPriority w:val="62"/>
    <w:tblPr>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
    <w:tblStylePr w:type="firstRow">
      <w:pPr>
        <w:spacing w:before="0" w:after="0" w:line="240" w:lineRule="auto"/>
      </w:pPr>
      <w:rPr>
        <w:rFonts w:ascii="Cambria" w:hAnsi="Cambria" w:eastAsia="宋体" w:cs="Times New Roman"/>
        <w:b/>
        <w:bCs/>
      </w:rPr>
      <w:tblPr/>
      <w:tcPr>
        <w:tcBorders>
          <w:top w:val="single" w:color="9BBB59" w:sz="8" w:space="0"/>
          <w:left w:val="single" w:color="9BBB59" w:sz="8" w:space="0"/>
          <w:bottom w:val="single" w:color="9BBB59" w:sz="18" w:space="0"/>
          <w:right w:val="single" w:color="9BBB59" w:sz="8" w:space="0"/>
          <w:insideH w:val="nil"/>
          <w:insideV w:val="single" w:sz="8" w:space="0"/>
          <w:tl2br w:val="nil"/>
          <w:tr2bl w:val="nil"/>
        </w:tcBorders>
      </w:tcPr>
    </w:tblStylePr>
    <w:tblStylePr w:type="lastRow">
      <w:pPr>
        <w:spacing w:before="0" w:after="0" w:line="240" w:lineRule="auto"/>
      </w:pPr>
      <w:rPr>
        <w:rFonts w:ascii="Cambria" w:hAnsi="Cambria" w:eastAsia="宋体" w:cs="Times New Roman"/>
        <w:b/>
        <w:bCs/>
      </w:rPr>
      <w:tblPr/>
      <w:tcPr>
        <w:tcBorders>
          <w:top w:val="double" w:color="9BBB59" w:sz="6" w:space="0"/>
          <w:left w:val="single" w:color="9BBB59" w:sz="8" w:space="0"/>
          <w:bottom w:val="single" w:color="9BBB59" w:sz="8" w:space="0"/>
          <w:right w:val="single" w:color="9BBB59" w:sz="8" w:space="0"/>
          <w:insideH w:val="nil"/>
          <w:insideV w:val="single" w:sz="8" w:space="0"/>
          <w:tl2br w:val="nil"/>
          <w:tr2bl w:val="nil"/>
        </w:tcBorders>
      </w:tcPr>
    </w:tblStylePr>
    <w:tblStylePr w:type="firstCol">
      <w:rPr>
        <w:rFonts w:ascii="Cambria" w:hAnsi="Cambria" w:eastAsia="宋体" w:cs="Times New Roman"/>
        <w:b/>
        <w:bCs/>
      </w:rPr>
    </w:tblStylePr>
    <w:tblStylePr w:type="lastCol">
      <w:rPr>
        <w:rFonts w:ascii="Cambria" w:hAnsi="Cambria" w:eastAsia="宋体" w:cs="Times New Roman"/>
        <w:b/>
        <w:bCs/>
      </w:rPr>
      <w:tblPr/>
      <w:tcPr>
        <w:tcBorders>
          <w:top w:val="single" w:color="9BBB59" w:sz="8" w:space="0"/>
          <w:left w:val="single" w:color="9BBB59" w:sz="8" w:space="0"/>
          <w:bottom w:val="single" w:color="9BBB59" w:sz="8" w:space="0"/>
          <w:right w:val="single" w:color="9BBB59" w:sz="8" w:space="0"/>
          <w:insideH w:val="nil"/>
          <w:insideV w:val="nil"/>
          <w:tl2br w:val="nil"/>
          <w:tr2bl w:val="nil"/>
        </w:tcBorders>
      </w:tcPr>
    </w:tblStylePr>
    <w:tblStylePr w:type="band1Vert">
      <w:tblPr/>
      <w:tcPr>
        <w:tcBorders>
          <w:top w:val="single" w:color="9BBB59" w:sz="8" w:space="0"/>
          <w:left w:val="single" w:color="9BBB59" w:sz="8" w:space="0"/>
          <w:bottom w:val="single" w:color="9BBB59" w:sz="8" w:space="0"/>
          <w:right w:val="single" w:color="9BBB59" w:sz="8" w:space="0"/>
          <w:insideH w:val="nil"/>
          <w:insideV w:val="nil"/>
          <w:tl2br w:val="nil"/>
          <w:tr2bl w:val="nil"/>
        </w:tcBorders>
        <w:shd w:val="clear" w:color="auto" w:fill="E6EED5"/>
      </w:tcPr>
    </w:tblStylePr>
    <w:tblStylePr w:type="band1Horz">
      <w:tblPr/>
      <w:tcPr>
        <w:tcBorders>
          <w:top w:val="single" w:color="9BBB59" w:sz="8" w:space="0"/>
          <w:left w:val="single" w:color="9BBB59" w:sz="8" w:space="0"/>
          <w:bottom w:val="single" w:color="9BBB59" w:sz="8" w:space="0"/>
          <w:right w:val="single" w:color="9BBB59" w:sz="8" w:space="0"/>
          <w:insideH w:val="nil"/>
          <w:insideV w:val="single" w:sz="8" w:space="0"/>
          <w:tl2br w:val="nil"/>
          <w:tr2bl w:val="nil"/>
        </w:tcBorders>
        <w:shd w:val="clear" w:color="auto" w:fill="E6EED5"/>
      </w:tcPr>
    </w:tblStylePr>
    <w:tblStylePr w:type="band2Horz">
      <w:tblPr/>
      <w:tcPr>
        <w:tcBorders>
          <w:top w:val="single" w:color="9BBB59" w:sz="8" w:space="0"/>
          <w:left w:val="single" w:color="9BBB59" w:sz="8" w:space="0"/>
          <w:bottom w:val="single" w:color="9BBB59" w:sz="8" w:space="0"/>
          <w:right w:val="single" w:color="9BBB59" w:sz="8" w:space="0"/>
          <w:insideH w:val="nil"/>
          <w:insideV w:val="single" w:sz="8" w:space="0"/>
          <w:tl2br w:val="nil"/>
          <w:tr2bl w:val="nil"/>
        </w:tcBorders>
      </w:tcPr>
    </w:tblStylePr>
  </w:style>
  <w:style w:type="table" w:styleId="25">
    <w:name w:val="Light Grid Accent 4"/>
    <w:basedOn w:val="18"/>
    <w:qFormat/>
    <w:uiPriority w:val="62"/>
    <w:pPr>
      <w:spacing w:beforeAutospacing="1" w:afterAutospacing="1"/>
    </w:pPr>
    <w:rPr>
      <w:rFonts w:ascii="Calibri" w:hAnsi="Calibri" w:eastAsia="宋体" w:cs="Times New Roman"/>
      <w:kern w:val="2"/>
      <w:sz w:val="21"/>
      <w:szCs w:val="22"/>
    </w:rPr>
    <w:tblPr>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CellMar>
        <w:top w:w="0" w:type="dxa"/>
        <w:left w:w="108" w:type="dxa"/>
        <w:bottom w:w="0" w:type="dxa"/>
        <w:right w:w="108" w:type="dxa"/>
      </w:tblCellMar>
    </w:tblPr>
    <w:tblStylePr w:type="firstRow">
      <w:pPr>
        <w:spacing w:before="0" w:after="0" w:line="240" w:lineRule="auto"/>
      </w:pPr>
      <w:rPr>
        <w:rFonts w:ascii="Cambria" w:hAnsi="Cambria" w:eastAsia="宋体" w:cs="Times New Roman"/>
        <w:b/>
        <w:bCs/>
      </w:rPr>
      <w:tblPr/>
      <w:tcPr>
        <w:tcBorders>
          <w:top w:val="single" w:color="8064A2" w:sz="8" w:space="0"/>
          <w:left w:val="single" w:color="8064A2" w:sz="8" w:space="0"/>
          <w:bottom w:val="single" w:color="8064A2" w:sz="18" w:space="0"/>
          <w:right w:val="single" w:color="8064A2" w:sz="8" w:space="0"/>
          <w:insideH w:val="nil"/>
          <w:insideV w:val="single" w:sz="8" w:space="0"/>
          <w:tl2br w:val="nil"/>
          <w:tr2bl w:val="nil"/>
        </w:tcBorders>
      </w:tcPr>
    </w:tblStylePr>
    <w:tblStylePr w:type="lastRow">
      <w:pPr>
        <w:spacing w:before="0" w:after="0" w:line="240" w:lineRule="auto"/>
      </w:pPr>
      <w:rPr>
        <w:rFonts w:ascii="Cambria" w:hAnsi="Cambria" w:eastAsia="宋体" w:cs="Times New Roman"/>
        <w:b/>
        <w:bCs/>
      </w:rPr>
      <w:tblPr/>
      <w:tcPr>
        <w:tcBorders>
          <w:top w:val="double" w:color="8064A2" w:sz="6" w:space="0"/>
          <w:left w:val="single" w:color="8064A2" w:sz="8" w:space="0"/>
          <w:bottom w:val="single" w:color="8064A2" w:sz="8" w:space="0"/>
          <w:right w:val="single" w:color="8064A2" w:sz="8" w:space="0"/>
          <w:insideH w:val="nil"/>
          <w:insideV w:val="single" w:sz="8" w:space="0"/>
          <w:tl2br w:val="nil"/>
          <w:tr2bl w:val="nil"/>
        </w:tcBorders>
      </w:tcPr>
    </w:tblStylePr>
    <w:tblStylePr w:type="firstCol">
      <w:rPr>
        <w:rFonts w:ascii="Cambria" w:hAnsi="Cambria" w:eastAsia="宋体" w:cs="Times New Roman"/>
        <w:b/>
        <w:bCs/>
      </w:rPr>
    </w:tblStylePr>
    <w:tblStylePr w:type="lastCol">
      <w:rPr>
        <w:rFonts w:ascii="Cambria" w:hAnsi="Cambria" w:eastAsia="宋体" w:cs="Times New Roman"/>
        <w:b/>
        <w:bCs/>
      </w:rPr>
      <w:tblPr/>
      <w:tcPr>
        <w:tcBorders>
          <w:top w:val="single" w:color="8064A2" w:sz="8" w:space="0"/>
          <w:left w:val="single" w:color="8064A2" w:sz="8" w:space="0"/>
          <w:bottom w:val="single" w:color="8064A2" w:sz="8" w:space="0"/>
          <w:right w:val="single" w:color="8064A2" w:sz="8" w:space="0"/>
          <w:insideH w:val="nil"/>
          <w:insideV w:val="nil"/>
          <w:tl2br w:val="nil"/>
          <w:tr2bl w:val="nil"/>
        </w:tcBorders>
      </w:tcPr>
    </w:tblStylePr>
    <w:tblStylePr w:type="band1Vert">
      <w:tblPr/>
      <w:tcPr>
        <w:tcBorders>
          <w:top w:val="single" w:color="8064A2" w:sz="8" w:space="0"/>
          <w:left w:val="single" w:color="8064A2" w:sz="8" w:space="0"/>
          <w:bottom w:val="single" w:color="8064A2" w:sz="8" w:space="0"/>
          <w:right w:val="single" w:color="8064A2" w:sz="8" w:space="0"/>
          <w:insideH w:val="nil"/>
          <w:insideV w:val="nil"/>
          <w:tl2br w:val="nil"/>
          <w:tr2bl w:val="nil"/>
        </w:tcBorders>
        <w:shd w:val="clear" w:color="auto" w:fill="DFD8E8"/>
      </w:tcPr>
    </w:tblStylePr>
    <w:tblStylePr w:type="band1Horz">
      <w:tblPr/>
      <w:tcPr>
        <w:tcBorders>
          <w:top w:val="single" w:color="8064A2" w:sz="8" w:space="0"/>
          <w:left w:val="single" w:color="8064A2" w:sz="8" w:space="0"/>
          <w:bottom w:val="single" w:color="8064A2" w:sz="8" w:space="0"/>
          <w:right w:val="single" w:color="8064A2" w:sz="8" w:space="0"/>
          <w:insideH w:val="nil"/>
          <w:insideV w:val="single" w:sz="8" w:space="0"/>
          <w:tl2br w:val="nil"/>
          <w:tr2bl w:val="nil"/>
        </w:tcBorders>
        <w:shd w:val="clear" w:color="auto" w:fill="DFD8E8"/>
      </w:tcPr>
    </w:tblStylePr>
    <w:tblStylePr w:type="band2Horz">
      <w:tblPr/>
      <w:tcPr>
        <w:tcBorders>
          <w:top w:val="single" w:color="8064A2" w:sz="8" w:space="0"/>
          <w:left w:val="single" w:color="8064A2" w:sz="8" w:space="0"/>
          <w:bottom w:val="single" w:color="8064A2" w:sz="8" w:space="0"/>
          <w:right w:val="single" w:color="8064A2" w:sz="8" w:space="0"/>
          <w:insideH w:val="nil"/>
          <w:insideV w:val="single" w:sz="8" w:space="0"/>
          <w:tl2br w:val="nil"/>
          <w:tr2bl w:val="nil"/>
        </w:tcBorders>
      </w:tcPr>
    </w:tblStylePr>
  </w:style>
  <w:style w:type="table" w:styleId="26">
    <w:name w:val="Light Grid Accent 5"/>
    <w:basedOn w:val="18"/>
    <w:qFormat/>
    <w:uiPriority w:val="62"/>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CellMar>
        <w:top w:w="0" w:type="dxa"/>
        <w:left w:w="108" w:type="dxa"/>
        <w:bottom w:w="0" w:type="dxa"/>
        <w:right w:w="108" w:type="dxa"/>
      </w:tblCellMar>
    </w:tblPr>
    <w:tblStylePr w:type="firstRow">
      <w:pPr>
        <w:spacing w:before="0" w:after="0" w:line="240" w:lineRule="auto"/>
      </w:pPr>
      <w:rPr>
        <w:rFonts w:ascii="Cambria" w:hAnsi="Cambria" w:eastAsia="宋体" w:cs="Times New Roman"/>
        <w:b/>
        <w:bCs/>
      </w:rPr>
      <w:tblPr/>
      <w:tcPr>
        <w:tcBorders>
          <w:top w:val="single" w:color="4BACC6" w:sz="8" w:space="0"/>
          <w:left w:val="single" w:color="4BACC6" w:sz="8" w:space="0"/>
          <w:bottom w:val="single" w:color="4BACC6" w:sz="18" w:space="0"/>
          <w:right w:val="single" w:color="4BACC6" w:sz="8" w:space="0"/>
          <w:insideH w:val="nil"/>
          <w:insideV w:val="single" w:sz="8" w:space="0"/>
          <w:tl2br w:val="nil"/>
          <w:tr2bl w:val="nil"/>
        </w:tcBorders>
      </w:tcPr>
    </w:tblStylePr>
    <w:tblStylePr w:type="lastRow">
      <w:pPr>
        <w:spacing w:before="0" w:after="0" w:line="240" w:lineRule="auto"/>
      </w:pPr>
      <w:rPr>
        <w:rFonts w:ascii="Cambria" w:hAnsi="Cambria" w:eastAsia="宋体" w:cs="Times New Roman"/>
        <w:b/>
        <w:bCs/>
      </w:rPr>
      <w:tblPr/>
      <w:tcPr>
        <w:tcBorders>
          <w:top w:val="double" w:color="4BACC6" w:sz="6" w:space="0"/>
          <w:left w:val="single" w:color="4BACC6" w:sz="8" w:space="0"/>
          <w:bottom w:val="single" w:color="4BACC6" w:sz="8" w:space="0"/>
          <w:right w:val="single" w:color="4BACC6" w:sz="8" w:space="0"/>
          <w:insideH w:val="nil"/>
          <w:insideV w:val="single" w:sz="8" w:space="0"/>
          <w:tl2br w:val="nil"/>
          <w:tr2bl w:val="nil"/>
        </w:tcBorders>
      </w:tcPr>
    </w:tblStylePr>
    <w:tblStylePr w:type="firstCol">
      <w:rPr>
        <w:rFonts w:ascii="Cambria" w:hAnsi="Cambria" w:eastAsia="宋体" w:cs="Times New Roman"/>
        <w:b/>
        <w:bCs/>
      </w:rPr>
    </w:tblStylePr>
    <w:tblStylePr w:type="lastCol">
      <w:rPr>
        <w:rFonts w:ascii="Cambria" w:hAnsi="Cambria" w:eastAsia="宋体" w:cs="Times New Roman"/>
        <w:b/>
        <w:bCs/>
      </w:rPr>
      <w:tbl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blPr/>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0"/>
      </w:tcPr>
    </w:tblStylePr>
    <w:tblStylePr w:type="band1Horz">
      <w:tblPr/>
      <w:tcPr>
        <w:tcBorders>
          <w:top w:val="single" w:color="4BACC6" w:sz="8" w:space="0"/>
          <w:left w:val="single" w:color="4BACC6" w:sz="8" w:space="0"/>
          <w:bottom w:val="single" w:color="4BACC6" w:sz="8" w:space="0"/>
          <w:right w:val="single" w:color="4BACC6" w:sz="8" w:space="0"/>
          <w:insideH w:val="nil"/>
          <w:insideV w:val="single" w:sz="8" w:space="0"/>
          <w:tl2br w:val="nil"/>
          <w:tr2bl w:val="nil"/>
        </w:tcBorders>
        <w:shd w:val="clear" w:color="auto" w:fill="D2EAF0"/>
      </w:tcPr>
    </w:tblStylePr>
    <w:tblStylePr w:type="band2Horz">
      <w:tblPr/>
      <w:tcPr>
        <w:tcBorders>
          <w:top w:val="single" w:color="4BACC6" w:sz="8" w:space="0"/>
          <w:left w:val="single" w:color="4BACC6" w:sz="8" w:space="0"/>
          <w:bottom w:val="single" w:color="4BACC6" w:sz="8" w:space="0"/>
          <w:right w:val="single" w:color="4BACC6" w:sz="8" w:space="0"/>
          <w:insideH w:val="nil"/>
          <w:insideV w:val="single" w:sz="8" w:space="0"/>
          <w:tl2br w:val="nil"/>
          <w:tr2bl w:val="nil"/>
        </w:tcBorders>
      </w:tcPr>
    </w:tblStylePr>
  </w:style>
  <w:style w:type="table" w:styleId="27">
    <w:name w:val="Medium Shading 1 Accent 2"/>
    <w:basedOn w:val="18"/>
    <w:qFormat/>
    <w:uiPriority w:val="63"/>
    <w:tblPr>
      <w:tblBorders>
        <w:top w:val="single" w:color="CF7B79" w:sz="8" w:space="0"/>
        <w:left w:val="single" w:color="CF7B79" w:sz="8" w:space="0"/>
        <w:bottom w:val="single" w:color="CF7B79" w:sz="8" w:space="0"/>
        <w:right w:val="single" w:color="CF7B79" w:sz="8" w:space="0"/>
        <w:insideH w:val="single" w:color="CF7B79" w:sz="8" w:space="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color="CF7B79" w:sz="8" w:space="0"/>
          <w:left w:val="single" w:color="CF7B79" w:sz="8" w:space="0"/>
          <w:bottom w:val="single" w:color="CF7B79" w:sz="8" w:space="0"/>
          <w:right w:val="single" w:color="CF7B79" w:sz="8" w:space="0"/>
          <w:insideH w:val="nil"/>
          <w:insideV w:val="nil"/>
          <w:tl2br w:val="nil"/>
          <w:tr2bl w:val="nil"/>
        </w:tcBorders>
        <w:shd w:val="clear" w:color="auto" w:fill="C0504D"/>
      </w:tcPr>
    </w:tblStylePr>
    <w:tblStylePr w:type="lastRow">
      <w:pPr>
        <w:spacing w:before="0" w:after="0" w:line="240" w:lineRule="auto"/>
      </w:pPr>
      <w:rPr>
        <w:b/>
        <w:bCs/>
      </w:rPr>
      <w:tblPr/>
      <w:tcPr>
        <w:tcBorders>
          <w:top w:val="double" w:color="CF7B79" w:sz="6" w:space="0"/>
          <w:left w:val="single" w:color="CF7B79" w:sz="8" w:space="0"/>
          <w:bottom w:val="single" w:color="CF7B79" w:sz="8" w:space="0"/>
          <w:right w:val="single" w:color="CF7B79" w:sz="8" w:space="0"/>
          <w:insideH w:val="nil"/>
          <w:insideV w:val="nil"/>
          <w:tl2br w:val="nil"/>
          <w:tr2bl w:val="nil"/>
        </w:tcBorders>
      </w:tcPr>
    </w:tblStylePr>
    <w:tblStylePr w:type="firstCol">
      <w:rPr>
        <w:b/>
        <w:bCs/>
      </w:rPr>
    </w:tblStylePr>
    <w:tblStylePr w:type="lastCol">
      <w:rPr>
        <w:b/>
        <w:bCs/>
      </w:rPr>
    </w:tblStylePr>
    <w:tblStylePr w:type="band1Vert">
      <w:tblPr/>
      <w:tcPr>
        <w:shd w:val="clear" w:color="auto" w:fill="EFD3D3"/>
      </w:tcPr>
    </w:tblStylePr>
    <w:tblStylePr w:type="band1Horz">
      <w:tblPr/>
      <w:tcPr>
        <w:tcBorders>
          <w:top w:val="nil"/>
          <w:left w:val="nil"/>
          <w:bottom w:val="nil"/>
          <w:right w:val="nil"/>
          <w:insideH w:val="nil"/>
          <w:insideV w:val="nil"/>
          <w:tl2br w:val="nil"/>
          <w:tr2bl w:val="nil"/>
        </w:tcBorders>
        <w:shd w:val="clear" w:color="auto" w:fill="EFD3D3"/>
      </w:tcPr>
    </w:tblStylePr>
    <w:tblStylePr w:type="band2Horz">
      <w:tblPr/>
      <w:tcPr>
        <w:tcBorders>
          <w:top w:val="nil"/>
          <w:left w:val="nil"/>
          <w:bottom w:val="nil"/>
          <w:right w:val="nil"/>
          <w:insideH w:val="nil"/>
          <w:insideV w:val="nil"/>
          <w:tl2br w:val="nil"/>
          <w:tr2bl w:val="nil"/>
        </w:tcBorders>
      </w:tcPr>
    </w:tblStylePr>
  </w:style>
  <w:style w:type="table" w:styleId="28">
    <w:name w:val="Medium Shading 2 Accent 2"/>
    <w:basedOn w:val="18"/>
    <w:qFormat/>
    <w:uiPriority w:val="64"/>
    <w:pPr>
      <w:jc w:val="both"/>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color="auto" w:sz="18" w:space="0"/>
          <w:left w:val="nil"/>
          <w:bottom w:val="single" w:color="auto" w:sz="18" w:space="0"/>
          <w:right w:val="nil"/>
          <w:insideH w:val="nil"/>
          <w:insideV w:val="nil"/>
          <w:tl2br w:val="nil"/>
          <w:tr2bl w:val="nil"/>
        </w:tcBorders>
        <w:shd w:val="clear" w:color="auto" w:fill="C0504D"/>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color="auto" w:sz="18" w:space="0"/>
          <w:right w:val="nil"/>
          <w:insideH w:val="nil"/>
          <w:insideV w:val="nil"/>
          <w:tl2br w:val="nil"/>
          <w:tr2bl w:val="nil"/>
        </w:tcBorders>
        <w:shd w:val="clear" w:color="auto" w:fill="C0504D"/>
      </w:tcPr>
    </w:tblStylePr>
    <w:tblStylePr w:type="lastCol">
      <w:rPr>
        <w:b/>
        <w:bCs/>
        <w:color w:val="FFFFFF"/>
      </w:rPr>
      <w:tblPr/>
      <w:tcPr>
        <w:tcBorders>
          <w:top w:val="nil"/>
          <w:left w:val="nil"/>
          <w:bottom w:val="nil"/>
          <w:right w:val="nil"/>
          <w:insideH w:val="nil"/>
          <w:insideV w:val="nil"/>
          <w:tl2br w:val="nil"/>
          <w:tr2bl w:val="nil"/>
        </w:tcBorders>
        <w:shd w:val="clear" w:color="auto" w:fill="C0504D"/>
      </w:tcPr>
    </w:tblStylePr>
    <w:tblStylePr w:type="band1Vert">
      <w:tblPr/>
      <w:tcPr>
        <w:tcBorders>
          <w:top w:val="nil"/>
          <w:left w:val="nil"/>
          <w:bottom w:val="nil"/>
          <w:right w:val="nil"/>
          <w:insideH w:val="nil"/>
          <w:insideV w:val="nil"/>
          <w:tl2br w:val="nil"/>
          <w:tr2bl w:val="nil"/>
        </w:tcBorders>
        <w:shd w:val="clear" w:color="auto" w:fill="D7D7D7"/>
      </w:tcPr>
    </w:tblStylePr>
    <w:tblStylePr w:type="band1Horz">
      <w:tblPr/>
      <w:tcPr>
        <w:shd w:val="clear" w:color="auto" w:fill="D7D7D7"/>
      </w:tcPr>
    </w:tblStylePr>
    <w:tblStylePr w:type="neCell">
      <w:tblPr/>
      <w:tcPr>
        <w:tcBorders>
          <w:top w:val="single" w:color="auto" w:sz="18" w:space="0"/>
          <w:left w:val="nil"/>
          <w:bottom w:val="single" w:color="auto" w:sz="18" w:space="0"/>
          <w:right w:val="nil"/>
          <w:insideH w:val="nil"/>
          <w:insideV w:val="nil"/>
          <w:tl2br w:val="nil"/>
          <w:tr2bl w:val="nil"/>
        </w:tcBorders>
      </w:tcPr>
    </w:tblStylePr>
    <w:tblStylePr w:type="nwCell">
      <w:rPr>
        <w:color w:val="FFFFFF"/>
      </w:rPr>
      <w:tblPr/>
      <w:tcPr>
        <w:tcBorders>
          <w:top w:val="single" w:color="auto" w:sz="18" w:space="0"/>
          <w:left w:val="nil"/>
          <w:bottom w:val="single" w:color="auto" w:sz="18" w:space="0"/>
          <w:right w:val="nil"/>
          <w:insideH w:val="nil"/>
          <w:insideV w:val="nil"/>
          <w:tl2br w:val="nil"/>
          <w:tr2bl w:val="nil"/>
        </w:tcBorders>
      </w:tcPr>
    </w:tblStylePr>
  </w:style>
  <w:style w:type="table" w:styleId="29">
    <w:name w:val="Medium Grid 1 Accent 2"/>
    <w:basedOn w:val="18"/>
    <w:qFormat/>
    <w:uiPriority w:val="67"/>
    <w:pPr>
      <w:jc w:val="both"/>
    </w:pPr>
    <w:tblPr>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CellMar>
        <w:top w:w="0" w:type="dxa"/>
        <w:left w:w="108" w:type="dxa"/>
        <w:bottom w:w="0" w:type="dxa"/>
        <w:right w:w="108" w:type="dxa"/>
      </w:tblCellMar>
    </w:tblPr>
    <w:tcPr>
      <w:shd w:val="clear" w:color="auto" w:fill="EFD3D3"/>
    </w:tcPr>
    <w:tblStylePr w:type="firstRow">
      <w:rPr>
        <w:b/>
        <w:bCs/>
      </w:rPr>
    </w:tblStylePr>
    <w:tblStylePr w:type="lastRow">
      <w:rPr>
        <w:b/>
        <w:bCs/>
      </w:rPr>
      <w:tblPr/>
      <w:tcPr>
        <w:tcBorders>
          <w:top w:val="single" w:color="CF7B79" w:sz="18"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30">
    <w:name w:val="Medium Grid 1 Accent 4"/>
    <w:basedOn w:val="18"/>
    <w:qFormat/>
    <w:uiPriority w:val="67"/>
    <w:tblPr>
      <w:tblBorders>
        <w:top w:val="single" w:color="9F8AB9" w:sz="8" w:space="0"/>
        <w:left w:val="single" w:color="9F8AB9" w:sz="8" w:space="0"/>
        <w:bottom w:val="single" w:color="9F8AB9" w:sz="8" w:space="0"/>
        <w:right w:val="single" w:color="9F8AB9" w:sz="8" w:space="0"/>
        <w:insideH w:val="single" w:color="9F8AB9" w:sz="8" w:space="0"/>
        <w:insideV w:val="single" w:color="9F8AB9" w:sz="8" w:space="0"/>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color="9F8AB9" w:sz="18"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31">
    <w:name w:val="Medium Grid 2 Accent 2"/>
    <w:basedOn w:val="18"/>
    <w:qFormat/>
    <w:uiPriority w:val="68"/>
    <w:rPr>
      <w:rFonts w:ascii="Cambria" w:hAnsi="Cambria" w:eastAsia="宋体" w:cs="Times New Roman"/>
      <w:color w:val="000000"/>
    </w:rPr>
    <w:tblPr>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
    <w:tcPr>
      <w:shd w:val="clear" w:color="auto" w:fill="EFD3D3"/>
    </w:tcPr>
    <w:tblStylePr w:type="firstRow">
      <w:rPr>
        <w:b/>
        <w:bCs/>
        <w:color w:val="000000"/>
      </w:rPr>
      <w:tblPr/>
      <w:tcPr>
        <w:shd w:val="clear" w:color="auto" w:fill="F8EDED"/>
      </w:tcPr>
    </w:tblStylePr>
    <w:tblStylePr w:type="lastRow">
      <w:rPr>
        <w:b/>
        <w:bCs/>
        <w:color w:val="000000"/>
      </w:rPr>
      <w:tblPr/>
      <w:tcPr>
        <w:tcBorders>
          <w:top w:val="single" w:color="000000" w:sz="12" w:space="0"/>
          <w:left w:val="nil"/>
          <w:bottom w:val="nil"/>
          <w:right w:val="nil"/>
          <w:insideH w:val="nil"/>
          <w:insideV w:val="nil"/>
          <w:tl2br w:val="nil"/>
          <w:tr2bl w:val="nil"/>
        </w:tcBorders>
        <w:shd w:val="clear" w:color="auto" w:fill="FFFFFF"/>
      </w:tcPr>
    </w:tblStylePr>
    <w:tblStylePr w:type="firstCol">
      <w:rPr>
        <w:b/>
        <w:bCs/>
        <w:color w:val="000000"/>
      </w:rPr>
      <w:tbl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blPr/>
      <w:tcPr>
        <w:tcBorders>
          <w:top w:val="nil"/>
          <w:left w:val="nil"/>
          <w:bottom w:val="nil"/>
          <w:right w:val="nil"/>
          <w:insideH w:val="nil"/>
          <w:insideV w:val="nil"/>
          <w:tl2br w:val="nil"/>
          <w:tr2bl w:val="nil"/>
        </w:tcBorders>
        <w:shd w:val="clear" w:color="auto" w:fill="F2DBDB"/>
      </w:tcPr>
    </w:tblStylePr>
    <w:tblStylePr w:type="band1Vert">
      <w:tblPr/>
      <w:tcPr>
        <w:shd w:val="clear" w:color="auto" w:fill="DFA7A6"/>
      </w:tcPr>
    </w:tblStylePr>
    <w:tblStylePr w:type="band1Horz">
      <w:tblPr/>
      <w:tcPr>
        <w:tcBorders>
          <w:top w:val="nil"/>
          <w:left w:val="nil"/>
          <w:bottom w:val="nil"/>
          <w:right w:val="nil"/>
          <w:insideH w:val="single" w:sz="6" w:space="0"/>
          <w:insideV w:val="single" w:sz="6" w:space="0"/>
          <w:tl2br w:val="nil"/>
          <w:tr2bl w:val="nil"/>
        </w:tcBorders>
        <w:shd w:val="clear" w:color="auto" w:fill="DFA7A6"/>
      </w:tcPr>
    </w:tblStylePr>
    <w:tblStylePr w:type="nwCell">
      <w:tblPr/>
      <w:tcPr>
        <w:shd w:val="clear" w:color="auto" w:fill="FFFFFF"/>
      </w:tcPr>
    </w:tblStylePr>
  </w:style>
  <w:style w:type="table" w:styleId="32">
    <w:name w:val="Medium Grid 2 Accent 4"/>
    <w:basedOn w:val="18"/>
    <w:qFormat/>
    <w:uiPriority w:val="68"/>
    <w:rPr>
      <w:rFonts w:ascii="Cambria" w:hAnsi="Cambria" w:eastAsia="宋体" w:cs="Times New Roman"/>
      <w:color w:val="000000"/>
    </w:rPr>
    <w:tblPr>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5"/>
      </w:tcPr>
    </w:tblStylePr>
    <w:tblStylePr w:type="lastRow">
      <w:rPr>
        <w:b/>
        <w:bCs/>
        <w:color w:val="000000"/>
      </w:rPr>
      <w:tblPr/>
      <w:tcPr>
        <w:tcBorders>
          <w:top w:val="single" w:color="000000" w:sz="12" w:space="0"/>
          <w:left w:val="nil"/>
          <w:bottom w:val="nil"/>
          <w:right w:val="nil"/>
          <w:insideH w:val="nil"/>
          <w:insideV w:val="nil"/>
          <w:tl2br w:val="nil"/>
          <w:tr2bl w:val="nil"/>
        </w:tcBorders>
        <w:shd w:val="clear" w:color="auto" w:fill="FFFFFF"/>
      </w:tcPr>
    </w:tblStylePr>
    <w:tblStylePr w:type="firstCol">
      <w:rPr>
        <w:b/>
        <w:bCs/>
        <w:color w:val="000000"/>
      </w:rPr>
      <w:tbl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blPr/>
      <w:tcPr>
        <w:tcBorders>
          <w:top w:val="nil"/>
          <w:left w:val="nil"/>
          <w:bottom w:val="nil"/>
          <w:right w:val="nil"/>
          <w:insideH w:val="nil"/>
          <w:insideV w:val="nil"/>
          <w:tl2br w:val="nil"/>
          <w:tr2bl w:val="nil"/>
        </w:tcBorders>
        <w:shd w:val="clear" w:color="auto" w:fill="E5DFEC"/>
      </w:tcPr>
    </w:tblStylePr>
    <w:tblStylePr w:type="band1Vert">
      <w:tblPr/>
      <w:tcPr>
        <w:shd w:val="clear" w:color="auto" w:fill="BFB1D0"/>
      </w:tcPr>
    </w:tblStylePr>
    <w:tblStylePr w:type="band1Horz">
      <w:tblPr/>
      <w:tcPr>
        <w:tcBorders>
          <w:top w:val="nil"/>
          <w:left w:val="nil"/>
          <w:bottom w:val="nil"/>
          <w:right w:val="nil"/>
          <w:insideH w:val="single" w:sz="6" w:space="0"/>
          <w:insideV w:val="single" w:sz="6" w:space="0"/>
          <w:tl2br w:val="nil"/>
          <w:tr2bl w:val="nil"/>
        </w:tcBorders>
        <w:shd w:val="clear" w:color="auto" w:fill="BFB1D0"/>
      </w:tcPr>
    </w:tblStylePr>
    <w:tblStylePr w:type="nwCell">
      <w:tblPr/>
      <w:tcPr>
        <w:shd w:val="clear" w:color="auto" w:fill="FFFFFF"/>
      </w:tcPr>
    </w:tblStylePr>
  </w:style>
  <w:style w:type="table" w:styleId="33">
    <w:name w:val="Medium Grid 3 Accent 2"/>
    <w:basedOn w:val="18"/>
    <w:qFormat/>
    <w:uiPriority w:val="69"/>
    <w:pPr>
      <w:jc w:val="both"/>
    </w:p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
    <w:tcPr>
      <w:shd w:val="clear" w:color="auto" w:fill="EFD3D3"/>
    </w:tcPr>
    <w:tblStylePr w:type="firstRow">
      <w:rPr>
        <w:b/>
        <w:bCs/>
        <w:i w:val="0"/>
        <w:iCs w:val="0"/>
        <w:color w:val="FFFFFF"/>
      </w:rPr>
      <w:tblPr/>
      <w:tcPr>
        <w:tcBorders>
          <w:top w:val="single" w:color="FFFFFF" w:sz="8" w:space="0"/>
          <w:left w:val="single" w:color="FFFFFF" w:sz="8" w:space="0"/>
          <w:bottom w:val="single" w:color="FFFFFF" w:sz="24" w:space="0"/>
          <w:right w:val="single" w:color="FFFFFF" w:sz="8" w:space="0"/>
          <w:insideH w:val="nil"/>
          <w:insideV w:val="single" w:sz="8" w:space="0"/>
          <w:tl2br w:val="nil"/>
          <w:tr2bl w:val="nil"/>
        </w:tcBorders>
        <w:shd w:val="clear" w:color="auto" w:fill="C0504D"/>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C0504D"/>
      </w:tcPr>
    </w:tblStylePr>
    <w:tblStylePr w:type="firstCol">
      <w:rPr>
        <w:b/>
        <w:bCs/>
        <w:i w:val="0"/>
        <w:iCs w:val="0"/>
        <w:color w:val="FFFFFF"/>
      </w:rPr>
      <w:tblPr/>
      <w:tcPr>
        <w:tcBorders>
          <w:top w:val="nil"/>
          <w:left w:val="single" w:color="FFFFFF" w:sz="8" w:space="0"/>
          <w:bottom w:val="nil"/>
          <w:right w:val="single" w:color="FFFFFF" w:sz="24" w:space="0"/>
          <w:insideH w:val="nil"/>
          <w:insideV w:val="nil"/>
          <w:tl2br w:val="nil"/>
          <w:tr2bl w:val="nil"/>
        </w:tcBorders>
        <w:shd w:val="clear" w:color="auto" w:fill="C0504D"/>
      </w:tcPr>
    </w:tblStylePr>
    <w:tblStylePr w:type="lastCol">
      <w:rPr>
        <w:b/>
        <w:bCs/>
        <w:i w:val="0"/>
        <w:iCs w:val="0"/>
        <w:color w:val="FFFFFF"/>
      </w:rPr>
      <w:tblPr/>
      <w:tcPr>
        <w:tcBorders>
          <w:top w:val="nil"/>
          <w:left w:val="single" w:color="FFFFFF" w:sz="24" w:space="0"/>
          <w:bottom w:val="nil"/>
          <w:right w:val="nil"/>
          <w:insideH w:val="nil"/>
          <w:insideV w:val="nil"/>
          <w:tl2br w:val="nil"/>
          <w:tr2bl w:val="nil"/>
        </w:tcBorders>
        <w:shd w:val="clear" w:color="auto" w:fill="C0504D"/>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DFA7A6"/>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DFA7A6"/>
      </w:tcPr>
    </w:tblStylePr>
  </w:style>
  <w:style w:type="table" w:styleId="34">
    <w:name w:val="Medium Grid 3 Accent 4"/>
    <w:basedOn w:val="18"/>
    <w:qFormat/>
    <w:uiPriority w:val="69"/>
    <w:pPr>
      <w:spacing w:beforeAutospacing="1" w:afterAutospacing="1"/>
    </w:pPr>
    <w:rPr>
      <w:rFonts w:ascii="Calibri" w:hAnsi="Calibri" w:eastAsia="宋体" w:cs="Times New Roman"/>
      <w:kern w:val="2"/>
      <w:sz w:val="21"/>
      <w:szCs w:val="22"/>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color="FFFFFF" w:sz="8" w:space="0"/>
          <w:left w:val="single" w:color="FFFFFF" w:sz="8" w:space="0"/>
          <w:bottom w:val="single" w:color="FFFFFF" w:sz="24" w:space="0"/>
          <w:right w:val="single" w:color="FFFFFF" w:sz="8" w:space="0"/>
          <w:insideH w:val="nil"/>
          <w:insideV w:val="single" w:sz="8" w:space="0"/>
          <w:tl2br w:val="nil"/>
          <w:tr2bl w:val="nil"/>
        </w:tcBorders>
        <w:shd w:val="clear" w:color="auto" w:fill="8064A2"/>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8064A2"/>
      </w:tcPr>
    </w:tblStylePr>
    <w:tblStylePr w:type="firstCol">
      <w:rPr>
        <w:b/>
        <w:bCs/>
        <w:i w:val="0"/>
        <w:iCs w:val="0"/>
        <w:color w:val="FFFFFF"/>
      </w:rPr>
      <w:tblPr/>
      <w:tcPr>
        <w:tcBorders>
          <w:top w:val="nil"/>
          <w:left w:val="single" w:color="FFFFFF" w:sz="8" w:space="0"/>
          <w:bottom w:val="nil"/>
          <w:right w:val="single" w:color="FFFFFF" w:sz="24" w:space="0"/>
          <w:insideH w:val="nil"/>
          <w:insideV w:val="nil"/>
          <w:tl2br w:val="nil"/>
          <w:tr2bl w:val="nil"/>
        </w:tcBorders>
        <w:shd w:val="clear" w:color="auto" w:fill="8064A2"/>
      </w:tcPr>
    </w:tblStylePr>
    <w:tblStylePr w:type="lastCol">
      <w:rPr>
        <w:b/>
        <w:bCs/>
        <w:i w:val="0"/>
        <w:iCs w:val="0"/>
        <w:color w:val="FFFFFF"/>
      </w:rPr>
      <w:tblPr/>
      <w:tcPr>
        <w:tcBorders>
          <w:top w:val="nil"/>
          <w:left w:val="single" w:color="FFFFFF" w:sz="24" w:space="0"/>
          <w:bottom w:val="nil"/>
          <w:right w:val="nil"/>
          <w:insideH w:val="nil"/>
          <w:insideV w:val="nil"/>
          <w:tl2br w:val="nil"/>
          <w:tr2bl w:val="nil"/>
        </w:tcBorders>
        <w:shd w:val="clear" w:color="auto" w:fill="8064A2"/>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BFB1D0"/>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BFB1D0"/>
      </w:tcPr>
    </w:tblStylePr>
  </w:style>
  <w:style w:type="table" w:styleId="35">
    <w:name w:val="Medium Grid 3 Accent 6"/>
    <w:basedOn w:val="18"/>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
    <w:tcPr>
      <w:shd w:val="clear" w:color="auto" w:fill="FDE5D1"/>
    </w:tcPr>
    <w:tblStylePr w:type="firstRow">
      <w:rPr>
        <w:b/>
        <w:bCs/>
        <w:i w:val="0"/>
        <w:iCs w:val="0"/>
        <w:color w:val="FFFFFF"/>
      </w:rPr>
      <w:tblPr/>
      <w:tcPr>
        <w:tcBorders>
          <w:top w:val="single" w:color="FFFFFF" w:sz="8" w:space="0"/>
          <w:left w:val="single" w:color="FFFFFF" w:sz="8" w:space="0"/>
          <w:bottom w:val="single" w:color="FFFFFF" w:sz="24" w:space="0"/>
          <w:right w:val="single" w:color="FFFFFF" w:sz="8" w:space="0"/>
          <w:insideH w:val="nil"/>
          <w:insideV w:val="single" w:sz="8" w:space="0"/>
          <w:tl2br w:val="nil"/>
          <w:tr2bl w:val="nil"/>
        </w:tcBorders>
        <w:shd w:val="clear" w:color="auto" w:fill="F79646"/>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F79646"/>
      </w:tcPr>
    </w:tblStylePr>
    <w:tblStylePr w:type="firstCol">
      <w:rPr>
        <w:b/>
        <w:bCs/>
        <w:i w:val="0"/>
        <w:iCs w:val="0"/>
        <w:color w:val="FFFFFF"/>
      </w:rPr>
      <w:tblPr/>
      <w:tcPr>
        <w:tcBorders>
          <w:top w:val="nil"/>
          <w:left w:val="single" w:color="FFFFFF" w:sz="8" w:space="0"/>
          <w:bottom w:val="nil"/>
          <w:right w:val="single" w:color="FFFFFF" w:sz="24" w:space="0"/>
          <w:insideH w:val="nil"/>
          <w:insideV w:val="nil"/>
          <w:tl2br w:val="nil"/>
          <w:tr2bl w:val="nil"/>
        </w:tcBorders>
        <w:shd w:val="clear" w:color="auto" w:fill="F79646"/>
      </w:tcPr>
    </w:tblStylePr>
    <w:tblStylePr w:type="lastCol">
      <w:rPr>
        <w:b/>
        <w:bCs/>
        <w:i w:val="0"/>
        <w:iCs w:val="0"/>
        <w:color w:val="FFFFFF"/>
      </w:rPr>
      <w:tblPr/>
      <w:tcPr>
        <w:tcBorders>
          <w:top w:val="nil"/>
          <w:left w:val="single" w:color="FFFFFF" w:sz="24" w:space="0"/>
          <w:bottom w:val="nil"/>
          <w:right w:val="nil"/>
          <w:insideH w:val="nil"/>
          <w:insideV w:val="nil"/>
          <w:tl2br w:val="nil"/>
          <w:tr2bl w:val="nil"/>
        </w:tcBorders>
        <w:shd w:val="clear" w:color="auto" w:fill="F79646"/>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FBCAA2"/>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FBCAA2"/>
      </w:tcPr>
    </w:tblStylePr>
  </w:style>
  <w:style w:type="character" w:styleId="37">
    <w:name w:val="Strong"/>
    <w:basedOn w:val="36"/>
    <w:qFormat/>
    <w:uiPriority w:val="22"/>
    <w:rPr>
      <w:rFonts w:cs="Times New Roman"/>
      <w:b/>
      <w:bCs/>
    </w:rPr>
  </w:style>
  <w:style w:type="character" w:styleId="38">
    <w:name w:val="page number"/>
    <w:basedOn w:val="36"/>
    <w:qFormat/>
    <w:uiPriority w:val="0"/>
  </w:style>
  <w:style w:type="character" w:styleId="39">
    <w:name w:val="FollowedHyperlink"/>
    <w:basedOn w:val="36"/>
    <w:unhideWhenUsed/>
    <w:qFormat/>
    <w:uiPriority w:val="99"/>
    <w:rPr>
      <w:rFonts w:cs="Times New Roman"/>
      <w:color w:val="800080"/>
      <w:u w:val="single"/>
    </w:rPr>
  </w:style>
  <w:style w:type="character" w:styleId="40">
    <w:name w:val="Hyperlink"/>
    <w:basedOn w:val="36"/>
    <w:unhideWhenUsed/>
    <w:qFormat/>
    <w:uiPriority w:val="99"/>
    <w:rPr>
      <w:rFonts w:cs="Times New Roman"/>
      <w:color w:val="0000FF"/>
      <w:u w:val="single"/>
    </w:rPr>
  </w:style>
  <w:style w:type="character" w:styleId="41">
    <w:name w:val="annotation reference"/>
    <w:basedOn w:val="36"/>
    <w:qFormat/>
    <w:uiPriority w:val="0"/>
    <w:rPr>
      <w:sz w:val="21"/>
      <w:szCs w:val="21"/>
    </w:rPr>
  </w:style>
  <w:style w:type="character" w:styleId="42">
    <w:name w:val="footnote reference"/>
    <w:basedOn w:val="36"/>
    <w:semiHidden/>
    <w:qFormat/>
    <w:uiPriority w:val="0"/>
    <w:rPr>
      <w:rFonts w:cs="Times New Roman"/>
      <w:vertAlign w:val="superscript"/>
    </w:rPr>
  </w:style>
  <w:style w:type="paragraph" w:customStyle="1" w:styleId="43">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华文楷体" w:hAnsi="华文楷体" w:eastAsia="华文楷体" w:cs="宋体"/>
      <w:kern w:val="0"/>
      <w:sz w:val="24"/>
      <w:szCs w:val="24"/>
    </w:rPr>
  </w:style>
  <w:style w:type="paragraph" w:customStyle="1" w:styleId="44">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华文楷体" w:hAnsi="华文楷体" w:eastAsia="华文楷体" w:cs="宋体"/>
      <w:kern w:val="0"/>
      <w:sz w:val="24"/>
      <w:szCs w:val="24"/>
    </w:rPr>
  </w:style>
  <w:style w:type="paragraph" w:customStyle="1" w:styleId="45">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华文楷体" w:hAnsi="华文楷体" w:eastAsia="华文楷体" w:cs="宋体"/>
      <w:kern w:val="0"/>
      <w:sz w:val="24"/>
      <w:szCs w:val="24"/>
    </w:rPr>
  </w:style>
  <w:style w:type="paragraph" w:customStyle="1" w:styleId="46">
    <w:name w:val="列出段落1"/>
    <w:basedOn w:val="1"/>
    <w:qFormat/>
    <w:uiPriority w:val="34"/>
    <w:pPr>
      <w:ind w:firstLine="420" w:firstLineChars="200"/>
    </w:pPr>
  </w:style>
  <w:style w:type="paragraph" w:customStyle="1" w:styleId="47">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48">
    <w:name w:val="font6"/>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49">
    <w:name w:val="xl63"/>
    <w:basedOn w:val="1"/>
    <w:qFormat/>
    <w:uiPriority w:val="0"/>
    <w:pPr>
      <w:widowControl/>
      <w:spacing w:before="100" w:beforeAutospacing="1" w:after="100" w:afterAutospacing="1"/>
      <w:jc w:val="left"/>
    </w:pPr>
    <w:rPr>
      <w:rFonts w:ascii="宋体" w:hAnsi="宋体" w:cs="宋体"/>
      <w:b/>
      <w:bCs/>
      <w:kern w:val="0"/>
      <w:sz w:val="28"/>
      <w:szCs w:val="28"/>
    </w:rPr>
  </w:style>
  <w:style w:type="paragraph" w:customStyle="1" w:styleId="50">
    <w:name w:val="xl64"/>
    <w:basedOn w:val="1"/>
    <w:qFormat/>
    <w:uiPriority w:val="0"/>
    <w:pPr>
      <w:widowControl/>
      <w:spacing w:before="100" w:beforeAutospacing="1" w:after="100" w:afterAutospacing="1"/>
      <w:jc w:val="left"/>
      <w:textAlignment w:val="bottom"/>
    </w:pPr>
    <w:rPr>
      <w:rFonts w:ascii="宋体" w:hAnsi="宋体" w:cs="宋体"/>
      <w:kern w:val="0"/>
      <w:sz w:val="24"/>
      <w:szCs w:val="24"/>
    </w:rPr>
  </w:style>
  <w:style w:type="paragraph" w:customStyle="1" w:styleId="51">
    <w:name w:val="xl65"/>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52">
    <w:name w:val="xl66"/>
    <w:basedOn w:val="1"/>
    <w:qFormat/>
    <w:uiPriority w:val="0"/>
    <w:pPr>
      <w:widowControl/>
      <w:spacing w:before="100" w:beforeAutospacing="1" w:after="100" w:afterAutospacing="1"/>
      <w:jc w:val="center"/>
    </w:pPr>
    <w:rPr>
      <w:rFonts w:ascii="华文楷体" w:hAnsi="华文楷体" w:eastAsia="华文楷体" w:cs="宋体"/>
      <w:kern w:val="0"/>
      <w:sz w:val="24"/>
      <w:szCs w:val="24"/>
    </w:rPr>
  </w:style>
  <w:style w:type="paragraph" w:customStyle="1" w:styleId="5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华文楷体" w:hAnsi="华文楷体" w:eastAsia="华文楷体" w:cs="宋体"/>
      <w:kern w:val="0"/>
      <w:sz w:val="24"/>
      <w:szCs w:val="24"/>
    </w:rPr>
  </w:style>
  <w:style w:type="paragraph" w:customStyle="1" w:styleId="54">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华文楷体" w:hAnsi="华文楷体" w:eastAsia="华文楷体" w:cs="宋体"/>
      <w:kern w:val="0"/>
      <w:sz w:val="24"/>
      <w:szCs w:val="24"/>
    </w:rPr>
  </w:style>
  <w:style w:type="paragraph" w:customStyle="1" w:styleId="55">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华文楷体" w:hAnsi="华文楷体" w:eastAsia="华文楷体" w:cs="宋体"/>
      <w:kern w:val="0"/>
      <w:sz w:val="24"/>
      <w:szCs w:val="24"/>
    </w:rPr>
  </w:style>
  <w:style w:type="paragraph" w:customStyle="1" w:styleId="56">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黑体" w:hAnsi="宋体" w:eastAsia="黑体" w:cs="宋体"/>
      <w:b/>
      <w:bCs/>
      <w:kern w:val="0"/>
      <w:sz w:val="24"/>
      <w:szCs w:val="24"/>
    </w:rPr>
  </w:style>
  <w:style w:type="paragraph" w:customStyle="1" w:styleId="57">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黑体" w:hAnsi="宋体" w:eastAsia="黑体" w:cs="宋体"/>
      <w:kern w:val="0"/>
      <w:sz w:val="24"/>
      <w:szCs w:val="24"/>
    </w:rPr>
  </w:style>
  <w:style w:type="paragraph" w:customStyle="1" w:styleId="58">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华文仿宋" w:hAnsi="华文仿宋" w:eastAsia="华文仿宋" w:cs="宋体"/>
      <w:kern w:val="0"/>
      <w:sz w:val="24"/>
      <w:szCs w:val="24"/>
    </w:rPr>
  </w:style>
  <w:style w:type="paragraph" w:customStyle="1" w:styleId="59">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华文仿宋" w:hAnsi="华文仿宋" w:eastAsia="华文仿宋" w:cs="宋体"/>
      <w:kern w:val="0"/>
      <w:sz w:val="24"/>
      <w:szCs w:val="24"/>
    </w:rPr>
  </w:style>
  <w:style w:type="paragraph" w:customStyle="1" w:styleId="60">
    <w:name w:val="xl77"/>
    <w:basedOn w:val="1"/>
    <w:qFormat/>
    <w:uiPriority w:val="0"/>
    <w:pPr>
      <w:widowControl/>
      <w:spacing w:before="100" w:beforeAutospacing="1" w:after="100" w:afterAutospacing="1"/>
      <w:jc w:val="center"/>
    </w:pPr>
    <w:rPr>
      <w:rFonts w:ascii="宋体" w:hAnsi="宋体" w:cs="宋体"/>
      <w:kern w:val="0"/>
      <w:sz w:val="24"/>
      <w:szCs w:val="24"/>
    </w:rPr>
  </w:style>
  <w:style w:type="paragraph" w:customStyle="1" w:styleId="61">
    <w:name w:val="xl78"/>
    <w:basedOn w:val="1"/>
    <w:qFormat/>
    <w:uiPriority w:val="0"/>
    <w:pPr>
      <w:widowControl/>
      <w:pBdr>
        <w:bottom w:val="single" w:color="auto" w:sz="4" w:space="0"/>
      </w:pBdr>
      <w:spacing w:before="100" w:beforeAutospacing="1" w:after="100" w:afterAutospacing="1"/>
      <w:jc w:val="center"/>
    </w:pPr>
    <w:rPr>
      <w:rFonts w:ascii="黑体" w:hAnsi="宋体" w:eastAsia="黑体" w:cs="宋体"/>
      <w:b/>
      <w:bCs/>
      <w:kern w:val="0"/>
      <w:sz w:val="32"/>
      <w:szCs w:val="32"/>
    </w:rPr>
  </w:style>
  <w:style w:type="paragraph" w:customStyle="1" w:styleId="62">
    <w:name w:val="Decimal Aligned"/>
    <w:basedOn w:val="1"/>
    <w:qFormat/>
    <w:uiPriority w:val="40"/>
    <w:pPr>
      <w:widowControl/>
      <w:tabs>
        <w:tab w:val="decimal" w:pos="360"/>
      </w:tabs>
      <w:spacing w:after="200" w:line="276" w:lineRule="auto"/>
      <w:jc w:val="left"/>
    </w:pPr>
    <w:rPr>
      <w:kern w:val="0"/>
      <w:sz w:val="22"/>
    </w:rPr>
  </w:style>
  <w:style w:type="paragraph" w:customStyle="1" w:styleId="63">
    <w:name w:val="TOC 标题1"/>
    <w:basedOn w:val="3"/>
    <w:next w:val="1"/>
    <w:unhideWhenUsed/>
    <w:qFormat/>
    <w:uiPriority w:val="39"/>
    <w:pPr>
      <w:widowControl/>
      <w:spacing w:before="480" w:after="0" w:line="276" w:lineRule="auto"/>
      <w:jc w:val="left"/>
      <w:outlineLvl w:val="9"/>
    </w:pPr>
    <w:rPr>
      <w:rFonts w:ascii="Cambria" w:hAnsi="Cambria"/>
      <w:color w:val="366091"/>
      <w:kern w:val="0"/>
      <w:sz w:val="28"/>
      <w:szCs w:val="28"/>
    </w:rPr>
  </w:style>
  <w:style w:type="paragraph" w:customStyle="1" w:styleId="64">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65">
    <w:name w:val="Char"/>
    <w:basedOn w:val="1"/>
    <w:qFormat/>
    <w:uiPriority w:val="0"/>
    <w:pPr>
      <w:spacing w:line="360" w:lineRule="auto"/>
      <w:ind w:firstLine="420"/>
    </w:pPr>
    <w:rPr>
      <w:rFonts w:ascii="Times New Roman" w:hAnsi="Times New Roman"/>
      <w:szCs w:val="20"/>
    </w:rPr>
  </w:style>
  <w:style w:type="paragraph" w:customStyle="1" w:styleId="66">
    <w:name w:val="p15"/>
    <w:basedOn w:val="1"/>
    <w:qFormat/>
    <w:uiPriority w:val="0"/>
    <w:pPr>
      <w:widowControl/>
    </w:pPr>
    <w:rPr>
      <w:rFonts w:ascii="Times New Roman" w:hAnsi="Times New Roman"/>
      <w:kern w:val="0"/>
      <w:szCs w:val="21"/>
    </w:rPr>
  </w:style>
  <w:style w:type="paragraph" w:customStyle="1" w:styleId="67">
    <w:name w:val="列出段落2"/>
    <w:basedOn w:val="1"/>
    <w:qFormat/>
    <w:uiPriority w:val="34"/>
    <w:pPr>
      <w:ind w:firstLine="420" w:firstLineChars="200"/>
    </w:pPr>
  </w:style>
  <w:style w:type="character" w:customStyle="1" w:styleId="68">
    <w:name w:val="页眉 Char"/>
    <w:basedOn w:val="36"/>
    <w:link w:val="11"/>
    <w:qFormat/>
    <w:uiPriority w:val="99"/>
    <w:rPr>
      <w:sz w:val="18"/>
      <w:szCs w:val="18"/>
    </w:rPr>
  </w:style>
  <w:style w:type="character" w:customStyle="1" w:styleId="69">
    <w:name w:val="页脚 Char"/>
    <w:basedOn w:val="36"/>
    <w:link w:val="10"/>
    <w:qFormat/>
    <w:uiPriority w:val="99"/>
    <w:rPr>
      <w:sz w:val="18"/>
      <w:szCs w:val="18"/>
    </w:rPr>
  </w:style>
  <w:style w:type="character" w:customStyle="1" w:styleId="70">
    <w:name w:val="标题 1 Char"/>
    <w:basedOn w:val="36"/>
    <w:link w:val="3"/>
    <w:qFormat/>
    <w:uiPriority w:val="9"/>
    <w:rPr>
      <w:rFonts w:ascii="Calibri" w:hAnsi="Calibri" w:eastAsia="宋体" w:cs="Times New Roman"/>
      <w:b/>
      <w:bCs/>
      <w:kern w:val="44"/>
      <w:sz w:val="44"/>
      <w:szCs w:val="44"/>
    </w:rPr>
  </w:style>
  <w:style w:type="character" w:customStyle="1" w:styleId="71">
    <w:name w:val="脚注文本 Char"/>
    <w:basedOn w:val="36"/>
    <w:link w:val="14"/>
    <w:qFormat/>
    <w:uiPriority w:val="0"/>
    <w:rPr>
      <w:rFonts w:ascii="Calibri" w:hAnsi="Calibri" w:eastAsia="宋体" w:cs="Times New Roman"/>
      <w:sz w:val="18"/>
      <w:szCs w:val="18"/>
    </w:rPr>
  </w:style>
  <w:style w:type="character" w:customStyle="1" w:styleId="72">
    <w:name w:val="批注框文本 Char"/>
    <w:basedOn w:val="36"/>
    <w:link w:val="9"/>
    <w:qFormat/>
    <w:uiPriority w:val="99"/>
    <w:rPr>
      <w:rFonts w:ascii="Calibri" w:hAnsi="Calibri" w:eastAsia="宋体" w:cs="Times New Roman"/>
      <w:sz w:val="18"/>
      <w:szCs w:val="18"/>
    </w:rPr>
  </w:style>
  <w:style w:type="character" w:customStyle="1" w:styleId="73">
    <w:name w:val="批注框文本 Char1"/>
    <w:basedOn w:val="36"/>
    <w:link w:val="9"/>
    <w:qFormat/>
    <w:locked/>
    <w:uiPriority w:val="99"/>
    <w:rPr>
      <w:rFonts w:ascii="Calibri" w:hAnsi="Calibri" w:eastAsia="宋体" w:cs="Times New Roman"/>
      <w:sz w:val="18"/>
      <w:szCs w:val="18"/>
    </w:rPr>
  </w:style>
  <w:style w:type="character" w:customStyle="1" w:styleId="74">
    <w:name w:val="脚注文本 Char1"/>
    <w:basedOn w:val="36"/>
    <w:link w:val="14"/>
    <w:qFormat/>
    <w:locked/>
    <w:uiPriority w:val="0"/>
    <w:rPr>
      <w:rFonts w:ascii="Calibri" w:hAnsi="Calibri" w:eastAsia="宋体" w:cs="Times New Roman"/>
      <w:kern w:val="0"/>
      <w:sz w:val="20"/>
      <w:szCs w:val="20"/>
    </w:rPr>
  </w:style>
  <w:style w:type="character" w:customStyle="1" w:styleId="75">
    <w:name w:val="font01"/>
    <w:basedOn w:val="36"/>
    <w:qFormat/>
    <w:uiPriority w:val="0"/>
    <w:rPr>
      <w:rFonts w:hint="eastAsia" w:ascii="宋体" w:hAnsi="宋体" w:eastAsia="宋体" w:cs="宋体"/>
      <w:color w:val="000000"/>
      <w:sz w:val="18"/>
      <w:szCs w:val="18"/>
      <w:u w:val="none"/>
    </w:rPr>
  </w:style>
  <w:style w:type="character" w:customStyle="1" w:styleId="76">
    <w:name w:val="不明显强调1"/>
    <w:basedOn w:val="36"/>
    <w:qFormat/>
    <w:uiPriority w:val="19"/>
    <w:rPr>
      <w:rFonts w:eastAsia="宋体" w:cs="Times New Roman"/>
      <w:i/>
      <w:iCs/>
      <w:color w:val="7F7F7F"/>
      <w:sz w:val="22"/>
      <w:szCs w:val="22"/>
      <w:lang w:eastAsia="zh-CN"/>
    </w:rPr>
  </w:style>
  <w:style w:type="character" w:customStyle="1" w:styleId="77">
    <w:name w:val="批注文字 Char"/>
    <w:basedOn w:val="36"/>
    <w:link w:val="7"/>
    <w:qFormat/>
    <w:uiPriority w:val="0"/>
    <w:rPr>
      <w:rFonts w:ascii="Calibri" w:hAnsi="Calibri" w:eastAsia="宋体" w:cs="Times New Roman"/>
      <w:kern w:val="2"/>
      <w:sz w:val="21"/>
      <w:szCs w:val="24"/>
    </w:rPr>
  </w:style>
  <w:style w:type="character" w:customStyle="1" w:styleId="78">
    <w:name w:val="apple-converted-space"/>
    <w:basedOn w:val="36"/>
    <w:qFormat/>
    <w:uiPriority w:val="0"/>
    <w:rPr>
      <w:rFonts w:cs="Times New Roman"/>
    </w:rPr>
  </w:style>
  <w:style w:type="character" w:customStyle="1" w:styleId="79">
    <w:name w:val="页眉 Char1"/>
    <w:basedOn w:val="36"/>
    <w:semiHidden/>
    <w:qFormat/>
    <w:uiPriority w:val="99"/>
    <w:rPr>
      <w:rFonts w:cs="Times New Roman"/>
      <w:kern w:val="2"/>
      <w:sz w:val="18"/>
      <w:szCs w:val="18"/>
    </w:rPr>
  </w:style>
  <w:style w:type="character" w:customStyle="1" w:styleId="80">
    <w:name w:val="页脚 Char1"/>
    <w:basedOn w:val="36"/>
    <w:semiHidden/>
    <w:qFormat/>
    <w:uiPriority w:val="99"/>
    <w:rPr>
      <w:rFonts w:cs="Times New Roman"/>
      <w:kern w:val="2"/>
      <w:sz w:val="18"/>
      <w:szCs w:val="18"/>
    </w:rPr>
  </w:style>
  <w:style w:type="character" w:customStyle="1" w:styleId="81">
    <w:name w:val="标题 3 Char"/>
    <w:basedOn w:val="36"/>
    <w:link w:val="5"/>
    <w:semiHidden/>
    <w:qFormat/>
    <w:uiPriority w:val="9"/>
    <w:rPr>
      <w:rFonts w:ascii="Calibri" w:hAnsi="Calibri" w:eastAsia="宋体" w:cs="Times New Roman"/>
      <w:b/>
      <w:bCs/>
      <w:sz w:val="32"/>
      <w:szCs w:val="32"/>
    </w:rPr>
  </w:style>
  <w:style w:type="character" w:customStyle="1" w:styleId="82">
    <w:name w:val="标题 2 Char"/>
    <w:basedOn w:val="36"/>
    <w:link w:val="4"/>
    <w:semiHidden/>
    <w:qFormat/>
    <w:uiPriority w:val="9"/>
    <w:rPr>
      <w:rFonts w:ascii="Cambria" w:hAnsi="Cambria" w:eastAsia="宋体" w:cs="Times New Roman"/>
      <w:b/>
      <w:bCs/>
      <w:sz w:val="32"/>
      <w:szCs w:val="32"/>
    </w:rPr>
  </w:style>
  <w:style w:type="character" w:customStyle="1" w:styleId="83">
    <w:name w:val="font71"/>
    <w:basedOn w:val="36"/>
    <w:qFormat/>
    <w:uiPriority w:val="0"/>
    <w:rPr>
      <w:rFonts w:hint="eastAsia" w:ascii="宋体" w:hAnsi="宋体" w:eastAsia="宋体" w:cs="宋体"/>
      <w:color w:val="000000"/>
      <w:sz w:val="18"/>
      <w:szCs w:val="18"/>
      <w:u w:val="none"/>
    </w:rPr>
  </w:style>
  <w:style w:type="character" w:customStyle="1" w:styleId="84">
    <w:name w:val="font41"/>
    <w:basedOn w:val="36"/>
    <w:qFormat/>
    <w:uiPriority w:val="0"/>
    <w:rPr>
      <w:rFonts w:hint="eastAsia" w:ascii="宋体" w:hAnsi="宋体" w:eastAsia="宋体" w:cs="宋体"/>
      <w:b/>
      <w:color w:val="000000"/>
      <w:sz w:val="18"/>
      <w:szCs w:val="18"/>
      <w:u w:val="none"/>
    </w:rPr>
  </w:style>
  <w:style w:type="table" w:customStyle="1" w:styleId="85">
    <w:name w:val="Medium Shading 2 - Accent 3"/>
    <w:basedOn w:val="18"/>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pPr>
      <w:rPr>
        <w:rFonts w:cs="Times New Roman"/>
        <w:b/>
        <w:bCs/>
        <w:color w:val="FFFFFF"/>
      </w:rPr>
      <w:tcPr>
        <w:tcBorders>
          <w:top w:val="single" w:color="auto" w:sz="18" w:space="0"/>
          <w:left w:val="single" w:color="auto" w:sz="18" w:space="0"/>
          <w:bottom w:val="nil"/>
          <w:right w:val="nil"/>
          <w:insideH w:val="nil"/>
          <w:insideV w:val="nil"/>
          <w:tl2br w:val="nil"/>
          <w:tr2bl w:val="nil"/>
        </w:tcBorders>
        <w:shd w:val="clear" w:color="auto" w:fill="9BBB59"/>
      </w:tcPr>
    </w:tblStylePr>
    <w:tblStylePr w:type="lastRow">
      <w:pPr>
        <w:spacing w:before="0" w:after="0"/>
      </w:pPr>
      <w:rPr>
        <w:rFonts w:cs="Times New Roman"/>
        <w:color w:val="auto"/>
      </w:rPr>
      <w:tcPr>
        <w:tcBorders>
          <w:top w:val="double" w:color="auto" w:sz="6" w:space="0"/>
          <w:left w:val="single" w:color="auto" w:sz="18" w:space="0"/>
          <w:bottom w:val="nil"/>
          <w:right w:val="nil"/>
          <w:insideH w:val="nil"/>
          <w:insideV w:val="nil"/>
          <w:tl2br w:val="nil"/>
          <w:tr2bl w:val="nil"/>
        </w:tcBorders>
        <w:shd w:val="clear" w:color="auto" w:fill="FFFFFF"/>
      </w:tcPr>
    </w:tblStylePr>
    <w:tblStylePr w:type="firstCol">
      <w:rPr>
        <w:rFonts w:cs="Times New Roman"/>
        <w:b/>
        <w:bCs/>
        <w:color w:val="FFFFFF"/>
      </w:rPr>
      <w:tcPr>
        <w:tcBorders>
          <w:top w:val="nil"/>
          <w:left w:val="single" w:color="auto" w:sz="18" w:space="0"/>
          <w:bottom w:val="nil"/>
          <w:right w:val="nil"/>
          <w:insideH w:val="nil"/>
          <w:insideV w:val="nil"/>
          <w:tl2br w:val="nil"/>
          <w:tr2bl w:val="nil"/>
        </w:tcBorders>
        <w:shd w:val="clear" w:color="auto" w:fill="9BBB59"/>
      </w:tcPr>
    </w:tblStylePr>
    <w:tblStylePr w:type="lastCol">
      <w:rPr>
        <w:rFonts w:cs="Times New Roman"/>
        <w:b/>
        <w:bCs/>
        <w:color w:val="FFFFFF"/>
      </w:rPr>
      <w:tcPr>
        <w:tcBorders>
          <w:top w:val="nil"/>
          <w:left w:val="nil"/>
          <w:bottom w:val="nil"/>
          <w:right w:val="nil"/>
          <w:insideH w:val="nil"/>
          <w:insideV w:val="nil"/>
          <w:tl2br w:val="nil"/>
          <w:tr2bl w:val="nil"/>
        </w:tcBorders>
        <w:shd w:val="clear" w:color="auto" w:fill="9BBB59"/>
      </w:tcPr>
    </w:tblStylePr>
    <w:tblStylePr w:type="band1Vert">
      <w:rPr>
        <w:rFonts w:cs="Times New Roman"/>
      </w:rPr>
      <w:tcPr>
        <w:tcBorders>
          <w:top w:val="nil"/>
          <w:left w:val="nil"/>
          <w:bottom w:val="nil"/>
          <w:right w:val="nil"/>
          <w:insideH w:val="nil"/>
          <w:insideV w:val="nil"/>
          <w:tl2br w:val="nil"/>
          <w:tr2bl w:val="nil"/>
        </w:tcBorders>
        <w:shd w:val="clear" w:color="auto" w:fill="D7D7D7"/>
      </w:tcPr>
    </w:tblStylePr>
    <w:tblStylePr w:type="band1Horz">
      <w:rPr>
        <w:rFonts w:cs="Times New Roman"/>
      </w:rPr>
      <w:tcPr>
        <w:shd w:val="clear" w:color="auto" w:fill="D7D7D7"/>
      </w:tcPr>
    </w:tblStylePr>
    <w:tblStylePr w:type="neCell">
      <w:rPr>
        <w:rFonts w:cs="Times New Roman"/>
      </w:rPr>
      <w:tcPr>
        <w:tcBorders>
          <w:top w:val="single" w:color="auto" w:sz="18" w:space="0"/>
          <w:left w:val="single" w:color="auto" w:sz="18" w:space="0"/>
          <w:bottom w:val="nil"/>
          <w:right w:val="nil"/>
          <w:insideH w:val="nil"/>
          <w:insideV w:val="nil"/>
          <w:tl2br w:val="nil"/>
          <w:tr2bl w:val="nil"/>
        </w:tcBorders>
      </w:tcPr>
    </w:tblStylePr>
    <w:tblStylePr w:type="nwCell">
      <w:rPr>
        <w:rFonts w:cs="Times New Roman"/>
        <w:color w:val="FFFFFF"/>
      </w:rPr>
      <w:tcPr>
        <w:tcBorders>
          <w:top w:val="single" w:color="auto" w:sz="18" w:space="0"/>
          <w:left w:val="single" w:color="auto" w:sz="18" w:space="0"/>
          <w:bottom w:val="nil"/>
          <w:right w:val="nil"/>
          <w:insideH w:val="nil"/>
          <w:insideV w:val="nil"/>
          <w:tl2br w:val="nil"/>
          <w:tr2bl w:val="nil"/>
        </w:tcBorders>
      </w:tcPr>
    </w:tblStylePr>
  </w:style>
  <w:style w:type="table" w:customStyle="1" w:styleId="86">
    <w:name w:val="Light Grid - Accent 6"/>
    <w:basedOn w:val="18"/>
    <w:qFormat/>
    <w:uiPriority w:val="62"/>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CellMar>
        <w:top w:w="0" w:type="dxa"/>
        <w:left w:w="108" w:type="dxa"/>
        <w:bottom w:w="0" w:type="dxa"/>
        <w:right w:w="108" w:type="dxa"/>
      </w:tblCellMar>
    </w:tblPr>
    <w:tblStylePr w:type="firstRow">
      <w:pPr>
        <w:spacing w:before="0" w:after="0"/>
      </w:pPr>
      <w:rPr>
        <w:rFonts w:ascii="Helvetica" w:hAnsi="Helvetica" w:eastAsia="Times New Roman" w:cs="Times New Roman"/>
        <w:b/>
        <w:bCs/>
      </w:rPr>
      <w:tcPr>
        <w:tcBorders>
          <w:top w:val="single" w:color="F79646" w:sz="8" w:space="0"/>
          <w:left w:val="single" w:color="F79646" w:sz="18" w:space="0"/>
          <w:bottom w:val="single" w:color="F79646" w:sz="8" w:space="0"/>
          <w:right w:val="single" w:color="F79646" w:sz="8" w:space="0"/>
          <w:insideH w:val="nil"/>
          <w:insideV w:val="single" w:sz="8" w:space="0"/>
          <w:tl2br w:val="nil"/>
          <w:tr2bl w:val="nil"/>
        </w:tcBorders>
      </w:tcPr>
    </w:tblStylePr>
    <w:tblStylePr w:type="lastRow">
      <w:pPr>
        <w:spacing w:before="0" w:after="0"/>
      </w:pPr>
      <w:rPr>
        <w:rFonts w:ascii="Helvetica" w:hAnsi="Helvetica" w:eastAsia="Times New Roman" w:cs="Times New Roman"/>
        <w:b/>
        <w:bCs/>
      </w:rPr>
      <w:tcPr>
        <w:tcBorders>
          <w:top w:val="double" w:color="F79646" w:sz="6" w:space="0"/>
          <w:left w:val="single" w:color="F79646" w:sz="8" w:space="0"/>
          <w:bottom w:val="single" w:color="F79646" w:sz="8" w:space="0"/>
          <w:right w:val="single" w:color="F79646" w:sz="8" w:space="0"/>
          <w:insideH w:val="nil"/>
          <w:insideV w:val="single" w:sz="8" w:space="0"/>
          <w:tl2br w:val="nil"/>
          <w:tr2bl w:val="nil"/>
        </w:tcBorders>
      </w:tcPr>
    </w:tblStylePr>
    <w:tblStylePr w:type="firstCol">
      <w:rPr>
        <w:rFonts w:ascii="Helvetica" w:hAnsi="Helvetica" w:eastAsia="Times New Roman" w:cs="Times New Roman"/>
        <w:b/>
        <w:bCs/>
      </w:rPr>
    </w:tblStylePr>
    <w:tblStylePr w:type="lastCol">
      <w:rPr>
        <w:rFonts w:ascii="Helvetica" w:hAnsi="Helvetica" w:eastAsia="Times New Roman" w:cs="Times New Roman"/>
        <w:b/>
        <w:bCs/>
      </w:rPr>
      <w:tcPr>
        <w:tcBorders>
          <w:top w:val="single" w:color="F79646" w:sz="8" w:space="0"/>
          <w:left w:val="single" w:color="F79646" w:sz="8" w:space="0"/>
          <w:bottom w:val="single" w:color="F79646" w:sz="8" w:space="0"/>
          <w:right w:val="single" w:color="F79646" w:sz="8" w:space="0"/>
          <w:insideH w:val="nil"/>
          <w:insideV w:val="nil"/>
          <w:tl2br w:val="nil"/>
          <w:tr2bl w:val="nil"/>
        </w:tcBorders>
      </w:tcPr>
    </w:tblStylePr>
    <w:tblStylePr w:type="band1Vert">
      <w:rPr>
        <w:rFonts w:cs="Times New Roman"/>
      </w:rPr>
      <w:tcPr>
        <w:tcBorders>
          <w:top w:val="single" w:color="F79646" w:sz="8" w:space="0"/>
          <w:left w:val="single" w:color="F79646" w:sz="8" w:space="0"/>
          <w:bottom w:val="single" w:color="F79646" w:sz="8" w:space="0"/>
          <w:right w:val="single" w:color="F79646" w:sz="8" w:space="0"/>
          <w:insideH w:val="nil"/>
          <w:insideV w:val="nil"/>
          <w:tl2br w:val="nil"/>
          <w:tr2bl w:val="nil"/>
        </w:tcBorders>
        <w:shd w:val="clear" w:color="auto" w:fill="FDE5D1"/>
      </w:tcPr>
    </w:tblStylePr>
    <w:tblStylePr w:type="band1Horz">
      <w:rPr>
        <w:rFonts w:cs="Times New Roman"/>
      </w:rPr>
      <w:tcPr>
        <w:tcBorders>
          <w:top w:val="single" w:color="F79646" w:sz="8" w:space="0"/>
          <w:left w:val="single" w:color="F79646" w:sz="8" w:space="0"/>
          <w:bottom w:val="single" w:color="F79646" w:sz="8" w:space="0"/>
          <w:right w:val="single" w:color="F79646" w:sz="8" w:space="0"/>
          <w:insideH w:val="nil"/>
          <w:insideV w:val="single" w:sz="8" w:space="0"/>
          <w:tl2br w:val="nil"/>
          <w:tr2bl w:val="nil"/>
        </w:tcBorders>
        <w:shd w:val="clear" w:color="auto" w:fill="FDE5D1"/>
      </w:tcPr>
    </w:tblStylePr>
    <w:tblStylePr w:type="band2Horz">
      <w:rPr>
        <w:rFonts w:cs="Times New Roman"/>
      </w:rPr>
      <w:tcPr>
        <w:tcBorders>
          <w:top w:val="single" w:color="F79646" w:sz="8" w:space="0"/>
          <w:left w:val="single" w:color="F79646" w:sz="8" w:space="0"/>
          <w:bottom w:val="single" w:color="F79646" w:sz="8" w:space="0"/>
          <w:right w:val="single" w:color="F79646" w:sz="8" w:space="0"/>
          <w:insideH w:val="nil"/>
          <w:insideV w:val="single" w:sz="8" w:space="0"/>
          <w:tl2br w:val="nil"/>
          <w:tr2bl w:val="nil"/>
        </w:tcBorders>
      </w:tcPr>
    </w:tblStylePr>
  </w:style>
  <w:style w:type="table" w:customStyle="1" w:styleId="87">
    <w:name w:val="Light List - Accent 6"/>
    <w:basedOn w:val="18"/>
    <w:qFormat/>
    <w:uiPriority w:val="61"/>
    <w:tblPr>
      <w:tblBorders>
        <w:top w:val="single" w:color="F79646" w:sz="8" w:space="0"/>
        <w:left w:val="single" w:color="F79646" w:sz="8" w:space="0"/>
        <w:bottom w:val="single" w:color="F79646" w:sz="8" w:space="0"/>
        <w:right w:val="single" w:color="F79646" w:sz="8" w:space="0"/>
      </w:tblBorders>
      <w:tblCellMar>
        <w:top w:w="0" w:type="dxa"/>
        <w:left w:w="108" w:type="dxa"/>
        <w:bottom w:w="0" w:type="dxa"/>
        <w:right w:w="108" w:type="dxa"/>
      </w:tblCellMar>
    </w:tblPr>
    <w:tblStylePr w:type="firstRow">
      <w:pPr>
        <w:spacing w:before="0" w:after="0"/>
      </w:pPr>
      <w:rPr>
        <w:rFonts w:cs="Times New Roman"/>
        <w:b/>
        <w:bCs/>
        <w:color w:val="FFFFFF"/>
      </w:rPr>
      <w:tcPr>
        <w:shd w:val="clear" w:color="auto" w:fill="F79646"/>
      </w:tcPr>
    </w:tblStylePr>
    <w:tblStylePr w:type="lastRow">
      <w:pPr>
        <w:spacing w:before="0" w:after="0"/>
      </w:pPr>
      <w:rPr>
        <w:rFonts w:cs="Times New Roman"/>
        <w:b/>
        <w:bCs/>
      </w:rPr>
      <w:tcPr>
        <w:tcBorders>
          <w:top w:val="double" w:color="F79646" w:sz="6" w:space="0"/>
          <w:left w:val="single" w:color="F79646" w:sz="8" w:space="0"/>
          <w:bottom w:val="single" w:color="F79646" w:sz="8" w:space="0"/>
          <w:right w:val="single" w:color="F79646" w:sz="8" w:space="0"/>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tcBorders>
          <w:top w:val="single" w:color="F79646" w:sz="8" w:space="0"/>
          <w:left w:val="single" w:color="F79646" w:sz="8" w:space="0"/>
          <w:bottom w:val="single" w:color="F79646" w:sz="8" w:space="0"/>
          <w:right w:val="single" w:color="F79646" w:sz="8" w:space="0"/>
          <w:insideH w:val="nil"/>
          <w:insideV w:val="nil"/>
          <w:tl2br w:val="nil"/>
          <w:tr2bl w:val="nil"/>
        </w:tcBorders>
      </w:tcPr>
    </w:tblStylePr>
    <w:tblStylePr w:type="band1Horz">
      <w:rPr>
        <w:rFonts w:cs="Times New Roman"/>
      </w:rPr>
      <w:tcPr>
        <w:tcBorders>
          <w:top w:val="single" w:color="F79646" w:sz="8" w:space="0"/>
          <w:left w:val="single" w:color="F79646" w:sz="8" w:space="0"/>
          <w:bottom w:val="single" w:color="F79646" w:sz="8" w:space="0"/>
          <w:right w:val="single" w:color="F79646" w:sz="8" w:space="0"/>
          <w:insideH w:val="nil"/>
          <w:insideV w:val="nil"/>
          <w:tl2br w:val="nil"/>
          <w:tr2bl w:val="nil"/>
        </w:tcBorders>
      </w:tcPr>
    </w:tblStylePr>
  </w:style>
  <w:style w:type="table" w:customStyle="1" w:styleId="88">
    <w:name w:val="Light List - Accent 2"/>
    <w:basedOn w:val="18"/>
    <w:qFormat/>
    <w:uiPriority w:val="61"/>
    <w:tblPr>
      <w:tblBorders>
        <w:top w:val="single" w:color="C0504D" w:sz="8" w:space="0"/>
        <w:left w:val="single" w:color="C0504D" w:sz="8" w:space="0"/>
        <w:bottom w:val="single" w:color="C0504D" w:sz="8" w:space="0"/>
        <w:right w:val="single" w:color="C0504D" w:sz="8" w:space="0"/>
      </w:tblBorders>
      <w:tblCellMar>
        <w:top w:w="0" w:type="dxa"/>
        <w:left w:w="108" w:type="dxa"/>
        <w:bottom w:w="0" w:type="dxa"/>
        <w:right w:w="108" w:type="dxa"/>
      </w:tblCellMar>
    </w:tblPr>
    <w:tblStylePr w:type="firstRow">
      <w:pPr>
        <w:spacing w:before="0" w:after="0"/>
      </w:pPr>
      <w:rPr>
        <w:rFonts w:cs="Times New Roman"/>
        <w:b/>
        <w:bCs/>
        <w:color w:val="FFFFFF"/>
      </w:rPr>
      <w:tcPr>
        <w:shd w:val="clear" w:color="auto" w:fill="C0504D"/>
      </w:tcPr>
    </w:tblStylePr>
    <w:tblStylePr w:type="lastRow">
      <w:pPr>
        <w:spacing w:before="0" w:after="0"/>
      </w:pPr>
      <w:rPr>
        <w:rFonts w:cs="Times New Roman"/>
        <w:b/>
        <w:bCs/>
      </w:rPr>
      <w:tcPr>
        <w:tcBorders>
          <w:top w:val="double" w:color="C0504D" w:sz="6" w:space="0"/>
          <w:left w:val="single" w:color="C0504D" w:sz="8" w:space="0"/>
          <w:bottom w:val="single" w:color="C0504D" w:sz="8" w:space="0"/>
          <w:right w:val="single" w:color="C0504D" w:sz="8" w:space="0"/>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tcBorders>
          <w:top w:val="single" w:color="C0504D" w:sz="8" w:space="0"/>
          <w:left w:val="single" w:color="C0504D" w:sz="8" w:space="0"/>
          <w:bottom w:val="single" w:color="C0504D" w:sz="8" w:space="0"/>
          <w:right w:val="single" w:color="C0504D" w:sz="8" w:space="0"/>
          <w:insideH w:val="nil"/>
          <w:insideV w:val="nil"/>
          <w:tl2br w:val="nil"/>
          <w:tr2bl w:val="nil"/>
        </w:tcBorders>
      </w:tcPr>
    </w:tblStylePr>
    <w:tblStylePr w:type="band1Horz">
      <w:rPr>
        <w:rFonts w:cs="Times New Roman"/>
      </w:rPr>
      <w:tcPr>
        <w:tcBorders>
          <w:top w:val="single" w:color="C0504D" w:sz="8" w:space="0"/>
          <w:left w:val="single" w:color="C0504D" w:sz="8" w:space="0"/>
          <w:bottom w:val="single" w:color="C0504D" w:sz="8" w:space="0"/>
          <w:right w:val="single" w:color="C0504D" w:sz="8" w:space="0"/>
          <w:insideH w:val="nil"/>
          <w:insideV w:val="nil"/>
          <w:tl2br w:val="nil"/>
          <w:tr2bl w:val="nil"/>
        </w:tcBorders>
      </w:tcPr>
    </w:tblStylePr>
  </w:style>
  <w:style w:type="table" w:customStyle="1" w:styleId="89">
    <w:name w:val="浅色底纹 - 强调文字颜色 11"/>
    <w:basedOn w:val="18"/>
    <w:qFormat/>
    <w:uiPriority w:val="60"/>
    <w:rPr>
      <w:color w:val="365F91"/>
    </w:rPr>
    <w:tblPr>
      <w:tblBorders>
        <w:top w:val="single" w:color="4F81BD" w:sz="8" w:space="0"/>
        <w:bottom w:val="single" w:color="4F81BD" w:sz="8" w:space="0"/>
      </w:tblBorders>
      <w:tblCellMar>
        <w:top w:w="0" w:type="dxa"/>
        <w:left w:w="108" w:type="dxa"/>
        <w:bottom w:w="0" w:type="dxa"/>
        <w:right w:w="108" w:type="dxa"/>
      </w:tblCellMar>
    </w:tblPr>
    <w:tblStylePr w:type="firstRow">
      <w:pPr>
        <w:spacing w:before="0" w:after="0"/>
      </w:pPr>
      <w:rPr>
        <w:rFonts w:cs="Times New Roman"/>
        <w:b/>
        <w:bCs/>
      </w:rPr>
      <w:tcPr>
        <w:tcBorders>
          <w:top w:val="single" w:color="4F81BD" w:sz="8" w:space="0"/>
          <w:left w:val="nil"/>
          <w:bottom w:val="single" w:color="4F81BD" w:sz="8" w:space="0"/>
          <w:right w:val="nil"/>
          <w:insideH w:val="nil"/>
          <w:insideV w:val="nil"/>
          <w:tl2br w:val="nil"/>
          <w:tr2bl w:val="nil"/>
        </w:tcBorders>
      </w:tcPr>
    </w:tblStylePr>
    <w:tblStylePr w:type="lastRow">
      <w:pPr>
        <w:spacing w:before="0" w:after="0"/>
      </w:pPr>
      <w:rPr>
        <w:rFonts w:cs="Times New Roman"/>
        <w:b/>
        <w:bCs/>
      </w:rPr>
      <w:tcPr>
        <w:tcBorders>
          <w:top w:val="single" w:color="4F81BD" w:sz="8" w:space="0"/>
          <w:left w:val="nil"/>
          <w:bottom w:val="single" w:color="4F81BD" w:sz="8" w:space="0"/>
          <w:right w:val="nil"/>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tcBorders>
          <w:top w:val="nil"/>
          <w:left w:val="nil"/>
          <w:bottom w:val="nil"/>
          <w:right w:val="nil"/>
          <w:insideH w:val="nil"/>
          <w:insideV w:val="nil"/>
          <w:tl2br w:val="nil"/>
          <w:tr2bl w:val="nil"/>
        </w:tcBorders>
        <w:shd w:val="clear" w:color="auto" w:fill="D3DFEE"/>
      </w:tcPr>
    </w:tblStylePr>
    <w:tblStylePr w:type="band1Horz">
      <w:rPr>
        <w:rFonts w:cs="Times New Roman"/>
      </w:rPr>
      <w:tcPr>
        <w:tcBorders>
          <w:top w:val="nil"/>
          <w:left w:val="nil"/>
          <w:bottom w:val="nil"/>
          <w:right w:val="nil"/>
          <w:insideH w:val="nil"/>
          <w:insideV w:val="nil"/>
          <w:tl2br w:val="nil"/>
          <w:tr2bl w:val="nil"/>
        </w:tcBorders>
        <w:shd w:val="clear" w:color="auto" w:fill="D3DFEE"/>
      </w:tcPr>
    </w:tblStylePr>
  </w:style>
  <w:style w:type="table" w:customStyle="1" w:styleId="90">
    <w:name w:val="Medium List 1 - Accent 2"/>
    <w:basedOn w:val="18"/>
    <w:qFormat/>
    <w:uiPriority w:val="65"/>
    <w:rPr>
      <w:color w:val="000000"/>
    </w:rPr>
    <w:tblPr>
      <w:tblBorders>
        <w:top w:val="single" w:color="C0504D" w:sz="8" w:space="0"/>
        <w:bottom w:val="single" w:color="C0504D" w:sz="8" w:space="0"/>
      </w:tblBorders>
      <w:tblCellMar>
        <w:top w:w="0" w:type="dxa"/>
        <w:left w:w="108" w:type="dxa"/>
        <w:bottom w:w="0" w:type="dxa"/>
        <w:right w:w="108" w:type="dxa"/>
      </w:tblCellMar>
    </w:tblPr>
    <w:tblStylePr w:type="firstRow">
      <w:rPr>
        <w:rFonts w:ascii="Helvetica" w:hAnsi="Helvetica" w:eastAsia="Times New Roman" w:cs="Times New Roman"/>
      </w:rPr>
      <w:tcPr>
        <w:tcBorders>
          <w:top w:val="nil"/>
          <w:left w:val="single" w:color="C0504D" w:sz="8" w:space="0"/>
          <w:bottom w:val="nil"/>
          <w:right w:val="nil"/>
          <w:insideH w:val="nil"/>
          <w:insideV w:val="nil"/>
          <w:tl2br w:val="nil"/>
          <w:tr2bl w:val="nil"/>
        </w:tcBorders>
      </w:tcPr>
    </w:tblStylePr>
    <w:tblStylePr w:type="lastRow">
      <w:rPr>
        <w:rFonts w:cs="Times New Roman"/>
        <w:b/>
        <w:bCs/>
        <w:color w:val="1F497D"/>
      </w:rPr>
      <w:tcPr>
        <w:tcBorders>
          <w:top w:val="single" w:color="C0504D" w:sz="8" w:space="0"/>
          <w:left w:val="single" w:color="C0504D" w:sz="8" w:space="0"/>
          <w:bottom w:val="nil"/>
          <w:right w:val="nil"/>
          <w:insideH w:val="nil"/>
          <w:insideV w:val="nil"/>
          <w:tl2br w:val="nil"/>
          <w:tr2bl w:val="nil"/>
        </w:tcBorders>
      </w:tcPr>
    </w:tblStylePr>
    <w:tblStylePr w:type="firstCol">
      <w:rPr>
        <w:rFonts w:cs="Times New Roman"/>
        <w:b/>
        <w:bCs/>
      </w:rPr>
    </w:tblStylePr>
    <w:tblStylePr w:type="lastCol">
      <w:rPr>
        <w:rFonts w:cs="Times New Roman"/>
        <w:b/>
        <w:bCs/>
      </w:rPr>
      <w:tcPr>
        <w:tcBorders>
          <w:top w:val="single" w:color="C0504D" w:sz="8" w:space="0"/>
          <w:left w:val="single" w:color="C0504D" w:sz="8" w:space="0"/>
          <w:bottom w:val="nil"/>
          <w:right w:val="nil"/>
          <w:insideH w:val="nil"/>
          <w:insideV w:val="nil"/>
          <w:tl2br w:val="nil"/>
          <w:tr2bl w:val="nil"/>
        </w:tcBorders>
      </w:tcPr>
    </w:tblStylePr>
    <w:tblStylePr w:type="band1Vert">
      <w:rPr>
        <w:rFonts w:cs="Times New Roman"/>
      </w:rPr>
      <w:tcPr>
        <w:shd w:val="clear" w:color="auto" w:fill="EFD3D3"/>
      </w:tcPr>
    </w:tblStylePr>
    <w:tblStylePr w:type="band1Horz">
      <w:rPr>
        <w:rFonts w:cs="Times New Roman"/>
      </w:rPr>
      <w:tcPr>
        <w:shd w:val="clear" w:color="auto" w:fill="EFD3D3"/>
      </w:tcPr>
    </w:tblStylePr>
  </w:style>
  <w:style w:type="table" w:customStyle="1" w:styleId="91">
    <w:name w:val="Medium Shading 2 - Accent 2"/>
    <w:basedOn w:val="18"/>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pPr>
      <w:rPr>
        <w:rFonts w:cs="Times New Roman"/>
        <w:b/>
        <w:bCs/>
        <w:color w:val="FFFFFF"/>
      </w:rPr>
      <w:tcPr>
        <w:tcBorders>
          <w:top w:val="single" w:color="auto" w:sz="18" w:space="0"/>
          <w:left w:val="single" w:color="auto" w:sz="18" w:space="0"/>
          <w:bottom w:val="nil"/>
          <w:right w:val="nil"/>
          <w:insideH w:val="nil"/>
          <w:insideV w:val="nil"/>
          <w:tl2br w:val="nil"/>
          <w:tr2bl w:val="nil"/>
        </w:tcBorders>
        <w:shd w:val="clear" w:color="auto" w:fill="C0504D"/>
      </w:tcPr>
    </w:tblStylePr>
    <w:tblStylePr w:type="lastRow">
      <w:pPr>
        <w:spacing w:before="0" w:after="0"/>
      </w:pPr>
      <w:rPr>
        <w:rFonts w:cs="Times New Roman"/>
        <w:color w:val="auto"/>
      </w:rPr>
      <w:tcPr>
        <w:tcBorders>
          <w:top w:val="double" w:color="auto" w:sz="6" w:space="0"/>
          <w:left w:val="single" w:color="auto" w:sz="18" w:space="0"/>
          <w:bottom w:val="nil"/>
          <w:right w:val="nil"/>
          <w:insideH w:val="nil"/>
          <w:insideV w:val="nil"/>
          <w:tl2br w:val="nil"/>
          <w:tr2bl w:val="nil"/>
        </w:tcBorders>
        <w:shd w:val="clear" w:color="auto" w:fill="FFFFFF"/>
      </w:tcPr>
    </w:tblStylePr>
    <w:tblStylePr w:type="firstCol">
      <w:rPr>
        <w:rFonts w:cs="Times New Roman"/>
        <w:b/>
        <w:bCs/>
        <w:color w:val="FFFFFF"/>
      </w:rPr>
      <w:tcPr>
        <w:tcBorders>
          <w:top w:val="nil"/>
          <w:left w:val="single" w:color="auto" w:sz="18" w:space="0"/>
          <w:bottom w:val="nil"/>
          <w:right w:val="nil"/>
          <w:insideH w:val="nil"/>
          <w:insideV w:val="nil"/>
          <w:tl2br w:val="nil"/>
          <w:tr2bl w:val="nil"/>
        </w:tcBorders>
        <w:shd w:val="clear" w:color="auto" w:fill="C0504D"/>
      </w:tcPr>
    </w:tblStylePr>
    <w:tblStylePr w:type="lastCol">
      <w:rPr>
        <w:rFonts w:cs="Times New Roman"/>
        <w:b/>
        <w:bCs/>
        <w:color w:val="FFFFFF"/>
      </w:rPr>
      <w:tcPr>
        <w:tcBorders>
          <w:top w:val="nil"/>
          <w:left w:val="nil"/>
          <w:bottom w:val="nil"/>
          <w:right w:val="nil"/>
          <w:insideH w:val="nil"/>
          <w:insideV w:val="nil"/>
          <w:tl2br w:val="nil"/>
          <w:tr2bl w:val="nil"/>
        </w:tcBorders>
        <w:shd w:val="clear" w:color="auto" w:fill="C0504D"/>
      </w:tcPr>
    </w:tblStylePr>
    <w:tblStylePr w:type="band1Vert">
      <w:rPr>
        <w:rFonts w:cs="Times New Roman"/>
      </w:rPr>
      <w:tcPr>
        <w:tcBorders>
          <w:top w:val="nil"/>
          <w:left w:val="nil"/>
          <w:bottom w:val="nil"/>
          <w:right w:val="nil"/>
          <w:insideH w:val="nil"/>
          <w:insideV w:val="nil"/>
          <w:tl2br w:val="nil"/>
          <w:tr2bl w:val="nil"/>
        </w:tcBorders>
        <w:shd w:val="clear" w:color="auto" w:fill="D7D7D7"/>
      </w:tcPr>
    </w:tblStylePr>
    <w:tblStylePr w:type="band1Horz">
      <w:rPr>
        <w:rFonts w:cs="Times New Roman"/>
      </w:rPr>
      <w:tcPr>
        <w:shd w:val="clear" w:color="auto" w:fill="D7D7D7"/>
      </w:tcPr>
    </w:tblStylePr>
    <w:tblStylePr w:type="neCell">
      <w:rPr>
        <w:rFonts w:cs="Times New Roman"/>
      </w:rPr>
      <w:tcPr>
        <w:tcBorders>
          <w:top w:val="single" w:color="auto" w:sz="18" w:space="0"/>
          <w:left w:val="single" w:color="auto" w:sz="18" w:space="0"/>
          <w:bottom w:val="nil"/>
          <w:right w:val="nil"/>
          <w:insideH w:val="nil"/>
          <w:insideV w:val="nil"/>
          <w:tl2br w:val="nil"/>
          <w:tr2bl w:val="nil"/>
        </w:tcBorders>
      </w:tcPr>
    </w:tblStylePr>
    <w:tblStylePr w:type="nwCell">
      <w:rPr>
        <w:rFonts w:cs="Times New Roman"/>
        <w:color w:val="FFFFFF"/>
      </w:rPr>
      <w:tcPr>
        <w:tcBorders>
          <w:top w:val="single" w:color="auto" w:sz="18" w:space="0"/>
          <w:left w:val="single" w:color="auto" w:sz="18" w:space="0"/>
          <w:bottom w:val="nil"/>
          <w:right w:val="nil"/>
          <w:insideH w:val="nil"/>
          <w:insideV w:val="nil"/>
          <w:tl2br w:val="nil"/>
          <w:tr2bl w:val="nil"/>
        </w:tcBorders>
      </w:tcPr>
    </w:tblStylePr>
  </w:style>
  <w:style w:type="table" w:customStyle="1" w:styleId="92">
    <w:name w:val="Light Grid - Accent 5"/>
    <w:basedOn w:val="18"/>
    <w:qFormat/>
    <w:uiPriority w:val="62"/>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CellMar>
        <w:top w:w="0" w:type="dxa"/>
        <w:left w:w="108" w:type="dxa"/>
        <w:bottom w:w="0" w:type="dxa"/>
        <w:right w:w="108" w:type="dxa"/>
      </w:tblCellMar>
    </w:tblPr>
    <w:tblStylePr w:type="firstRow">
      <w:pPr>
        <w:spacing w:before="0" w:after="0"/>
      </w:pPr>
      <w:rPr>
        <w:rFonts w:ascii="Helvetica" w:hAnsi="Helvetica" w:eastAsia="Times New Roman" w:cs="Times New Roman"/>
        <w:b/>
        <w:bCs/>
      </w:rPr>
      <w:tcPr>
        <w:tcBorders>
          <w:top w:val="single" w:color="4BACC6" w:sz="8" w:space="0"/>
          <w:left w:val="single" w:color="4BACC6" w:sz="18" w:space="0"/>
          <w:bottom w:val="single" w:color="4BACC6" w:sz="8" w:space="0"/>
          <w:right w:val="single" w:color="4BACC6" w:sz="8" w:space="0"/>
          <w:insideH w:val="nil"/>
          <w:insideV w:val="single" w:sz="8" w:space="0"/>
          <w:tl2br w:val="nil"/>
          <w:tr2bl w:val="nil"/>
        </w:tcBorders>
      </w:tcPr>
    </w:tblStylePr>
    <w:tblStylePr w:type="lastRow">
      <w:pPr>
        <w:spacing w:before="0" w:after="0"/>
      </w:pPr>
      <w:rPr>
        <w:rFonts w:ascii="Helvetica" w:hAnsi="Helvetica" w:eastAsia="Times New Roman" w:cs="Times New Roman"/>
        <w:b/>
        <w:bCs/>
      </w:rPr>
      <w:tcPr>
        <w:tcBorders>
          <w:top w:val="double" w:color="4BACC6" w:sz="6" w:space="0"/>
          <w:left w:val="single" w:color="4BACC6" w:sz="8" w:space="0"/>
          <w:bottom w:val="single" w:color="4BACC6" w:sz="8" w:space="0"/>
          <w:right w:val="single" w:color="4BACC6" w:sz="8" w:space="0"/>
          <w:insideH w:val="nil"/>
          <w:insideV w:val="single" w:sz="8" w:space="0"/>
          <w:tl2br w:val="nil"/>
          <w:tr2bl w:val="nil"/>
        </w:tcBorders>
      </w:tcPr>
    </w:tblStylePr>
    <w:tblStylePr w:type="firstCol">
      <w:rPr>
        <w:rFonts w:ascii="Helvetica" w:hAnsi="Helvetica" w:eastAsia="Times New Roman" w:cs="Times New Roman"/>
        <w:b/>
        <w:bCs/>
      </w:rPr>
    </w:tblStylePr>
    <w:tblStylePr w:type="lastCol">
      <w:rPr>
        <w:rFonts w:ascii="Helvetica" w:hAnsi="Helvetica" w:eastAsia="Times New Roman"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rPr>
        <w:rFonts w:cs="Times New Roman"/>
      </w:rPr>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0"/>
      </w:tcPr>
    </w:tblStylePr>
    <w:tblStylePr w:type="band1Horz">
      <w:rPr>
        <w:rFonts w:cs="Times New Roman"/>
      </w:rPr>
      <w:tcPr>
        <w:tcBorders>
          <w:top w:val="single" w:color="4BACC6" w:sz="8" w:space="0"/>
          <w:left w:val="single" w:color="4BACC6" w:sz="8" w:space="0"/>
          <w:bottom w:val="single" w:color="4BACC6" w:sz="8" w:space="0"/>
          <w:right w:val="single" w:color="4BACC6" w:sz="8" w:space="0"/>
          <w:insideH w:val="nil"/>
          <w:insideV w:val="single" w:sz="8" w:space="0"/>
          <w:tl2br w:val="nil"/>
          <w:tr2bl w:val="nil"/>
        </w:tcBorders>
        <w:shd w:val="clear" w:color="auto" w:fill="D2EAF0"/>
      </w:tcPr>
    </w:tblStylePr>
    <w:tblStylePr w:type="band2Horz">
      <w:rPr>
        <w:rFonts w:cs="Times New Roman"/>
      </w:rPr>
      <w:tcPr>
        <w:tcBorders>
          <w:top w:val="single" w:color="4BACC6" w:sz="8" w:space="0"/>
          <w:left w:val="single" w:color="4BACC6" w:sz="8" w:space="0"/>
          <w:bottom w:val="single" w:color="4BACC6" w:sz="8" w:space="0"/>
          <w:right w:val="single" w:color="4BACC6" w:sz="8" w:space="0"/>
          <w:insideH w:val="nil"/>
          <w:insideV w:val="single" w:sz="8" w:space="0"/>
          <w:tl2br w:val="nil"/>
          <w:tr2bl w:val="nil"/>
        </w:tcBorders>
      </w:tcPr>
    </w:tblStylePr>
  </w:style>
  <w:style w:type="table" w:customStyle="1" w:styleId="93">
    <w:name w:val="Light List - Accent 5"/>
    <w:basedOn w:val="18"/>
    <w:qFormat/>
    <w:uiPriority w:val="61"/>
    <w:tblPr>
      <w:tblBorders>
        <w:top w:val="single" w:color="4BACC6" w:sz="8" w:space="0"/>
        <w:left w:val="single" w:color="4BACC6" w:sz="8" w:space="0"/>
        <w:bottom w:val="single" w:color="4BACC6" w:sz="8" w:space="0"/>
        <w:right w:val="single" w:color="4BACC6" w:sz="8" w:space="0"/>
      </w:tblBorders>
      <w:tblCellMar>
        <w:top w:w="0" w:type="dxa"/>
        <w:left w:w="108" w:type="dxa"/>
        <w:bottom w:w="0" w:type="dxa"/>
        <w:right w:w="108" w:type="dxa"/>
      </w:tblCellMar>
    </w:tblPr>
    <w:tblStylePr w:type="firstRow">
      <w:pPr>
        <w:spacing w:before="0" w:after="0"/>
      </w:pPr>
      <w:rPr>
        <w:rFonts w:cs="Times New Roman"/>
        <w:b/>
        <w:bCs/>
        <w:color w:val="FFFFFF"/>
      </w:rPr>
      <w:tcPr>
        <w:shd w:val="clear" w:color="auto" w:fill="4BACC6"/>
      </w:tcPr>
    </w:tblStylePr>
    <w:tblStylePr w:type="lastRow">
      <w:pPr>
        <w:spacing w:before="0" w:after="0"/>
      </w:pPr>
      <w:rPr>
        <w:rFonts w:cs="Times New Roman"/>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Horz">
      <w:rPr>
        <w:rFonts w:cs="Times New Roman"/>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94">
    <w:name w:val="Light Shading - Accent 3"/>
    <w:basedOn w:val="18"/>
    <w:qFormat/>
    <w:uiPriority w:val="60"/>
    <w:rPr>
      <w:color w:val="76923C"/>
    </w:rPr>
    <w:tblPr>
      <w:tblBorders>
        <w:top w:val="single" w:color="9BBB59" w:sz="8" w:space="0"/>
        <w:bottom w:val="single" w:color="9BBB59" w:sz="8" w:space="0"/>
      </w:tblBorders>
      <w:tblCellMar>
        <w:top w:w="0" w:type="dxa"/>
        <w:left w:w="108" w:type="dxa"/>
        <w:bottom w:w="0" w:type="dxa"/>
        <w:right w:w="108" w:type="dxa"/>
      </w:tblCellMar>
    </w:tblPr>
    <w:tblStylePr w:type="firstRow">
      <w:pPr>
        <w:spacing w:before="0" w:after="0"/>
      </w:pPr>
      <w:rPr>
        <w:rFonts w:cs="Times New Roman"/>
        <w:b/>
        <w:bCs/>
      </w:rPr>
      <w:tcPr>
        <w:tcBorders>
          <w:top w:val="single" w:color="9BBB59" w:sz="8" w:space="0"/>
          <w:left w:val="single" w:color="9BBB59" w:sz="8" w:space="0"/>
          <w:bottom w:val="nil"/>
          <w:right w:val="nil"/>
          <w:insideH w:val="nil"/>
          <w:insideV w:val="nil"/>
          <w:tl2br w:val="nil"/>
          <w:tr2bl w:val="nil"/>
        </w:tcBorders>
      </w:tcPr>
    </w:tblStylePr>
    <w:tblStylePr w:type="lastRow">
      <w:pPr>
        <w:spacing w:before="0" w:after="0"/>
      </w:pPr>
      <w:rPr>
        <w:rFonts w:cs="Times New Roman"/>
        <w:b/>
        <w:bCs/>
      </w:rPr>
      <w:tcPr>
        <w:tcBorders>
          <w:top w:val="single" w:color="9BBB59" w:sz="8" w:space="0"/>
          <w:left w:val="single" w:color="9BBB59" w:sz="8" w:space="0"/>
          <w:bottom w:val="nil"/>
          <w:right w:val="nil"/>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tcBorders>
          <w:top w:val="nil"/>
          <w:left w:val="nil"/>
          <w:bottom w:val="nil"/>
          <w:right w:val="nil"/>
          <w:insideH w:val="nil"/>
          <w:insideV w:val="nil"/>
          <w:tl2br w:val="nil"/>
          <w:tr2bl w:val="nil"/>
        </w:tcBorders>
        <w:shd w:val="clear" w:color="auto" w:fill="E6EED5"/>
      </w:tcPr>
    </w:tblStylePr>
    <w:tblStylePr w:type="band1Horz">
      <w:rPr>
        <w:rFonts w:cs="Times New Roman"/>
      </w:rPr>
      <w:tcPr>
        <w:tcBorders>
          <w:top w:val="nil"/>
          <w:left w:val="nil"/>
          <w:bottom w:val="nil"/>
          <w:right w:val="nil"/>
          <w:insideH w:val="nil"/>
          <w:insideV w:val="nil"/>
          <w:tl2br w:val="nil"/>
          <w:tr2bl w:val="nil"/>
        </w:tcBorders>
        <w:shd w:val="clear" w:color="auto" w:fill="E6EED5"/>
      </w:tcPr>
    </w:tblStylePr>
  </w:style>
  <w:style w:type="table" w:customStyle="1" w:styleId="95">
    <w:name w:val="Medium Shading 2 - Accent 6"/>
    <w:basedOn w:val="18"/>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pPr>
      <w:rPr>
        <w:rFonts w:cs="Times New Roman"/>
        <w:b/>
        <w:bCs/>
        <w:color w:val="FFFFFF"/>
      </w:rPr>
      <w:tcPr>
        <w:tcBorders>
          <w:top w:val="single" w:color="auto" w:sz="18" w:space="0"/>
          <w:left w:val="single" w:color="auto" w:sz="18" w:space="0"/>
          <w:bottom w:val="nil"/>
          <w:right w:val="nil"/>
          <w:insideH w:val="nil"/>
          <w:insideV w:val="nil"/>
          <w:tl2br w:val="nil"/>
          <w:tr2bl w:val="nil"/>
        </w:tcBorders>
        <w:shd w:val="clear" w:color="auto" w:fill="F79646"/>
      </w:tcPr>
    </w:tblStylePr>
    <w:tblStylePr w:type="lastRow">
      <w:pPr>
        <w:spacing w:before="0" w:after="0"/>
      </w:pPr>
      <w:rPr>
        <w:rFonts w:cs="Times New Roman"/>
        <w:color w:val="auto"/>
      </w:rPr>
      <w:tcPr>
        <w:tcBorders>
          <w:top w:val="double" w:color="auto" w:sz="6" w:space="0"/>
          <w:left w:val="single" w:color="auto" w:sz="18" w:space="0"/>
          <w:bottom w:val="nil"/>
          <w:right w:val="nil"/>
          <w:insideH w:val="nil"/>
          <w:insideV w:val="nil"/>
          <w:tl2br w:val="nil"/>
          <w:tr2bl w:val="nil"/>
        </w:tcBorders>
        <w:shd w:val="clear" w:color="auto" w:fill="FFFFFF"/>
      </w:tcPr>
    </w:tblStylePr>
    <w:tblStylePr w:type="firstCol">
      <w:rPr>
        <w:rFonts w:cs="Times New Roman"/>
        <w:b/>
        <w:bCs/>
        <w:color w:val="FFFFFF"/>
      </w:rPr>
      <w:tcPr>
        <w:tcBorders>
          <w:top w:val="nil"/>
          <w:left w:val="single" w:color="auto" w:sz="18" w:space="0"/>
          <w:bottom w:val="nil"/>
          <w:right w:val="nil"/>
          <w:insideH w:val="nil"/>
          <w:insideV w:val="nil"/>
          <w:tl2br w:val="nil"/>
          <w:tr2bl w:val="nil"/>
        </w:tcBorders>
        <w:shd w:val="clear" w:color="auto" w:fill="F79646"/>
      </w:tcPr>
    </w:tblStylePr>
    <w:tblStylePr w:type="lastCol">
      <w:rPr>
        <w:rFonts w:cs="Times New Roman"/>
        <w:b/>
        <w:bCs/>
        <w:color w:val="FFFFFF"/>
      </w:rPr>
      <w:tcPr>
        <w:tcBorders>
          <w:top w:val="nil"/>
          <w:left w:val="nil"/>
          <w:bottom w:val="nil"/>
          <w:right w:val="nil"/>
          <w:insideH w:val="nil"/>
          <w:insideV w:val="nil"/>
          <w:tl2br w:val="nil"/>
          <w:tr2bl w:val="nil"/>
        </w:tcBorders>
        <w:shd w:val="clear" w:color="auto" w:fill="F79646"/>
      </w:tcPr>
    </w:tblStylePr>
    <w:tblStylePr w:type="band1Vert">
      <w:rPr>
        <w:rFonts w:cs="Times New Roman"/>
      </w:rPr>
      <w:tcPr>
        <w:tcBorders>
          <w:top w:val="nil"/>
          <w:left w:val="nil"/>
          <w:bottom w:val="nil"/>
          <w:right w:val="nil"/>
          <w:insideH w:val="nil"/>
          <w:insideV w:val="nil"/>
          <w:tl2br w:val="nil"/>
          <w:tr2bl w:val="nil"/>
        </w:tcBorders>
        <w:shd w:val="clear" w:color="auto" w:fill="D7D7D7"/>
      </w:tcPr>
    </w:tblStylePr>
    <w:tblStylePr w:type="band1Horz">
      <w:rPr>
        <w:rFonts w:cs="Times New Roman"/>
      </w:rPr>
      <w:tcPr>
        <w:shd w:val="clear" w:color="auto" w:fill="D7D7D7"/>
      </w:tcPr>
    </w:tblStylePr>
    <w:tblStylePr w:type="neCell">
      <w:rPr>
        <w:rFonts w:cs="Times New Roman"/>
      </w:rPr>
      <w:tcPr>
        <w:tcBorders>
          <w:top w:val="single" w:color="auto" w:sz="18" w:space="0"/>
          <w:left w:val="single" w:color="auto" w:sz="18" w:space="0"/>
          <w:bottom w:val="nil"/>
          <w:right w:val="nil"/>
          <w:insideH w:val="nil"/>
          <w:insideV w:val="nil"/>
          <w:tl2br w:val="nil"/>
          <w:tr2bl w:val="nil"/>
        </w:tcBorders>
      </w:tcPr>
    </w:tblStylePr>
    <w:tblStylePr w:type="nwCell">
      <w:rPr>
        <w:rFonts w:cs="Times New Roman"/>
        <w:color w:val="FFFFFF"/>
      </w:rPr>
      <w:tcPr>
        <w:tcBorders>
          <w:top w:val="single" w:color="auto" w:sz="18" w:space="0"/>
          <w:left w:val="single" w:color="auto" w:sz="18" w:space="0"/>
          <w:bottom w:val="nil"/>
          <w:right w:val="nil"/>
          <w:insideH w:val="nil"/>
          <w:insideV w:val="nil"/>
          <w:tl2br w:val="nil"/>
          <w:tr2bl w:val="nil"/>
        </w:tcBorders>
      </w:tcPr>
    </w:tblStylePr>
  </w:style>
  <w:style w:type="table" w:customStyle="1" w:styleId="96">
    <w:name w:val="Medium Shading 1 - Accent 6"/>
    <w:basedOn w:val="18"/>
    <w:qFormat/>
    <w:uiPriority w:val="63"/>
    <w:tblPr>
      <w:tblBorders>
        <w:top w:val="single" w:color="F9B074" w:sz="8" w:space="0"/>
        <w:left w:val="single" w:color="F9B074" w:sz="8" w:space="0"/>
        <w:bottom w:val="single" w:color="F9B074" w:sz="8" w:space="0"/>
        <w:right w:val="single" w:color="F9B074" w:sz="8" w:space="0"/>
        <w:insideH w:val="single" w:color="F9B074" w:sz="8" w:space="0"/>
      </w:tblBorders>
      <w:tblCellMar>
        <w:top w:w="0" w:type="dxa"/>
        <w:left w:w="108" w:type="dxa"/>
        <w:bottom w:w="0" w:type="dxa"/>
        <w:right w:w="108" w:type="dxa"/>
      </w:tblCellMar>
    </w:tblPr>
    <w:tblStylePr w:type="firstRow">
      <w:pPr>
        <w:spacing w:before="0" w:after="0"/>
      </w:pPr>
      <w:rPr>
        <w:rFonts w:cs="Times New Roman"/>
        <w:b/>
        <w:bCs/>
        <w:color w:val="FFFFFF"/>
      </w:rPr>
      <w:tcPr>
        <w:tcBorders>
          <w:top w:val="single" w:color="F9B074" w:sz="8" w:space="0"/>
          <w:left w:val="single" w:color="F9B074" w:sz="8" w:space="0"/>
          <w:bottom w:val="single" w:color="F9B074" w:sz="8" w:space="0"/>
          <w:right w:val="single" w:color="F9B074" w:sz="8" w:space="0"/>
          <w:insideH w:val="nil"/>
          <w:insideV w:val="nil"/>
          <w:tl2br w:val="nil"/>
          <w:tr2bl w:val="nil"/>
        </w:tcBorders>
        <w:shd w:val="clear" w:color="auto" w:fill="F79646"/>
      </w:tcPr>
    </w:tblStylePr>
    <w:tblStylePr w:type="lastRow">
      <w:pPr>
        <w:spacing w:before="0" w:after="0"/>
      </w:pPr>
      <w:rPr>
        <w:rFonts w:cs="Times New Roman"/>
        <w:b/>
        <w:bCs/>
      </w:rPr>
      <w:tcPr>
        <w:tcBorders>
          <w:top w:val="double" w:color="F9B074" w:sz="6" w:space="0"/>
          <w:left w:val="single" w:color="F9B074" w:sz="8" w:space="0"/>
          <w:bottom w:val="single" w:color="F9B074" w:sz="8" w:space="0"/>
          <w:right w:val="single" w:color="F9B074" w:sz="8" w:space="0"/>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shd w:val="clear" w:color="auto" w:fill="FDE5D1"/>
      </w:tcPr>
    </w:tblStylePr>
    <w:tblStylePr w:type="band1Horz">
      <w:rPr>
        <w:rFonts w:cs="Times New Roman"/>
      </w:rPr>
      <w:tcPr>
        <w:shd w:val="clear" w:color="auto" w:fill="FDE5D1"/>
      </w:tcPr>
    </w:tblStylePr>
    <w:tblStylePr w:type="band2Horz">
      <w:rPr>
        <w:rFonts w:cs="Times New Roman"/>
      </w:rPr>
      <w:tcPr>
        <w:tcBorders>
          <w:top w:val="nil"/>
          <w:left w:val="nil"/>
          <w:bottom w:val="nil"/>
          <w:right w:val="nil"/>
          <w:insideH w:val="nil"/>
          <w:insideV w:val="nil"/>
          <w:tl2br w:val="nil"/>
          <w:tr2bl w:val="nil"/>
        </w:tcBorders>
      </w:tcPr>
    </w:tblStylePr>
  </w:style>
  <w:style w:type="table" w:customStyle="1" w:styleId="97">
    <w:name w:val="Light Grid - Accent 4"/>
    <w:basedOn w:val="18"/>
    <w:qFormat/>
    <w:uiPriority w:val="62"/>
    <w:tblPr>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CellMar>
        <w:top w:w="0" w:type="dxa"/>
        <w:left w:w="108" w:type="dxa"/>
        <w:bottom w:w="0" w:type="dxa"/>
        <w:right w:w="108" w:type="dxa"/>
      </w:tblCellMar>
    </w:tblPr>
    <w:tblStylePr w:type="firstRow">
      <w:pPr>
        <w:spacing w:before="0" w:after="0"/>
      </w:pPr>
      <w:rPr>
        <w:rFonts w:ascii="Helvetica" w:hAnsi="Helvetica" w:eastAsia="Times New Roman" w:cs="Times New Roman"/>
        <w:b/>
        <w:bCs/>
      </w:rPr>
      <w:tcPr>
        <w:tcBorders>
          <w:top w:val="single" w:color="8064A2" w:sz="8" w:space="0"/>
          <w:left w:val="single" w:color="8064A2" w:sz="18" w:space="0"/>
          <w:bottom w:val="single" w:color="8064A2" w:sz="8" w:space="0"/>
          <w:right w:val="single" w:color="8064A2" w:sz="8" w:space="0"/>
          <w:insideH w:val="nil"/>
          <w:insideV w:val="single" w:sz="8" w:space="0"/>
          <w:tl2br w:val="nil"/>
          <w:tr2bl w:val="nil"/>
        </w:tcBorders>
      </w:tcPr>
    </w:tblStylePr>
    <w:tblStylePr w:type="lastRow">
      <w:pPr>
        <w:spacing w:before="0" w:after="0"/>
      </w:pPr>
      <w:rPr>
        <w:rFonts w:ascii="Helvetica" w:hAnsi="Helvetica" w:eastAsia="Times New Roman" w:cs="Times New Roman"/>
        <w:b/>
        <w:bCs/>
      </w:rPr>
      <w:tcPr>
        <w:tcBorders>
          <w:top w:val="double" w:color="8064A2" w:sz="6" w:space="0"/>
          <w:left w:val="single" w:color="8064A2" w:sz="8" w:space="0"/>
          <w:bottom w:val="single" w:color="8064A2" w:sz="8" w:space="0"/>
          <w:right w:val="single" w:color="8064A2" w:sz="8" w:space="0"/>
          <w:insideH w:val="nil"/>
          <w:insideV w:val="single" w:sz="8" w:space="0"/>
          <w:tl2br w:val="nil"/>
          <w:tr2bl w:val="nil"/>
        </w:tcBorders>
      </w:tcPr>
    </w:tblStylePr>
    <w:tblStylePr w:type="firstCol">
      <w:rPr>
        <w:rFonts w:ascii="Helvetica" w:hAnsi="Helvetica" w:eastAsia="Times New Roman" w:cs="Times New Roman"/>
        <w:b/>
        <w:bCs/>
      </w:rPr>
    </w:tblStylePr>
    <w:tblStylePr w:type="lastCol">
      <w:rPr>
        <w:rFonts w:ascii="Helvetica" w:hAnsi="Helvetica" w:eastAsia="Times New Roman" w:cs="Times New Roman"/>
        <w:b/>
        <w:bCs/>
      </w:rPr>
      <w:tcPr>
        <w:tcBorders>
          <w:top w:val="single" w:color="8064A2" w:sz="8" w:space="0"/>
          <w:left w:val="single" w:color="8064A2" w:sz="8" w:space="0"/>
          <w:bottom w:val="single" w:color="8064A2" w:sz="8" w:space="0"/>
          <w:right w:val="single" w:color="8064A2" w:sz="8" w:space="0"/>
          <w:insideH w:val="nil"/>
          <w:insideV w:val="nil"/>
          <w:tl2br w:val="nil"/>
          <w:tr2bl w:val="nil"/>
        </w:tcBorders>
      </w:tcPr>
    </w:tblStylePr>
    <w:tblStylePr w:type="band1Vert">
      <w:rPr>
        <w:rFonts w:cs="Times New Roman"/>
      </w:rPr>
      <w:tcPr>
        <w:tcBorders>
          <w:top w:val="single" w:color="8064A2" w:sz="8" w:space="0"/>
          <w:left w:val="single" w:color="8064A2" w:sz="8" w:space="0"/>
          <w:bottom w:val="single" w:color="8064A2" w:sz="8" w:space="0"/>
          <w:right w:val="single" w:color="8064A2" w:sz="8" w:space="0"/>
          <w:insideH w:val="nil"/>
          <w:insideV w:val="nil"/>
          <w:tl2br w:val="nil"/>
          <w:tr2bl w:val="nil"/>
        </w:tcBorders>
        <w:shd w:val="clear" w:color="auto" w:fill="DFD8E8"/>
      </w:tcPr>
    </w:tblStylePr>
    <w:tblStylePr w:type="band1Horz">
      <w:rPr>
        <w:rFonts w:cs="Times New Roman"/>
      </w:rPr>
      <w:tcPr>
        <w:tcBorders>
          <w:top w:val="single" w:color="8064A2" w:sz="8" w:space="0"/>
          <w:left w:val="single" w:color="8064A2" w:sz="8" w:space="0"/>
          <w:bottom w:val="single" w:color="8064A2" w:sz="8" w:space="0"/>
          <w:right w:val="single" w:color="8064A2" w:sz="8" w:space="0"/>
          <w:insideH w:val="nil"/>
          <w:insideV w:val="single" w:sz="8" w:space="0"/>
          <w:tl2br w:val="nil"/>
          <w:tr2bl w:val="nil"/>
        </w:tcBorders>
        <w:shd w:val="clear" w:color="auto" w:fill="DFD8E8"/>
      </w:tcPr>
    </w:tblStylePr>
    <w:tblStylePr w:type="band2Horz">
      <w:rPr>
        <w:rFonts w:cs="Times New Roman"/>
      </w:rPr>
      <w:tcPr>
        <w:tcBorders>
          <w:top w:val="single" w:color="8064A2" w:sz="8" w:space="0"/>
          <w:left w:val="single" w:color="8064A2" w:sz="8" w:space="0"/>
          <w:bottom w:val="single" w:color="8064A2" w:sz="8" w:space="0"/>
          <w:right w:val="single" w:color="8064A2" w:sz="8" w:space="0"/>
          <w:insideH w:val="nil"/>
          <w:insideV w:val="single" w:sz="8" w:space="0"/>
          <w:tl2br w:val="nil"/>
          <w:tr2bl w:val="nil"/>
        </w:tcBorders>
      </w:tcPr>
    </w:tblStylePr>
  </w:style>
  <w:style w:type="table" w:customStyle="1" w:styleId="98">
    <w:name w:val="Light List - Accent 4"/>
    <w:basedOn w:val="18"/>
    <w:qFormat/>
    <w:uiPriority w:val="61"/>
    <w:tblPr>
      <w:tblBorders>
        <w:top w:val="single" w:color="8064A2" w:sz="8" w:space="0"/>
        <w:left w:val="single" w:color="8064A2" w:sz="8" w:space="0"/>
        <w:bottom w:val="single" w:color="8064A2" w:sz="8" w:space="0"/>
        <w:right w:val="single" w:color="8064A2" w:sz="8" w:space="0"/>
      </w:tblBorders>
      <w:tblCellMar>
        <w:top w:w="0" w:type="dxa"/>
        <w:left w:w="108" w:type="dxa"/>
        <w:bottom w:w="0" w:type="dxa"/>
        <w:right w:w="108" w:type="dxa"/>
      </w:tblCellMar>
    </w:tblPr>
    <w:tblStylePr w:type="firstRow">
      <w:pPr>
        <w:spacing w:before="0" w:after="0"/>
      </w:pPr>
      <w:rPr>
        <w:rFonts w:cs="Times New Roman"/>
        <w:b/>
        <w:bCs/>
        <w:color w:val="FFFFFF"/>
      </w:rPr>
      <w:tcPr>
        <w:shd w:val="clear" w:color="auto" w:fill="8064A2"/>
      </w:tcPr>
    </w:tblStylePr>
    <w:tblStylePr w:type="lastRow">
      <w:pPr>
        <w:spacing w:before="0" w:after="0"/>
      </w:pPr>
      <w:rPr>
        <w:rFonts w:cs="Times New Roman"/>
        <w:b/>
        <w:bCs/>
      </w:rPr>
      <w:tcPr>
        <w:tcBorders>
          <w:top w:val="double" w:color="8064A2" w:sz="6" w:space="0"/>
          <w:left w:val="single" w:color="8064A2" w:sz="8" w:space="0"/>
          <w:bottom w:val="single" w:color="8064A2" w:sz="8" w:space="0"/>
          <w:right w:val="single" w:color="8064A2" w:sz="8" w:space="0"/>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tcBorders>
          <w:top w:val="single" w:color="8064A2" w:sz="8" w:space="0"/>
          <w:left w:val="single" w:color="8064A2" w:sz="8" w:space="0"/>
          <w:bottom w:val="single" w:color="8064A2" w:sz="8" w:space="0"/>
          <w:right w:val="single" w:color="8064A2" w:sz="8" w:space="0"/>
          <w:insideH w:val="nil"/>
          <w:insideV w:val="nil"/>
          <w:tl2br w:val="nil"/>
          <w:tr2bl w:val="nil"/>
        </w:tcBorders>
      </w:tcPr>
    </w:tblStylePr>
    <w:tblStylePr w:type="band1Horz">
      <w:rPr>
        <w:rFonts w:cs="Times New Roman"/>
      </w:rPr>
      <w:tcPr>
        <w:tcBorders>
          <w:top w:val="single" w:color="8064A2" w:sz="8" w:space="0"/>
          <w:left w:val="single" w:color="8064A2" w:sz="8" w:space="0"/>
          <w:bottom w:val="single" w:color="8064A2" w:sz="8" w:space="0"/>
          <w:right w:val="single" w:color="8064A2" w:sz="8" w:space="0"/>
          <w:insideH w:val="nil"/>
          <w:insideV w:val="nil"/>
          <w:tl2br w:val="nil"/>
          <w:tr2bl w:val="nil"/>
        </w:tcBorders>
      </w:tcPr>
    </w:tblStylePr>
  </w:style>
  <w:style w:type="table" w:customStyle="1" w:styleId="99">
    <w:name w:val="Light Shading - Accent 5"/>
    <w:basedOn w:val="18"/>
    <w:qFormat/>
    <w:uiPriority w:val="60"/>
    <w:rPr>
      <w:color w:val="31849B"/>
    </w:rPr>
    <w:tblPr>
      <w:tblBorders>
        <w:top w:val="single" w:color="4BACC6" w:sz="8" w:space="0"/>
        <w:bottom w:val="single" w:color="4BACC6" w:sz="8" w:space="0"/>
      </w:tblBorders>
      <w:tblCellMar>
        <w:top w:w="0" w:type="dxa"/>
        <w:left w:w="108" w:type="dxa"/>
        <w:bottom w:w="0" w:type="dxa"/>
        <w:right w:w="108" w:type="dxa"/>
      </w:tblCellMar>
    </w:tblPr>
    <w:tblStylePr w:type="firstRow">
      <w:pPr>
        <w:spacing w:before="0" w:after="0"/>
      </w:pPr>
      <w:rPr>
        <w:rFonts w:cs="Times New Roman"/>
        <w:b/>
        <w:bCs/>
      </w:rPr>
      <w:tcPr>
        <w:tcBorders>
          <w:top w:val="single" w:color="4BACC6" w:sz="8" w:space="0"/>
          <w:left w:val="single" w:color="4BACC6" w:sz="8" w:space="0"/>
          <w:bottom w:val="nil"/>
          <w:right w:val="nil"/>
          <w:insideH w:val="nil"/>
          <w:insideV w:val="nil"/>
          <w:tl2br w:val="nil"/>
          <w:tr2bl w:val="nil"/>
        </w:tcBorders>
      </w:tcPr>
    </w:tblStylePr>
    <w:tblStylePr w:type="lastRow">
      <w:pPr>
        <w:spacing w:before="0" w:after="0"/>
      </w:pPr>
      <w:rPr>
        <w:rFonts w:cs="Times New Roman"/>
        <w:b/>
        <w:bCs/>
      </w:rPr>
      <w:tcPr>
        <w:tcBorders>
          <w:top w:val="single" w:color="4BACC6" w:sz="8" w:space="0"/>
          <w:left w:val="single" w:color="4BACC6" w:sz="8" w:space="0"/>
          <w:bottom w:val="nil"/>
          <w:right w:val="nil"/>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tcBorders>
          <w:top w:val="nil"/>
          <w:left w:val="nil"/>
          <w:bottom w:val="nil"/>
          <w:right w:val="nil"/>
          <w:insideH w:val="nil"/>
          <w:insideV w:val="nil"/>
          <w:tl2br w:val="nil"/>
          <w:tr2bl w:val="nil"/>
        </w:tcBorders>
        <w:shd w:val="clear" w:color="auto" w:fill="D2EAF0"/>
      </w:tcPr>
    </w:tblStylePr>
    <w:tblStylePr w:type="band1Horz">
      <w:rPr>
        <w:rFonts w:cs="Times New Roman"/>
      </w:rPr>
      <w:tcPr>
        <w:tcBorders>
          <w:top w:val="nil"/>
          <w:left w:val="nil"/>
          <w:bottom w:val="nil"/>
          <w:right w:val="nil"/>
          <w:insideH w:val="nil"/>
          <w:insideV w:val="nil"/>
          <w:tl2br w:val="nil"/>
          <w:tr2bl w:val="nil"/>
        </w:tcBorders>
        <w:shd w:val="clear" w:color="auto" w:fill="D2EAF0"/>
      </w:tcPr>
    </w:tblStylePr>
  </w:style>
  <w:style w:type="table" w:customStyle="1" w:styleId="100">
    <w:name w:val="Medium Shading 2 - Accent 5"/>
    <w:basedOn w:val="18"/>
    <w:qFormat/>
    <w:uiPriority w:val="64"/>
    <w:rPr>
      <w:sz w:val="22"/>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pPr>
      <w:rPr>
        <w:rFonts w:cs="Times New Roman"/>
        <w:b/>
        <w:bCs/>
        <w:color w:val="FFFFFF"/>
      </w:rPr>
      <w:tcPr>
        <w:tcBorders>
          <w:top w:val="single" w:color="auto" w:sz="18" w:space="0"/>
          <w:left w:val="single" w:color="auto" w:sz="18" w:space="0"/>
          <w:bottom w:val="nil"/>
          <w:right w:val="nil"/>
          <w:insideH w:val="nil"/>
          <w:insideV w:val="nil"/>
          <w:tl2br w:val="nil"/>
          <w:tr2bl w:val="nil"/>
        </w:tcBorders>
        <w:shd w:val="clear" w:color="auto" w:fill="4BACC6"/>
      </w:tcPr>
    </w:tblStylePr>
    <w:tblStylePr w:type="lastRow">
      <w:pPr>
        <w:spacing w:before="0" w:after="0"/>
      </w:pPr>
      <w:rPr>
        <w:rFonts w:cs="Times New Roman"/>
        <w:color w:val="auto"/>
      </w:rPr>
      <w:tcPr>
        <w:tcBorders>
          <w:top w:val="double" w:color="auto" w:sz="6" w:space="0"/>
          <w:left w:val="single" w:color="auto" w:sz="18" w:space="0"/>
          <w:bottom w:val="nil"/>
          <w:right w:val="nil"/>
          <w:insideH w:val="nil"/>
          <w:insideV w:val="nil"/>
          <w:tl2br w:val="nil"/>
          <w:tr2bl w:val="nil"/>
        </w:tcBorders>
        <w:shd w:val="clear" w:color="auto" w:fill="FFFFFF"/>
      </w:tcPr>
    </w:tblStylePr>
    <w:tblStylePr w:type="firstCol">
      <w:rPr>
        <w:rFonts w:cs="Times New Roman"/>
        <w:b/>
        <w:bCs/>
        <w:color w:val="FFFFFF"/>
      </w:rPr>
      <w:tcPr>
        <w:tcBorders>
          <w:top w:val="nil"/>
          <w:left w:val="single" w:color="auto" w:sz="18" w:space="0"/>
          <w:bottom w:val="nil"/>
          <w:right w:val="nil"/>
          <w:insideH w:val="nil"/>
          <w:insideV w:val="nil"/>
          <w:tl2br w:val="nil"/>
          <w:tr2bl w:val="nil"/>
        </w:tcBorders>
        <w:shd w:val="clear" w:color="auto" w:fill="4BACC6"/>
      </w:tcPr>
    </w:tblStylePr>
    <w:tblStylePr w:type="lastCol">
      <w:rPr>
        <w:rFonts w:cs="Times New Roman"/>
        <w:b/>
        <w:bCs/>
        <w:color w:val="FFFFFF"/>
      </w:rPr>
      <w:tcPr>
        <w:tcBorders>
          <w:top w:val="nil"/>
          <w:left w:val="nil"/>
          <w:bottom w:val="nil"/>
          <w:right w:val="nil"/>
          <w:insideH w:val="nil"/>
          <w:insideV w:val="nil"/>
          <w:tl2br w:val="nil"/>
          <w:tr2bl w:val="nil"/>
        </w:tcBorders>
        <w:shd w:val="clear" w:color="auto" w:fill="4BACC6"/>
      </w:tcPr>
    </w:tblStylePr>
    <w:tblStylePr w:type="band1Vert">
      <w:rPr>
        <w:rFonts w:cs="Times New Roman"/>
      </w:rPr>
      <w:tcPr>
        <w:tcBorders>
          <w:top w:val="nil"/>
          <w:left w:val="nil"/>
          <w:bottom w:val="nil"/>
          <w:right w:val="nil"/>
          <w:insideH w:val="nil"/>
          <w:insideV w:val="nil"/>
          <w:tl2br w:val="nil"/>
          <w:tr2bl w:val="nil"/>
        </w:tcBorders>
        <w:shd w:val="clear" w:color="auto" w:fill="D7D7D7"/>
      </w:tcPr>
    </w:tblStylePr>
    <w:tblStylePr w:type="band1Horz">
      <w:rPr>
        <w:rFonts w:cs="Times New Roman"/>
      </w:rPr>
      <w:tcPr>
        <w:shd w:val="clear" w:color="auto" w:fill="D7D7D7"/>
      </w:tcPr>
    </w:tblStylePr>
    <w:tblStylePr w:type="neCell">
      <w:rPr>
        <w:rFonts w:cs="Times New Roman"/>
      </w:rPr>
      <w:tcPr>
        <w:tcBorders>
          <w:top w:val="single" w:color="auto" w:sz="18" w:space="0"/>
          <w:left w:val="single" w:color="auto" w:sz="18" w:space="0"/>
          <w:bottom w:val="nil"/>
          <w:right w:val="nil"/>
          <w:insideH w:val="nil"/>
          <w:insideV w:val="nil"/>
          <w:tl2br w:val="nil"/>
          <w:tr2bl w:val="nil"/>
        </w:tcBorders>
      </w:tcPr>
    </w:tblStylePr>
    <w:tblStylePr w:type="nwCell">
      <w:rPr>
        <w:rFonts w:cs="Times New Roman"/>
        <w:color w:val="FFFFFF"/>
      </w:rPr>
      <w:tcPr>
        <w:tcBorders>
          <w:top w:val="single" w:color="auto" w:sz="18" w:space="0"/>
          <w:left w:val="single" w:color="auto" w:sz="18" w:space="0"/>
          <w:bottom w:val="nil"/>
          <w:right w:val="nil"/>
          <w:insideH w:val="nil"/>
          <w:insideV w:val="nil"/>
          <w:tl2br w:val="nil"/>
          <w:tr2bl w:val="nil"/>
        </w:tcBorders>
      </w:tcPr>
    </w:tblStylePr>
  </w:style>
  <w:style w:type="table" w:customStyle="1" w:styleId="101">
    <w:name w:val="Medium Shading 1 - Accent 5"/>
    <w:basedOn w:val="18"/>
    <w:qFormat/>
    <w:uiPriority w:val="63"/>
    <w:tblPr>
      <w:tblBorders>
        <w:top w:val="single" w:color="78C0D4" w:sz="8" w:space="0"/>
        <w:left w:val="single" w:color="78C0D4" w:sz="8" w:space="0"/>
        <w:bottom w:val="single" w:color="78C0D4" w:sz="8" w:space="0"/>
        <w:right w:val="single" w:color="78C0D4" w:sz="8" w:space="0"/>
        <w:insideH w:val="single" w:color="78C0D4" w:sz="8" w:space="0"/>
      </w:tblBorders>
      <w:tblCellMar>
        <w:top w:w="0" w:type="dxa"/>
        <w:left w:w="108" w:type="dxa"/>
        <w:bottom w:w="0" w:type="dxa"/>
        <w:right w:w="108" w:type="dxa"/>
      </w:tblCellMar>
    </w:tblPr>
    <w:tblStylePr w:type="firstRow">
      <w:pPr>
        <w:spacing w:before="0" w:after="0"/>
      </w:pPr>
      <w:rPr>
        <w:rFonts w:cs="Times New Roman"/>
        <w:b/>
        <w:bCs/>
        <w:color w:val="FFFFFF"/>
      </w:rPr>
      <w:tcPr>
        <w:tcBorders>
          <w:top w:val="single" w:color="78C0D4" w:sz="8" w:space="0"/>
          <w:left w:val="single" w:color="78C0D4" w:sz="8" w:space="0"/>
          <w:bottom w:val="single" w:color="78C0D4" w:sz="8" w:space="0"/>
          <w:right w:val="single" w:color="78C0D4" w:sz="8" w:space="0"/>
          <w:insideH w:val="nil"/>
          <w:insideV w:val="nil"/>
          <w:tl2br w:val="nil"/>
          <w:tr2bl w:val="nil"/>
        </w:tcBorders>
        <w:shd w:val="clear" w:color="auto" w:fill="4BACC6"/>
      </w:tcPr>
    </w:tblStylePr>
    <w:tblStylePr w:type="lastRow">
      <w:pPr>
        <w:spacing w:before="0" w:after="0"/>
      </w:pPr>
      <w:rPr>
        <w:rFonts w:cs="Times New Roman"/>
        <w:b/>
        <w:bCs/>
      </w:rPr>
      <w:tcPr>
        <w:tcBorders>
          <w:top w:val="double" w:color="78C0D4" w:sz="6" w:space="0"/>
          <w:left w:val="single" w:color="78C0D4" w:sz="8" w:space="0"/>
          <w:bottom w:val="single" w:color="78C0D4" w:sz="8" w:space="0"/>
          <w:right w:val="single" w:color="78C0D4" w:sz="8" w:space="0"/>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shd w:val="clear" w:color="auto" w:fill="D2EAF0"/>
      </w:tcPr>
    </w:tblStylePr>
    <w:tblStylePr w:type="band1Horz">
      <w:rPr>
        <w:rFonts w:cs="Times New Roman"/>
      </w:rPr>
      <w:tcPr>
        <w:shd w:val="clear" w:color="auto" w:fill="D2EAF0"/>
      </w:tcPr>
    </w:tblStylePr>
    <w:tblStylePr w:type="band2Horz">
      <w:rPr>
        <w:rFonts w:cs="Times New Roman"/>
      </w:rPr>
      <w:tcPr>
        <w:tcBorders>
          <w:top w:val="nil"/>
          <w:left w:val="nil"/>
          <w:bottom w:val="nil"/>
          <w:right w:val="nil"/>
          <w:insideH w:val="nil"/>
          <w:insideV w:val="nil"/>
          <w:tl2br w:val="nil"/>
          <w:tr2bl w:val="nil"/>
        </w:tcBorders>
      </w:tcPr>
    </w:tblStylePr>
  </w:style>
  <w:style w:type="table" w:customStyle="1" w:styleId="102">
    <w:name w:val="Light Grid - Accent 2"/>
    <w:basedOn w:val="18"/>
    <w:qFormat/>
    <w:uiPriority w:val="62"/>
    <w:tblPr>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CellMar>
        <w:top w:w="0" w:type="dxa"/>
        <w:left w:w="108" w:type="dxa"/>
        <w:bottom w:w="0" w:type="dxa"/>
        <w:right w:w="108" w:type="dxa"/>
      </w:tblCellMar>
    </w:tblPr>
    <w:tblStylePr w:type="firstRow">
      <w:pPr>
        <w:spacing w:before="0" w:after="0"/>
      </w:pPr>
      <w:rPr>
        <w:rFonts w:ascii="Helvetica" w:hAnsi="Helvetica" w:eastAsia="Times New Roman" w:cs="Times New Roman"/>
        <w:b/>
        <w:bCs/>
      </w:rPr>
      <w:tcPr>
        <w:tcBorders>
          <w:top w:val="single" w:color="C0504D" w:sz="8" w:space="0"/>
          <w:left w:val="single" w:color="C0504D" w:sz="18" w:space="0"/>
          <w:bottom w:val="single" w:color="C0504D" w:sz="8" w:space="0"/>
          <w:right w:val="single" w:color="C0504D" w:sz="8" w:space="0"/>
          <w:insideH w:val="nil"/>
          <w:insideV w:val="single" w:sz="8" w:space="0"/>
          <w:tl2br w:val="nil"/>
          <w:tr2bl w:val="nil"/>
        </w:tcBorders>
      </w:tcPr>
    </w:tblStylePr>
    <w:tblStylePr w:type="lastRow">
      <w:pPr>
        <w:spacing w:before="0" w:after="0"/>
      </w:pPr>
      <w:rPr>
        <w:rFonts w:ascii="Helvetica" w:hAnsi="Helvetica" w:eastAsia="Times New Roman" w:cs="Times New Roman"/>
        <w:b/>
        <w:bCs/>
      </w:rPr>
      <w:tcPr>
        <w:tcBorders>
          <w:top w:val="double" w:color="C0504D" w:sz="6" w:space="0"/>
          <w:left w:val="single" w:color="C0504D" w:sz="8" w:space="0"/>
          <w:bottom w:val="single" w:color="C0504D" w:sz="8" w:space="0"/>
          <w:right w:val="single" w:color="C0504D" w:sz="8" w:space="0"/>
          <w:insideH w:val="nil"/>
          <w:insideV w:val="single" w:sz="8" w:space="0"/>
          <w:tl2br w:val="nil"/>
          <w:tr2bl w:val="nil"/>
        </w:tcBorders>
      </w:tcPr>
    </w:tblStylePr>
    <w:tblStylePr w:type="firstCol">
      <w:rPr>
        <w:rFonts w:ascii="Helvetica" w:hAnsi="Helvetica" w:eastAsia="Times New Roman" w:cs="Times New Roman"/>
        <w:b/>
        <w:bCs/>
      </w:rPr>
    </w:tblStylePr>
    <w:tblStylePr w:type="lastCol">
      <w:rPr>
        <w:rFonts w:ascii="Helvetica" w:hAnsi="Helvetica" w:eastAsia="Times New Roman" w:cs="Times New Roman"/>
        <w:b/>
        <w:bCs/>
      </w:rPr>
      <w:tcPr>
        <w:tcBorders>
          <w:top w:val="single" w:color="C0504D" w:sz="8" w:space="0"/>
          <w:left w:val="single" w:color="C0504D" w:sz="8" w:space="0"/>
          <w:bottom w:val="single" w:color="C0504D" w:sz="8" w:space="0"/>
          <w:right w:val="single" w:color="C0504D" w:sz="8" w:space="0"/>
          <w:insideH w:val="nil"/>
          <w:insideV w:val="nil"/>
          <w:tl2br w:val="nil"/>
          <w:tr2bl w:val="nil"/>
        </w:tcBorders>
      </w:tcPr>
    </w:tblStylePr>
    <w:tblStylePr w:type="band1Vert">
      <w:rPr>
        <w:rFonts w:cs="Times New Roman"/>
      </w:rPr>
      <w:tcPr>
        <w:tcBorders>
          <w:top w:val="single" w:color="C0504D" w:sz="8" w:space="0"/>
          <w:left w:val="single" w:color="C0504D" w:sz="8" w:space="0"/>
          <w:bottom w:val="single" w:color="C0504D" w:sz="8" w:space="0"/>
          <w:right w:val="single" w:color="C0504D" w:sz="8" w:space="0"/>
          <w:insideH w:val="nil"/>
          <w:insideV w:val="nil"/>
          <w:tl2br w:val="nil"/>
          <w:tr2bl w:val="nil"/>
        </w:tcBorders>
        <w:shd w:val="clear" w:color="auto" w:fill="EFD3D3"/>
      </w:tcPr>
    </w:tblStylePr>
    <w:tblStylePr w:type="band1Horz">
      <w:rPr>
        <w:rFonts w:cs="Times New Roman"/>
      </w:rPr>
      <w:tcPr>
        <w:tcBorders>
          <w:top w:val="single" w:color="C0504D" w:sz="8" w:space="0"/>
          <w:left w:val="single" w:color="C0504D" w:sz="8" w:space="0"/>
          <w:bottom w:val="single" w:color="C0504D" w:sz="8" w:space="0"/>
          <w:right w:val="single" w:color="C0504D" w:sz="8" w:space="0"/>
          <w:insideH w:val="nil"/>
          <w:insideV w:val="single" w:sz="8" w:space="0"/>
          <w:tl2br w:val="nil"/>
          <w:tr2bl w:val="nil"/>
        </w:tcBorders>
        <w:shd w:val="clear" w:color="auto" w:fill="EFD3D3"/>
      </w:tcPr>
    </w:tblStylePr>
    <w:tblStylePr w:type="band2Horz">
      <w:rPr>
        <w:rFonts w:cs="Times New Roman"/>
      </w:rPr>
      <w:tcPr>
        <w:tcBorders>
          <w:top w:val="single" w:color="C0504D" w:sz="8" w:space="0"/>
          <w:left w:val="single" w:color="C0504D" w:sz="8" w:space="0"/>
          <w:bottom w:val="single" w:color="C0504D" w:sz="8" w:space="0"/>
          <w:right w:val="single" w:color="C0504D" w:sz="8" w:space="0"/>
          <w:insideH w:val="nil"/>
          <w:insideV w:val="single" w:sz="8" w:space="0"/>
          <w:tl2br w:val="nil"/>
          <w:tr2bl w:val="nil"/>
        </w:tcBorders>
      </w:tcPr>
    </w:tblStylePr>
  </w:style>
  <w:style w:type="table" w:customStyle="1" w:styleId="103">
    <w:name w:val="Light List - Accent 3"/>
    <w:basedOn w:val="18"/>
    <w:qFormat/>
    <w:uiPriority w:val="61"/>
    <w:rPr>
      <w:sz w:val="22"/>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pPr>
        <w:spacing w:before="0" w:after="0"/>
      </w:pPr>
      <w:rPr>
        <w:rFonts w:cs="Times New Roman"/>
        <w:b/>
        <w:bCs/>
        <w:color w:val="FFFFFF"/>
      </w:rPr>
      <w:tcPr>
        <w:shd w:val="clear" w:color="auto" w:fill="9BBB59"/>
      </w:tcPr>
    </w:tblStylePr>
    <w:tblStylePr w:type="lastRow">
      <w:pPr>
        <w:spacing w:before="0" w:after="0"/>
      </w:pPr>
      <w:rPr>
        <w:rFonts w:cs="Times New Roman"/>
        <w:b/>
        <w:bCs/>
      </w:rPr>
      <w:tcPr>
        <w:tcBorders>
          <w:top w:val="double" w:color="9BBB59" w:sz="6" w:space="0"/>
          <w:left w:val="single" w:color="9BBB59" w:sz="8" w:space="0"/>
          <w:bottom w:val="single" w:color="9BBB59" w:sz="8" w:space="0"/>
          <w:right w:val="single" w:color="9BBB59" w:sz="8" w:space="0"/>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tcBorders>
          <w:top w:val="single" w:color="9BBB59" w:sz="8" w:space="0"/>
          <w:left w:val="single" w:color="9BBB59" w:sz="8" w:space="0"/>
          <w:bottom w:val="single" w:color="9BBB59" w:sz="8" w:space="0"/>
          <w:right w:val="single" w:color="9BBB59" w:sz="8" w:space="0"/>
          <w:insideH w:val="nil"/>
          <w:insideV w:val="nil"/>
          <w:tl2br w:val="nil"/>
          <w:tr2bl w:val="nil"/>
        </w:tcBorders>
      </w:tcPr>
    </w:tblStylePr>
    <w:tblStylePr w:type="band1Horz">
      <w:rPr>
        <w:rFonts w:cs="Times New Roman"/>
      </w:rPr>
      <w:tcPr>
        <w:tcBorders>
          <w:top w:val="single" w:color="9BBB59" w:sz="8" w:space="0"/>
          <w:left w:val="single" w:color="9BBB59" w:sz="8" w:space="0"/>
          <w:bottom w:val="single" w:color="9BBB59" w:sz="8" w:space="0"/>
          <w:right w:val="single" w:color="9BBB59" w:sz="8" w:space="0"/>
          <w:insideH w:val="nil"/>
          <w:insideV w:val="nil"/>
          <w:tl2br w:val="nil"/>
          <w:tr2bl w:val="nil"/>
        </w:tcBorders>
      </w:tcPr>
    </w:tblStylePr>
  </w:style>
  <w:style w:type="table" w:customStyle="1" w:styleId="104">
    <w:name w:val="Medium List 1 - Accent 5"/>
    <w:basedOn w:val="18"/>
    <w:qFormat/>
    <w:uiPriority w:val="65"/>
    <w:rPr>
      <w:color w:val="000000"/>
    </w:rPr>
    <w:tblPr>
      <w:tblBorders>
        <w:top w:val="single" w:color="4BACC6" w:sz="8" w:space="0"/>
        <w:bottom w:val="single" w:color="4BACC6" w:sz="8" w:space="0"/>
      </w:tblBorders>
      <w:tblCellMar>
        <w:top w:w="0" w:type="dxa"/>
        <w:left w:w="108" w:type="dxa"/>
        <w:bottom w:w="0" w:type="dxa"/>
        <w:right w:w="108" w:type="dxa"/>
      </w:tblCellMar>
    </w:tblPr>
    <w:tblStylePr w:type="firstRow">
      <w:rPr>
        <w:rFonts w:ascii="Helvetica" w:hAnsi="Helvetica" w:eastAsia="Times New Roman" w:cs="Times New Roman"/>
      </w:rPr>
      <w:tcPr>
        <w:tcBorders>
          <w:top w:val="nil"/>
          <w:left w:val="single" w:color="4BACC6" w:sz="8" w:space="0"/>
          <w:bottom w:val="nil"/>
          <w:right w:val="nil"/>
          <w:insideH w:val="nil"/>
          <w:insideV w:val="nil"/>
          <w:tl2br w:val="nil"/>
          <w:tr2bl w:val="nil"/>
        </w:tcBorders>
      </w:tcPr>
    </w:tblStylePr>
    <w:tblStylePr w:type="lastRow">
      <w:rPr>
        <w:rFonts w:cs="Times New Roman"/>
        <w:b/>
        <w:bCs/>
        <w:color w:val="1F497D"/>
      </w:rPr>
      <w:tcPr>
        <w:tcBorders>
          <w:top w:val="single" w:color="4BACC6" w:sz="8" w:space="0"/>
          <w:left w:val="single" w:color="4BACC6" w:sz="8" w:space="0"/>
          <w:bottom w:val="nil"/>
          <w:right w:val="nil"/>
          <w:insideH w:val="nil"/>
          <w:insideV w:val="nil"/>
          <w:tl2br w:val="nil"/>
          <w:tr2bl w:val="nil"/>
        </w:tcBorders>
      </w:tcPr>
    </w:tblStylePr>
    <w:tblStylePr w:type="firstCol">
      <w:rPr>
        <w:rFonts w:cs="Times New Roman"/>
        <w:b/>
        <w:bCs/>
      </w:rPr>
    </w:tblStylePr>
    <w:tblStylePr w:type="lastCol">
      <w:rPr>
        <w:rFonts w:cs="Times New Roman"/>
        <w:b/>
        <w:bCs/>
      </w:rPr>
      <w:tcPr>
        <w:tcBorders>
          <w:top w:val="single" w:color="4BACC6" w:sz="8" w:space="0"/>
          <w:left w:val="single" w:color="4BACC6" w:sz="8" w:space="0"/>
          <w:bottom w:val="nil"/>
          <w:right w:val="nil"/>
          <w:insideH w:val="nil"/>
          <w:insideV w:val="nil"/>
          <w:tl2br w:val="nil"/>
          <w:tr2bl w:val="nil"/>
        </w:tcBorders>
      </w:tcPr>
    </w:tblStylePr>
    <w:tblStylePr w:type="band1Vert">
      <w:rPr>
        <w:rFonts w:cs="Times New Roman"/>
      </w:rPr>
      <w:tcPr>
        <w:shd w:val="clear" w:color="auto" w:fill="D2EAF0"/>
      </w:tcPr>
    </w:tblStylePr>
    <w:tblStylePr w:type="band1Horz">
      <w:rPr>
        <w:rFonts w:cs="Times New Roman"/>
      </w:rPr>
      <w:tcPr>
        <w:shd w:val="clear" w:color="auto" w:fill="D2EAF0"/>
      </w:tcPr>
    </w:tblStylePr>
  </w:style>
  <w:style w:type="table" w:customStyle="1" w:styleId="105">
    <w:name w:val="Medium List 2 - Accent 1"/>
    <w:basedOn w:val="18"/>
    <w:qFormat/>
    <w:uiPriority w:val="66"/>
    <w:rPr>
      <w:rFonts w:ascii="Cambria" w:hAnsi="Cambria"/>
      <w:color w:val="000000"/>
      <w:sz w:val="22"/>
    </w:rPr>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rPr>
        <w:rFonts w:cs="Times New Roman"/>
        <w:sz w:val="24"/>
        <w:szCs w:val="24"/>
      </w:rPr>
      <w:tcPr>
        <w:tcBorders>
          <w:top w:val="nil"/>
          <w:left w:val="single" w:color="4F81BD" w:sz="24" w:space="0"/>
          <w:bottom w:val="nil"/>
          <w:right w:val="nil"/>
          <w:insideH w:val="nil"/>
          <w:insideV w:val="nil"/>
          <w:tl2br w:val="nil"/>
          <w:tr2bl w:val="nil"/>
        </w:tcBorders>
        <w:shd w:val="clear" w:color="auto" w:fill="FFFFFF"/>
      </w:tcPr>
    </w:tblStylePr>
    <w:tblStylePr w:type="lastRow">
      <w:rPr>
        <w:rFonts w:cs="Times New Roman"/>
      </w:rPr>
      <w:tcPr>
        <w:tcBorders>
          <w:top w:val="single" w:color="4F81BD" w:sz="8" w:space="0"/>
          <w:left w:val="nil"/>
          <w:bottom w:val="nil"/>
          <w:right w:val="nil"/>
          <w:insideH w:val="nil"/>
          <w:insideV w:val="nil"/>
          <w:tl2br w:val="nil"/>
          <w:tr2bl w:val="nil"/>
        </w:tcBorders>
        <w:shd w:val="clear" w:color="auto" w:fill="FFFFFF"/>
      </w:tcPr>
    </w:tblStylePr>
    <w:tblStylePr w:type="firstCol">
      <w:rPr>
        <w:rFonts w:cs="Times New Roman"/>
      </w:rPr>
      <w:tcPr>
        <w:tcBorders>
          <w:top w:val="nil"/>
          <w:left w:val="nil"/>
          <w:bottom w:val="nil"/>
          <w:right w:val="single" w:color="4F81BD" w:sz="8" w:space="0"/>
          <w:insideH w:val="nil"/>
          <w:insideV w:val="nil"/>
          <w:tl2br w:val="nil"/>
          <w:tr2bl w:val="nil"/>
        </w:tcBorders>
        <w:shd w:val="clear" w:color="auto" w:fill="FFFFFF"/>
      </w:tcPr>
    </w:tblStylePr>
    <w:tblStylePr w:type="lastCol">
      <w:rPr>
        <w:rFonts w:cs="Times New Roman"/>
      </w:rPr>
      <w:tcPr>
        <w:tcBorders>
          <w:top w:val="nil"/>
          <w:left w:val="nil"/>
          <w:bottom w:val="single" w:color="4F81BD" w:sz="8" w:space="0"/>
          <w:right w:val="nil"/>
          <w:insideH w:val="nil"/>
          <w:insideV w:val="nil"/>
          <w:tl2br w:val="nil"/>
          <w:tr2bl w:val="nil"/>
        </w:tcBorders>
        <w:shd w:val="clear" w:color="auto" w:fill="FFFFFF"/>
      </w:tcPr>
    </w:tblStylePr>
    <w:tblStylePr w:type="band1Vert">
      <w:rPr>
        <w:rFonts w:cs="Times New Roman"/>
      </w:rPr>
      <w:tcPr>
        <w:tcBorders>
          <w:top w:val="nil"/>
          <w:left w:val="nil"/>
          <w:bottom w:val="nil"/>
          <w:right w:val="nil"/>
          <w:insideH w:val="nil"/>
          <w:insideV w:val="nil"/>
          <w:tl2br w:val="nil"/>
          <w:tr2bl w:val="nil"/>
        </w:tcBorders>
        <w:shd w:val="clear" w:color="auto" w:fill="D3DFEE"/>
      </w:tcPr>
    </w:tblStylePr>
    <w:tblStylePr w:type="band1Horz">
      <w:rPr>
        <w:rFonts w:cs="Times New Roman"/>
      </w:rPr>
      <w:tcPr>
        <w:tcBorders>
          <w:top w:val="nil"/>
          <w:left w:val="nil"/>
          <w:bottom w:val="nil"/>
          <w:right w:val="nil"/>
          <w:insideH w:val="nil"/>
          <w:insideV w:val="nil"/>
          <w:tl2br w:val="nil"/>
          <w:tr2bl w:val="nil"/>
        </w:tcBorders>
        <w:shd w:val="clear" w:color="auto" w:fill="D3DFEE"/>
      </w:tcPr>
    </w:tblStylePr>
    <w:tblStylePr w:type="nwCell">
      <w:rPr>
        <w:rFonts w:cs="Times New Roman"/>
      </w:rPr>
      <w:tcPr>
        <w:shd w:val="clear" w:color="auto" w:fill="FFFFFF"/>
      </w:tcPr>
    </w:tblStylePr>
    <w:tblStylePr w:type="swCell">
      <w:rPr>
        <w:rFonts w:cs="Times New Roman"/>
      </w:rPr>
      <w:tcPr>
        <w:tcBorders>
          <w:top w:val="nil"/>
          <w:left w:val="nil"/>
          <w:bottom w:val="nil"/>
          <w:right w:val="nil"/>
          <w:insideH w:val="nil"/>
          <w:insideV w:val="nil"/>
          <w:tl2br w:val="nil"/>
          <w:tr2bl w:val="nil"/>
        </w:tcBorders>
      </w:tcPr>
    </w:tblStylePr>
  </w:style>
  <w:style w:type="table" w:customStyle="1" w:styleId="106">
    <w:name w:val="浅色底纹 - 强调文字颜色 111"/>
    <w:basedOn w:val="18"/>
    <w:qFormat/>
    <w:uiPriority w:val="60"/>
    <w:rPr>
      <w:color w:val="366091"/>
    </w:rPr>
    <w:tblPr>
      <w:tblBorders>
        <w:top w:val="single" w:color="4F81BD" w:sz="8" w:space="0"/>
        <w:bottom w:val="single" w:color="4F81BD" w:sz="8" w:space="0"/>
      </w:tblBorders>
      <w:tblCellMar>
        <w:top w:w="0" w:type="dxa"/>
        <w:left w:w="108" w:type="dxa"/>
        <w:bottom w:w="0" w:type="dxa"/>
        <w:right w:w="108" w:type="dxa"/>
      </w:tblCellMar>
    </w:tblPr>
  </w:style>
  <w:style w:type="table" w:customStyle="1" w:styleId="107">
    <w:name w:val="Medium List 2 - Accent 2"/>
    <w:basedOn w:val="18"/>
    <w:qFormat/>
    <w:uiPriority w:val="66"/>
    <w:rPr>
      <w:rFonts w:ascii="Cambria" w:hAnsi="Cambria"/>
      <w:color w:val="000000"/>
    </w:rPr>
    <w:tblPr>
      <w:tblBorders>
        <w:top w:val="single" w:color="C0504D" w:sz="8" w:space="0"/>
        <w:left w:val="single" w:color="C0504D" w:sz="8" w:space="0"/>
        <w:bottom w:val="single" w:color="C0504D" w:sz="8" w:space="0"/>
        <w:right w:val="single" w:color="C0504D" w:sz="8" w:space="0"/>
      </w:tblBorders>
      <w:tblCellMar>
        <w:top w:w="0" w:type="dxa"/>
        <w:left w:w="108" w:type="dxa"/>
        <w:bottom w:w="0" w:type="dxa"/>
        <w:right w:w="108" w:type="dxa"/>
      </w:tblCellMar>
    </w:tblPr>
    <w:tblStylePr w:type="firstRow">
      <w:rPr>
        <w:rFonts w:cs="Times New Roman"/>
        <w:sz w:val="24"/>
        <w:szCs w:val="24"/>
      </w:rPr>
      <w:tcPr>
        <w:tcBorders>
          <w:top w:val="nil"/>
          <w:left w:val="single" w:color="C0504D" w:sz="24" w:space="0"/>
          <w:bottom w:val="nil"/>
          <w:right w:val="nil"/>
          <w:insideH w:val="nil"/>
          <w:insideV w:val="nil"/>
          <w:tl2br w:val="nil"/>
          <w:tr2bl w:val="nil"/>
        </w:tcBorders>
        <w:shd w:val="clear" w:color="auto" w:fill="FFFFFF"/>
      </w:tcPr>
    </w:tblStylePr>
    <w:tblStylePr w:type="lastRow">
      <w:rPr>
        <w:rFonts w:cs="Times New Roman"/>
      </w:rPr>
      <w:tcPr>
        <w:tcBorders>
          <w:top w:val="single" w:color="C0504D" w:sz="8" w:space="0"/>
          <w:left w:val="nil"/>
          <w:bottom w:val="nil"/>
          <w:right w:val="nil"/>
          <w:insideH w:val="nil"/>
          <w:insideV w:val="nil"/>
          <w:tl2br w:val="nil"/>
          <w:tr2bl w:val="nil"/>
        </w:tcBorders>
        <w:shd w:val="clear" w:color="auto" w:fill="FFFFFF"/>
      </w:tcPr>
    </w:tblStylePr>
    <w:tblStylePr w:type="firstCol">
      <w:rPr>
        <w:rFonts w:cs="Times New Roman"/>
      </w:rPr>
      <w:tcPr>
        <w:tcBorders>
          <w:top w:val="nil"/>
          <w:left w:val="nil"/>
          <w:bottom w:val="nil"/>
          <w:right w:val="single" w:color="C0504D" w:sz="8" w:space="0"/>
          <w:insideH w:val="nil"/>
          <w:insideV w:val="nil"/>
          <w:tl2br w:val="nil"/>
          <w:tr2bl w:val="nil"/>
        </w:tcBorders>
        <w:shd w:val="clear" w:color="auto" w:fill="FFFFFF"/>
      </w:tcPr>
    </w:tblStylePr>
    <w:tblStylePr w:type="lastCol">
      <w:rPr>
        <w:rFonts w:cs="Times New Roman"/>
      </w:rPr>
      <w:tcPr>
        <w:tcBorders>
          <w:top w:val="nil"/>
          <w:left w:val="nil"/>
          <w:bottom w:val="single" w:color="C0504D" w:sz="8" w:space="0"/>
          <w:right w:val="nil"/>
          <w:insideH w:val="nil"/>
          <w:insideV w:val="nil"/>
          <w:tl2br w:val="nil"/>
          <w:tr2bl w:val="nil"/>
        </w:tcBorders>
        <w:shd w:val="clear" w:color="auto" w:fill="FFFFFF"/>
      </w:tcPr>
    </w:tblStylePr>
    <w:tblStylePr w:type="band1Vert">
      <w:rPr>
        <w:rFonts w:cs="Times New Roman"/>
      </w:rPr>
      <w:tcPr>
        <w:tcBorders>
          <w:top w:val="nil"/>
          <w:left w:val="nil"/>
          <w:bottom w:val="nil"/>
          <w:right w:val="nil"/>
          <w:insideH w:val="nil"/>
          <w:insideV w:val="nil"/>
          <w:tl2br w:val="nil"/>
          <w:tr2bl w:val="nil"/>
        </w:tcBorders>
        <w:shd w:val="clear" w:color="auto" w:fill="EFD3D3"/>
      </w:tcPr>
    </w:tblStylePr>
    <w:tblStylePr w:type="band1Horz">
      <w:rPr>
        <w:rFonts w:cs="Times New Roman"/>
      </w:rPr>
      <w:tcPr>
        <w:tcBorders>
          <w:top w:val="nil"/>
          <w:left w:val="nil"/>
          <w:bottom w:val="nil"/>
          <w:right w:val="nil"/>
          <w:insideH w:val="nil"/>
          <w:insideV w:val="nil"/>
          <w:tl2br w:val="nil"/>
          <w:tr2bl w:val="nil"/>
        </w:tcBorders>
        <w:shd w:val="clear" w:color="auto" w:fill="EFD3D3"/>
      </w:tcPr>
    </w:tblStylePr>
    <w:tblStylePr w:type="nwCell">
      <w:rPr>
        <w:rFonts w:cs="Times New Roman"/>
      </w:rPr>
      <w:tcPr>
        <w:shd w:val="clear" w:color="auto" w:fill="FFFFFF"/>
      </w:tcPr>
    </w:tblStylePr>
    <w:tblStylePr w:type="swCell">
      <w:rPr>
        <w:rFonts w:cs="Times New Roman"/>
      </w:rPr>
      <w:tcPr>
        <w:tcBorders>
          <w:top w:val="nil"/>
          <w:left w:val="nil"/>
          <w:bottom w:val="nil"/>
          <w:right w:val="nil"/>
          <w:insideH w:val="nil"/>
          <w:insideV w:val="nil"/>
          <w:tl2br w:val="nil"/>
          <w:tr2bl w:val="nil"/>
        </w:tcBorders>
      </w:tcPr>
    </w:tblStylePr>
  </w:style>
  <w:style w:type="table" w:customStyle="1" w:styleId="108">
    <w:name w:val="中等深浅底纹 1 - 强调文字颜色 11"/>
    <w:basedOn w:val="18"/>
    <w:qFormat/>
    <w:uiPriority w:val="63"/>
    <w:tblPr>
      <w:tblBorders>
        <w:top w:val="single" w:color="7BA0CD" w:sz="8" w:space="0"/>
        <w:left w:val="single" w:color="7BA0CD" w:sz="8" w:space="0"/>
        <w:bottom w:val="single" w:color="7BA0CD" w:sz="8" w:space="0"/>
        <w:right w:val="single" w:color="7BA0CD" w:sz="8" w:space="0"/>
        <w:insideH w:val="single" w:color="7BA0CD" w:sz="8" w:space="0"/>
      </w:tblBorders>
      <w:tblCellMar>
        <w:top w:w="0" w:type="dxa"/>
        <w:left w:w="108" w:type="dxa"/>
        <w:bottom w:w="0" w:type="dxa"/>
        <w:right w:w="108" w:type="dxa"/>
      </w:tblCellMar>
    </w:tblPr>
    <w:tblStylePr w:type="firstRow">
      <w:pPr>
        <w:spacing w:before="0" w:after="0"/>
      </w:pPr>
      <w:rPr>
        <w:rFonts w:cs="Times New Roman"/>
        <w:b/>
        <w:bCs/>
        <w:color w:val="FFFFFF"/>
      </w:rPr>
      <w:tcPr>
        <w:tcBorders>
          <w:top w:val="single" w:color="7BA0CD" w:sz="8" w:space="0"/>
          <w:left w:val="single" w:color="7BA0CD" w:sz="8" w:space="0"/>
          <w:bottom w:val="single" w:color="7BA0CD" w:sz="8" w:space="0"/>
          <w:right w:val="single" w:color="7BA0CD" w:sz="8" w:space="0"/>
          <w:insideH w:val="nil"/>
          <w:insideV w:val="nil"/>
          <w:tl2br w:val="nil"/>
          <w:tr2bl w:val="nil"/>
        </w:tcBorders>
        <w:shd w:val="clear" w:color="auto" w:fill="4F81BD"/>
      </w:tcPr>
    </w:tblStylePr>
    <w:tblStylePr w:type="lastRow">
      <w:pPr>
        <w:spacing w:before="0" w:after="0"/>
      </w:pPr>
      <w:rPr>
        <w:rFonts w:cs="Times New Roman"/>
        <w:b/>
        <w:bCs/>
      </w:rPr>
      <w:tcPr>
        <w:tcBorders>
          <w:top w:val="double" w:color="7BA0CD" w:sz="6" w:space="0"/>
          <w:left w:val="single" w:color="7BA0CD" w:sz="8" w:space="0"/>
          <w:bottom w:val="single" w:color="7BA0CD" w:sz="8" w:space="0"/>
          <w:right w:val="single" w:color="7BA0CD" w:sz="8" w:space="0"/>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shd w:val="clear" w:color="auto" w:fill="D3DFEE"/>
      </w:tcPr>
    </w:tblStylePr>
    <w:tblStylePr w:type="band1Horz">
      <w:rPr>
        <w:rFonts w:cs="Times New Roman"/>
      </w:rPr>
      <w:tcPr>
        <w:shd w:val="clear" w:color="auto" w:fill="D3DFEE"/>
      </w:tcPr>
    </w:tblStylePr>
  </w:style>
  <w:style w:type="table" w:customStyle="1" w:styleId="109">
    <w:name w:val="Medium List 2 - Accent 3"/>
    <w:basedOn w:val="18"/>
    <w:qFormat/>
    <w:uiPriority w:val="66"/>
    <w:rPr>
      <w:rFonts w:ascii="Cambria" w:hAnsi="Cambria"/>
      <w:color w:val="000000"/>
    </w:rPr>
    <w:tblPr>
      <w:tblBorders>
        <w:top w:val="single" w:color="9BBB59" w:sz="8" w:space="0"/>
        <w:left w:val="single" w:color="9BBB59" w:sz="8" w:space="0"/>
        <w:bottom w:val="single" w:color="9BBB59" w:sz="8" w:space="0"/>
        <w:right w:val="single" w:color="9BBB59" w:sz="8" w:space="0"/>
      </w:tblBorders>
      <w:tblCellMar>
        <w:top w:w="0" w:type="dxa"/>
        <w:left w:w="108" w:type="dxa"/>
        <w:bottom w:w="0" w:type="dxa"/>
        <w:right w:w="108" w:type="dxa"/>
      </w:tblCellMar>
    </w:tblPr>
    <w:tblStylePr w:type="firstRow">
      <w:rPr>
        <w:rFonts w:cs="Times New Roman"/>
        <w:sz w:val="24"/>
        <w:szCs w:val="24"/>
      </w:rPr>
      <w:tcPr>
        <w:tcBorders>
          <w:top w:val="nil"/>
          <w:left w:val="single" w:color="9BBB59" w:sz="24" w:space="0"/>
          <w:bottom w:val="nil"/>
          <w:right w:val="nil"/>
          <w:insideH w:val="nil"/>
          <w:insideV w:val="nil"/>
          <w:tl2br w:val="nil"/>
          <w:tr2bl w:val="nil"/>
        </w:tcBorders>
        <w:shd w:val="clear" w:color="auto" w:fill="FFFFFF"/>
      </w:tcPr>
    </w:tblStylePr>
    <w:tblStylePr w:type="lastRow">
      <w:rPr>
        <w:rFonts w:cs="Times New Roman"/>
      </w:rPr>
      <w:tcPr>
        <w:tcBorders>
          <w:top w:val="single" w:color="9BBB59" w:sz="8" w:space="0"/>
          <w:left w:val="nil"/>
          <w:bottom w:val="nil"/>
          <w:right w:val="nil"/>
          <w:insideH w:val="nil"/>
          <w:insideV w:val="nil"/>
          <w:tl2br w:val="nil"/>
          <w:tr2bl w:val="nil"/>
        </w:tcBorders>
        <w:shd w:val="clear" w:color="auto" w:fill="FFFFFF"/>
      </w:tcPr>
    </w:tblStylePr>
    <w:tblStylePr w:type="firstCol">
      <w:rPr>
        <w:rFonts w:cs="Times New Roman"/>
      </w:rPr>
      <w:tcPr>
        <w:tcBorders>
          <w:top w:val="nil"/>
          <w:left w:val="nil"/>
          <w:bottom w:val="nil"/>
          <w:right w:val="single" w:color="9BBB59" w:sz="8" w:space="0"/>
          <w:insideH w:val="nil"/>
          <w:insideV w:val="nil"/>
          <w:tl2br w:val="nil"/>
          <w:tr2bl w:val="nil"/>
        </w:tcBorders>
        <w:shd w:val="clear" w:color="auto" w:fill="FFFFFF"/>
      </w:tcPr>
    </w:tblStylePr>
    <w:tblStylePr w:type="lastCol">
      <w:rPr>
        <w:rFonts w:cs="Times New Roman"/>
      </w:rPr>
      <w:tcPr>
        <w:tcBorders>
          <w:top w:val="nil"/>
          <w:left w:val="nil"/>
          <w:bottom w:val="single" w:color="9BBB59" w:sz="8" w:space="0"/>
          <w:right w:val="nil"/>
          <w:insideH w:val="nil"/>
          <w:insideV w:val="nil"/>
          <w:tl2br w:val="nil"/>
          <w:tr2bl w:val="nil"/>
        </w:tcBorders>
        <w:shd w:val="clear" w:color="auto" w:fill="FFFFFF"/>
      </w:tcPr>
    </w:tblStylePr>
    <w:tblStylePr w:type="band1Vert">
      <w:rPr>
        <w:rFonts w:cs="Times New Roman"/>
      </w:rPr>
      <w:tcPr>
        <w:tcBorders>
          <w:top w:val="nil"/>
          <w:left w:val="nil"/>
          <w:bottom w:val="nil"/>
          <w:right w:val="nil"/>
          <w:insideH w:val="nil"/>
          <w:insideV w:val="nil"/>
          <w:tl2br w:val="nil"/>
          <w:tr2bl w:val="nil"/>
        </w:tcBorders>
        <w:shd w:val="clear" w:color="auto" w:fill="E6EED5"/>
      </w:tcPr>
    </w:tblStylePr>
    <w:tblStylePr w:type="band1Horz">
      <w:rPr>
        <w:rFonts w:cs="Times New Roman"/>
      </w:rPr>
      <w:tcPr>
        <w:tcBorders>
          <w:top w:val="nil"/>
          <w:left w:val="nil"/>
          <w:bottom w:val="nil"/>
          <w:right w:val="nil"/>
          <w:insideH w:val="nil"/>
          <w:insideV w:val="nil"/>
          <w:tl2br w:val="nil"/>
          <w:tr2bl w:val="nil"/>
        </w:tcBorders>
        <w:shd w:val="clear" w:color="auto" w:fill="E6EED5"/>
      </w:tcPr>
    </w:tblStylePr>
    <w:tblStylePr w:type="nwCell">
      <w:rPr>
        <w:rFonts w:cs="Times New Roman"/>
      </w:rPr>
      <w:tcPr>
        <w:shd w:val="clear" w:color="auto" w:fill="FFFFFF"/>
      </w:tcPr>
    </w:tblStylePr>
    <w:tblStylePr w:type="swCell">
      <w:rPr>
        <w:rFonts w:cs="Times New Roman"/>
      </w:rPr>
      <w:tcPr>
        <w:tcBorders>
          <w:top w:val="nil"/>
          <w:left w:val="nil"/>
          <w:bottom w:val="nil"/>
          <w:right w:val="nil"/>
          <w:insideH w:val="nil"/>
          <w:insideV w:val="nil"/>
          <w:tl2br w:val="nil"/>
          <w:tr2bl w:val="nil"/>
        </w:tcBorders>
      </w:tcPr>
    </w:tblStylePr>
  </w:style>
  <w:style w:type="table" w:customStyle="1" w:styleId="110">
    <w:name w:val="浅色列表1"/>
    <w:basedOn w:val="18"/>
    <w:qFormat/>
    <w:uiPriority w:val="61"/>
    <w:rPr>
      <w:sz w:val="22"/>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after="0"/>
      </w:pPr>
      <w:rPr>
        <w:rFonts w:cs="Times New Roman"/>
        <w:b/>
        <w:bCs/>
        <w:color w:val="FFFFFF"/>
      </w:rPr>
      <w:tcPr>
        <w:shd w:val="clear" w:color="auto" w:fill="000000"/>
      </w:tcPr>
    </w:tblStylePr>
    <w:tblStylePr w:type="lastRow">
      <w:pPr>
        <w:spacing w:before="0" w:after="0"/>
      </w:pPr>
      <w:rPr>
        <w:rFonts w:cs="Times New Roman"/>
        <w:b/>
        <w:bCs/>
      </w:rPr>
      <w:tcPr>
        <w:tcBorders>
          <w:top w:val="double" w:color="000000" w:sz="6" w:space="0"/>
          <w:left w:val="single" w:color="000000" w:sz="8" w:space="0"/>
          <w:bottom w:val="single" w:color="000000" w:sz="8" w:space="0"/>
          <w:right w:val="single" w:color="000000" w:sz="8" w:space="0"/>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tcBorders>
          <w:top w:val="single" w:color="000000" w:sz="8" w:space="0"/>
          <w:left w:val="single" w:color="000000" w:sz="8" w:space="0"/>
          <w:bottom w:val="single" w:color="000000" w:sz="8" w:space="0"/>
          <w:right w:val="single" w:color="000000" w:sz="8" w:space="0"/>
          <w:insideH w:val="nil"/>
          <w:insideV w:val="nil"/>
          <w:tl2br w:val="nil"/>
          <w:tr2bl w:val="nil"/>
        </w:tcBorders>
      </w:tcPr>
    </w:tblStylePr>
    <w:tblStylePr w:type="band1Horz">
      <w:rPr>
        <w:rFonts w:cs="Times New Roman"/>
      </w:rPr>
      <w:tcPr>
        <w:tcBorders>
          <w:top w:val="single" w:color="000000" w:sz="8" w:space="0"/>
          <w:left w:val="single" w:color="000000" w:sz="8" w:space="0"/>
          <w:bottom w:val="single" w:color="000000" w:sz="8" w:space="0"/>
          <w:right w:val="single" w:color="000000" w:sz="8" w:space="0"/>
          <w:insideH w:val="nil"/>
          <w:insideV w:val="nil"/>
          <w:tl2br w:val="nil"/>
          <w:tr2bl w:val="nil"/>
        </w:tcBorders>
      </w:tcPr>
    </w:tblStylePr>
  </w:style>
  <w:style w:type="table" w:customStyle="1" w:styleId="111">
    <w:name w:val="Medium List 2 - Accent 5"/>
    <w:basedOn w:val="18"/>
    <w:qFormat/>
    <w:uiPriority w:val="66"/>
    <w:rPr>
      <w:rFonts w:ascii="Cambria" w:hAnsi="Cambria"/>
      <w:color w:val="000000"/>
    </w:rPr>
    <w:tblPr>
      <w:tblBorders>
        <w:top w:val="single" w:color="4BACC6" w:sz="8" w:space="0"/>
        <w:left w:val="single" w:color="4BACC6" w:sz="8" w:space="0"/>
        <w:bottom w:val="single" w:color="4BACC6" w:sz="8" w:space="0"/>
        <w:right w:val="single" w:color="4BACC6" w:sz="8" w:space="0"/>
      </w:tblBorders>
      <w:tblCellMar>
        <w:top w:w="0" w:type="dxa"/>
        <w:left w:w="108" w:type="dxa"/>
        <w:bottom w:w="0" w:type="dxa"/>
        <w:right w:w="108" w:type="dxa"/>
      </w:tblCellMar>
    </w:tblPr>
    <w:tblStylePr w:type="firstRow">
      <w:rPr>
        <w:rFonts w:cs="Times New Roman"/>
        <w:sz w:val="24"/>
        <w:szCs w:val="24"/>
      </w:rPr>
      <w:tcPr>
        <w:tcBorders>
          <w:top w:val="nil"/>
          <w:left w:val="single" w:color="4BACC6" w:sz="24" w:space="0"/>
          <w:bottom w:val="nil"/>
          <w:right w:val="nil"/>
          <w:insideH w:val="nil"/>
          <w:insideV w:val="nil"/>
          <w:tl2br w:val="nil"/>
          <w:tr2bl w:val="nil"/>
        </w:tcBorders>
        <w:shd w:val="clear" w:color="auto" w:fill="FFFFFF"/>
      </w:tcPr>
    </w:tblStylePr>
    <w:tblStylePr w:type="lastRow">
      <w:rPr>
        <w:rFonts w:cs="Times New Roman"/>
      </w:rPr>
      <w:tcPr>
        <w:tcBorders>
          <w:top w:val="single" w:color="4BACC6" w:sz="8" w:space="0"/>
          <w:left w:val="nil"/>
          <w:bottom w:val="nil"/>
          <w:right w:val="nil"/>
          <w:insideH w:val="nil"/>
          <w:insideV w:val="nil"/>
          <w:tl2br w:val="nil"/>
          <w:tr2bl w:val="nil"/>
        </w:tcBorders>
        <w:shd w:val="clear" w:color="auto" w:fill="FFFFFF"/>
      </w:tcPr>
    </w:tblStylePr>
    <w:tblStylePr w:type="firstCol">
      <w:rPr>
        <w:rFonts w:cs="Times New Roman"/>
      </w:rPr>
      <w:tcPr>
        <w:tcBorders>
          <w:top w:val="nil"/>
          <w:left w:val="nil"/>
          <w:bottom w:val="nil"/>
          <w:right w:val="single" w:color="4BACC6" w:sz="8" w:space="0"/>
          <w:insideH w:val="nil"/>
          <w:insideV w:val="nil"/>
          <w:tl2br w:val="nil"/>
          <w:tr2bl w:val="nil"/>
        </w:tcBorders>
        <w:shd w:val="clear" w:color="auto" w:fill="FFFFFF"/>
      </w:tcPr>
    </w:tblStylePr>
    <w:tblStylePr w:type="lastCol">
      <w:rPr>
        <w:rFonts w:cs="Times New Roman"/>
      </w:rPr>
      <w:tcPr>
        <w:tcBorders>
          <w:top w:val="nil"/>
          <w:left w:val="nil"/>
          <w:bottom w:val="single" w:color="4BACC6" w:sz="8" w:space="0"/>
          <w:right w:val="nil"/>
          <w:insideH w:val="nil"/>
          <w:insideV w:val="nil"/>
          <w:tl2br w:val="nil"/>
          <w:tr2bl w:val="nil"/>
        </w:tcBorders>
        <w:shd w:val="clear" w:color="auto" w:fill="FFFFFF"/>
      </w:tcPr>
    </w:tblStylePr>
    <w:tblStylePr w:type="band1Vert">
      <w:rPr>
        <w:rFonts w:cs="Times New Roman"/>
      </w:rPr>
      <w:tcPr>
        <w:tcBorders>
          <w:top w:val="nil"/>
          <w:left w:val="nil"/>
          <w:bottom w:val="nil"/>
          <w:right w:val="nil"/>
          <w:insideH w:val="nil"/>
          <w:insideV w:val="nil"/>
          <w:tl2br w:val="nil"/>
          <w:tr2bl w:val="nil"/>
        </w:tcBorders>
        <w:shd w:val="clear" w:color="auto" w:fill="D2EAF0"/>
      </w:tcPr>
    </w:tblStylePr>
    <w:tblStylePr w:type="band1Horz">
      <w:rPr>
        <w:rFonts w:cs="Times New Roman"/>
      </w:rPr>
      <w:tcPr>
        <w:tcBorders>
          <w:top w:val="nil"/>
          <w:left w:val="nil"/>
          <w:bottom w:val="nil"/>
          <w:right w:val="nil"/>
          <w:insideH w:val="nil"/>
          <w:insideV w:val="nil"/>
          <w:tl2br w:val="nil"/>
          <w:tr2bl w:val="nil"/>
        </w:tcBorders>
        <w:shd w:val="clear" w:color="auto" w:fill="D2EAF0"/>
      </w:tcPr>
    </w:tblStylePr>
    <w:tblStylePr w:type="nwCell">
      <w:rPr>
        <w:rFonts w:cs="Times New Roman"/>
      </w:rPr>
      <w:tcPr>
        <w:shd w:val="clear" w:color="auto" w:fill="FFFFFF"/>
      </w:tcPr>
    </w:tblStylePr>
    <w:tblStylePr w:type="swCell">
      <w:rPr>
        <w:rFonts w:cs="Times New Roman"/>
      </w:rPr>
      <w:tcPr>
        <w:tcBorders>
          <w:top w:val="nil"/>
          <w:left w:val="nil"/>
          <w:bottom w:val="nil"/>
          <w:right w:val="nil"/>
          <w:insideH w:val="nil"/>
          <w:insideV w:val="nil"/>
          <w:tl2br w:val="nil"/>
          <w:tr2bl w:val="nil"/>
        </w:tcBorders>
      </w:tcPr>
    </w:tblStylePr>
  </w:style>
  <w:style w:type="table" w:customStyle="1" w:styleId="112">
    <w:name w:val="浅色网格 - 强调文字颜色 11"/>
    <w:basedOn w:val="18"/>
    <w:qFormat/>
    <w:uiPriority w:val="62"/>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top w:w="0" w:type="dxa"/>
        <w:left w:w="108" w:type="dxa"/>
        <w:bottom w:w="0" w:type="dxa"/>
        <w:right w:w="108" w:type="dxa"/>
      </w:tblCellMar>
    </w:tblPr>
    <w:tblStylePr w:type="firstRow">
      <w:pPr>
        <w:spacing w:before="0" w:after="0"/>
      </w:pPr>
      <w:rPr>
        <w:rFonts w:ascii="Helvetica" w:hAnsi="Helvetica" w:eastAsia="Times New Roman" w:cs="Times New Roman"/>
        <w:b/>
        <w:bCs/>
      </w:rPr>
      <w:tcPr>
        <w:tcBorders>
          <w:top w:val="single" w:color="4F81BD" w:sz="8" w:space="0"/>
          <w:left w:val="single" w:color="4F81BD" w:sz="18" w:space="0"/>
          <w:bottom w:val="single" w:color="4F81BD" w:sz="8" w:space="0"/>
          <w:right w:val="single" w:color="4F81BD" w:sz="8" w:space="0"/>
          <w:insideH w:val="nil"/>
          <w:insideV w:val="single" w:sz="8" w:space="0"/>
          <w:tl2br w:val="nil"/>
          <w:tr2bl w:val="nil"/>
        </w:tcBorders>
      </w:tcPr>
    </w:tblStylePr>
    <w:tblStylePr w:type="lastRow">
      <w:pPr>
        <w:spacing w:before="0" w:after="0"/>
      </w:pPr>
      <w:rPr>
        <w:rFonts w:ascii="Helvetica" w:hAnsi="Helvetica" w:eastAsia="Times New Roman" w:cs="Times New Roman"/>
        <w:b/>
        <w:bCs/>
      </w:rPr>
      <w:tcPr>
        <w:tcBorders>
          <w:top w:val="double" w:color="4F81BD" w:sz="6" w:space="0"/>
          <w:left w:val="single" w:color="4F81BD" w:sz="8" w:space="0"/>
          <w:bottom w:val="single" w:color="4F81BD" w:sz="8" w:space="0"/>
          <w:right w:val="single" w:color="4F81BD" w:sz="8" w:space="0"/>
          <w:insideH w:val="nil"/>
          <w:insideV w:val="single" w:sz="8" w:space="0"/>
          <w:tl2br w:val="nil"/>
          <w:tr2bl w:val="nil"/>
        </w:tcBorders>
      </w:tcPr>
    </w:tblStylePr>
    <w:tblStylePr w:type="firstCol">
      <w:rPr>
        <w:rFonts w:ascii="Helvetica" w:hAnsi="Helvetica" w:eastAsia="Times New Roman" w:cs="Times New Roman"/>
        <w:b/>
        <w:bCs/>
      </w:rPr>
    </w:tblStylePr>
    <w:tblStylePr w:type="lastCol">
      <w:rPr>
        <w:rFonts w:ascii="Helvetica" w:hAnsi="Helvetica" w:eastAsia="Times New Roman" w:cs="Times New Roman"/>
        <w:b/>
        <w:bCs/>
      </w:rPr>
      <w:tcPr>
        <w:tcBorders>
          <w:top w:val="single" w:color="4F81BD" w:sz="8" w:space="0"/>
          <w:left w:val="single" w:color="4F81BD" w:sz="8" w:space="0"/>
          <w:bottom w:val="single" w:color="4F81BD" w:sz="8" w:space="0"/>
          <w:right w:val="single" w:color="4F81BD" w:sz="8" w:space="0"/>
          <w:insideH w:val="nil"/>
          <w:insideV w:val="nil"/>
          <w:tl2br w:val="nil"/>
          <w:tr2bl w:val="nil"/>
        </w:tcBorders>
      </w:tcPr>
    </w:tblStylePr>
    <w:tblStylePr w:type="band1Vert">
      <w:rPr>
        <w:rFonts w:cs="Times New Roman"/>
      </w:rPr>
      <w:tcPr>
        <w:tcBorders>
          <w:top w:val="single" w:color="4F81BD" w:sz="8" w:space="0"/>
          <w:left w:val="single" w:color="4F81BD" w:sz="8" w:space="0"/>
          <w:bottom w:val="single" w:color="4F81BD" w:sz="8" w:space="0"/>
          <w:right w:val="single" w:color="4F81BD" w:sz="8" w:space="0"/>
          <w:insideH w:val="nil"/>
          <w:insideV w:val="nil"/>
          <w:tl2br w:val="nil"/>
          <w:tr2bl w:val="nil"/>
        </w:tcBorders>
        <w:shd w:val="clear" w:color="auto" w:fill="D3DFEE"/>
      </w:tcPr>
    </w:tblStylePr>
    <w:tblStylePr w:type="band1Horz">
      <w:rPr>
        <w:rFonts w:cs="Times New Roman"/>
      </w:rPr>
      <w:tcPr>
        <w:tcBorders>
          <w:top w:val="single" w:color="4F81BD" w:sz="8" w:space="0"/>
          <w:left w:val="single" w:color="4F81BD" w:sz="8" w:space="0"/>
          <w:bottom w:val="single" w:color="4F81BD" w:sz="8" w:space="0"/>
          <w:right w:val="single" w:color="4F81BD" w:sz="8" w:space="0"/>
          <w:insideH w:val="nil"/>
          <w:insideV w:val="single" w:sz="8" w:space="0"/>
          <w:tl2br w:val="nil"/>
          <w:tr2bl w:val="nil"/>
        </w:tcBorders>
        <w:shd w:val="clear" w:color="auto" w:fill="D3DFEE"/>
      </w:tcPr>
    </w:tblStylePr>
    <w:tblStylePr w:type="band2Horz">
      <w:rPr>
        <w:rFonts w:cs="Times New Roman"/>
      </w:rPr>
      <w:tcPr>
        <w:tcBorders>
          <w:top w:val="single" w:color="4F81BD" w:sz="8" w:space="0"/>
          <w:left w:val="single" w:color="4F81BD" w:sz="8" w:space="0"/>
          <w:bottom w:val="single" w:color="4F81BD" w:sz="8" w:space="0"/>
          <w:right w:val="single" w:color="4F81BD" w:sz="8" w:space="0"/>
          <w:insideH w:val="nil"/>
          <w:insideV w:val="single" w:sz="8" w:space="0"/>
          <w:tl2br w:val="nil"/>
          <w:tr2bl w:val="nil"/>
        </w:tcBorders>
      </w:tcPr>
    </w:tblStylePr>
  </w:style>
  <w:style w:type="table" w:customStyle="1" w:styleId="113">
    <w:name w:val="Medium List 2 - Accent 6"/>
    <w:basedOn w:val="18"/>
    <w:qFormat/>
    <w:uiPriority w:val="66"/>
    <w:rPr>
      <w:rFonts w:ascii="Cambria" w:hAnsi="Cambria"/>
      <w:color w:val="000000"/>
    </w:rPr>
    <w:tblPr>
      <w:tblBorders>
        <w:top w:val="single" w:color="F79646" w:sz="8" w:space="0"/>
        <w:left w:val="single" w:color="F79646" w:sz="8" w:space="0"/>
        <w:bottom w:val="single" w:color="F79646" w:sz="8" w:space="0"/>
        <w:right w:val="single" w:color="F79646" w:sz="8" w:space="0"/>
      </w:tblBorders>
      <w:tblCellMar>
        <w:top w:w="0" w:type="dxa"/>
        <w:left w:w="108" w:type="dxa"/>
        <w:bottom w:w="0" w:type="dxa"/>
        <w:right w:w="108" w:type="dxa"/>
      </w:tblCellMar>
    </w:tblPr>
    <w:tblStylePr w:type="firstRow">
      <w:rPr>
        <w:rFonts w:cs="Times New Roman"/>
        <w:sz w:val="24"/>
        <w:szCs w:val="24"/>
      </w:rPr>
      <w:tcPr>
        <w:tcBorders>
          <w:top w:val="nil"/>
          <w:left w:val="single" w:color="F79646" w:sz="24" w:space="0"/>
          <w:bottom w:val="nil"/>
          <w:right w:val="nil"/>
          <w:insideH w:val="nil"/>
          <w:insideV w:val="nil"/>
          <w:tl2br w:val="nil"/>
          <w:tr2bl w:val="nil"/>
        </w:tcBorders>
        <w:shd w:val="clear" w:color="auto" w:fill="FFFFFF"/>
      </w:tcPr>
    </w:tblStylePr>
    <w:tblStylePr w:type="lastRow">
      <w:rPr>
        <w:rFonts w:cs="Times New Roman"/>
      </w:rPr>
      <w:tcPr>
        <w:tcBorders>
          <w:top w:val="single" w:color="F79646" w:sz="8" w:space="0"/>
          <w:left w:val="nil"/>
          <w:bottom w:val="nil"/>
          <w:right w:val="nil"/>
          <w:insideH w:val="nil"/>
          <w:insideV w:val="nil"/>
          <w:tl2br w:val="nil"/>
          <w:tr2bl w:val="nil"/>
        </w:tcBorders>
        <w:shd w:val="clear" w:color="auto" w:fill="FFFFFF"/>
      </w:tcPr>
    </w:tblStylePr>
    <w:tblStylePr w:type="firstCol">
      <w:rPr>
        <w:rFonts w:cs="Times New Roman"/>
      </w:rPr>
      <w:tcPr>
        <w:tcBorders>
          <w:top w:val="nil"/>
          <w:left w:val="nil"/>
          <w:bottom w:val="nil"/>
          <w:right w:val="single" w:color="F79646" w:sz="8" w:space="0"/>
          <w:insideH w:val="nil"/>
          <w:insideV w:val="nil"/>
          <w:tl2br w:val="nil"/>
          <w:tr2bl w:val="nil"/>
        </w:tcBorders>
        <w:shd w:val="clear" w:color="auto" w:fill="FFFFFF"/>
      </w:tcPr>
    </w:tblStylePr>
    <w:tblStylePr w:type="lastCol">
      <w:rPr>
        <w:rFonts w:cs="Times New Roman"/>
      </w:rPr>
      <w:tcPr>
        <w:tcBorders>
          <w:top w:val="nil"/>
          <w:left w:val="nil"/>
          <w:bottom w:val="single" w:color="F79646" w:sz="8" w:space="0"/>
          <w:right w:val="nil"/>
          <w:insideH w:val="nil"/>
          <w:insideV w:val="nil"/>
          <w:tl2br w:val="nil"/>
          <w:tr2bl w:val="nil"/>
        </w:tcBorders>
        <w:shd w:val="clear" w:color="auto" w:fill="FFFFFF"/>
      </w:tcPr>
    </w:tblStylePr>
    <w:tblStylePr w:type="band1Vert">
      <w:rPr>
        <w:rFonts w:cs="Times New Roman"/>
      </w:rPr>
      <w:tcPr>
        <w:tcBorders>
          <w:top w:val="nil"/>
          <w:left w:val="nil"/>
          <w:bottom w:val="nil"/>
          <w:right w:val="nil"/>
          <w:insideH w:val="nil"/>
          <w:insideV w:val="nil"/>
          <w:tl2br w:val="nil"/>
          <w:tr2bl w:val="nil"/>
        </w:tcBorders>
        <w:shd w:val="clear" w:color="auto" w:fill="FDE5D1"/>
      </w:tcPr>
    </w:tblStylePr>
    <w:tblStylePr w:type="band1Horz">
      <w:rPr>
        <w:rFonts w:cs="Times New Roman"/>
      </w:rPr>
      <w:tcPr>
        <w:tcBorders>
          <w:top w:val="nil"/>
          <w:left w:val="nil"/>
          <w:bottom w:val="nil"/>
          <w:right w:val="nil"/>
          <w:insideH w:val="nil"/>
          <w:insideV w:val="nil"/>
          <w:tl2br w:val="nil"/>
          <w:tr2bl w:val="nil"/>
        </w:tcBorders>
        <w:shd w:val="clear" w:color="auto" w:fill="FDE5D1"/>
      </w:tcPr>
    </w:tblStylePr>
    <w:tblStylePr w:type="nwCell">
      <w:rPr>
        <w:rFonts w:cs="Times New Roman"/>
      </w:rPr>
      <w:tcPr>
        <w:shd w:val="clear" w:color="auto" w:fill="FFFFFF"/>
      </w:tcPr>
    </w:tblStylePr>
    <w:tblStylePr w:type="swCell">
      <w:rPr>
        <w:rFonts w:cs="Times New Roman"/>
      </w:rPr>
      <w:tcPr>
        <w:tcBorders>
          <w:top w:val="nil"/>
          <w:left w:val="nil"/>
          <w:bottom w:val="nil"/>
          <w:right w:val="nil"/>
          <w:insideH w:val="nil"/>
          <w:insideV w:val="nil"/>
          <w:tl2br w:val="nil"/>
          <w:tr2bl w:val="nil"/>
        </w:tcBorders>
      </w:tcPr>
    </w:tblStylePr>
  </w:style>
  <w:style w:type="table" w:customStyle="1" w:styleId="114">
    <w:name w:val="浅色列表2"/>
    <w:basedOn w:val="18"/>
    <w:qFormat/>
    <w:uiPriority w:val="61"/>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after="0"/>
      </w:pPr>
      <w:rPr>
        <w:rFonts w:cs="Times New Roman"/>
        <w:b/>
        <w:bCs/>
        <w:color w:val="FFFFFF"/>
      </w:rPr>
      <w:tcPr>
        <w:shd w:val="clear" w:color="auto" w:fill="000000"/>
      </w:tcPr>
    </w:tblStylePr>
    <w:tblStylePr w:type="lastRow">
      <w:pPr>
        <w:spacing w:before="0" w:after="0"/>
      </w:pPr>
      <w:rPr>
        <w:rFonts w:cs="Times New Roman"/>
        <w:b/>
        <w:bCs/>
      </w:rPr>
      <w:tcPr>
        <w:tcBorders>
          <w:top w:val="double" w:color="000000" w:sz="6" w:space="0"/>
          <w:left w:val="single" w:color="000000" w:sz="8" w:space="0"/>
          <w:bottom w:val="single" w:color="000000" w:sz="8" w:space="0"/>
          <w:right w:val="single" w:color="000000" w:sz="8" w:space="0"/>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tcBorders>
          <w:top w:val="single" w:color="000000" w:sz="8" w:space="0"/>
          <w:left w:val="single" w:color="000000" w:sz="8" w:space="0"/>
          <w:bottom w:val="single" w:color="000000" w:sz="8" w:space="0"/>
          <w:right w:val="single" w:color="000000" w:sz="8" w:space="0"/>
          <w:insideH w:val="nil"/>
          <w:insideV w:val="nil"/>
          <w:tl2br w:val="nil"/>
          <w:tr2bl w:val="nil"/>
        </w:tcBorders>
      </w:tcPr>
    </w:tblStylePr>
    <w:tblStylePr w:type="band1Horz">
      <w:rPr>
        <w:rFonts w:cs="Times New Roman"/>
      </w:rPr>
      <w:tcPr>
        <w:tcBorders>
          <w:top w:val="single" w:color="000000" w:sz="8" w:space="0"/>
          <w:left w:val="single" w:color="000000" w:sz="8" w:space="0"/>
          <w:bottom w:val="single" w:color="000000" w:sz="8" w:space="0"/>
          <w:right w:val="single" w:color="000000" w:sz="8" w:space="0"/>
          <w:insideH w:val="nil"/>
          <w:insideV w:val="nil"/>
          <w:tl2br w:val="nil"/>
          <w:tr2bl w:val="nil"/>
        </w:tcBorders>
      </w:tcPr>
    </w:tblStylePr>
  </w:style>
  <w:style w:type="table" w:customStyle="1" w:styleId="115">
    <w:name w:val="Medium Grid 1 - Accent 1"/>
    <w:basedOn w:val="18"/>
    <w:qFormat/>
    <w:uiPriority w:val="67"/>
    <w:tblPr>
      <w:tblBorders>
        <w:top w:val="single" w:color="7BA0CD" w:sz="8" w:space="0"/>
        <w:left w:val="single" w:color="7BA0CD" w:sz="8" w:space="0"/>
        <w:bottom w:val="single" w:color="7BA0CD" w:sz="8" w:space="0"/>
        <w:right w:val="single" w:color="7BA0CD" w:sz="8" w:space="0"/>
        <w:insideH w:val="single" w:color="7BA0CD" w:sz="8" w:space="0"/>
        <w:insideV w:val="single" w:color="7BA0CD" w:sz="8" w:space="0"/>
      </w:tblBorders>
      <w:tblCellMar>
        <w:top w:w="0" w:type="dxa"/>
        <w:left w:w="108" w:type="dxa"/>
        <w:bottom w:w="0" w:type="dxa"/>
        <w:right w:w="108" w:type="dxa"/>
      </w:tblCellMar>
    </w:tblPr>
    <w:tcPr>
      <w:shd w:val="clear" w:color="auto" w:fill="D3DFEE"/>
    </w:tcPr>
    <w:tblStylePr w:type="firstRow">
      <w:rPr>
        <w:rFonts w:cs="Times New Roman"/>
        <w:b/>
        <w:bCs/>
      </w:rPr>
    </w:tblStylePr>
    <w:tblStylePr w:type="lastRow">
      <w:rPr>
        <w:rFonts w:cs="Times New Roman"/>
        <w:b/>
        <w:bCs/>
      </w:rPr>
      <w:tcPr>
        <w:tcBorders>
          <w:top w:val="single" w:color="7BA0CD" w:sz="18" w:space="0"/>
          <w:left w:val="nil"/>
          <w:bottom w:val="nil"/>
          <w:right w:val="nil"/>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shd w:val="clear" w:color="auto" w:fill="A7C0DE"/>
      </w:tcPr>
    </w:tblStylePr>
    <w:tblStylePr w:type="band1Horz">
      <w:rPr>
        <w:rFonts w:cs="Times New Roman"/>
      </w:rPr>
      <w:tcPr>
        <w:shd w:val="clear" w:color="auto" w:fill="A7C0DE"/>
      </w:tcPr>
    </w:tblStylePr>
  </w:style>
  <w:style w:type="table" w:customStyle="1" w:styleId="116">
    <w:name w:val="中等深浅列表 1 - 强调文字颜色 11"/>
    <w:basedOn w:val="18"/>
    <w:qFormat/>
    <w:uiPriority w:val="65"/>
    <w:rPr>
      <w:color w:val="000000"/>
    </w:rPr>
    <w:tblPr>
      <w:tblBorders>
        <w:top w:val="single" w:color="4F81BD" w:sz="8" w:space="0"/>
        <w:bottom w:val="single" w:color="4F81BD" w:sz="8" w:space="0"/>
      </w:tblBorders>
      <w:tblCellMar>
        <w:top w:w="0" w:type="dxa"/>
        <w:left w:w="108" w:type="dxa"/>
        <w:bottom w:w="0" w:type="dxa"/>
        <w:right w:w="108" w:type="dxa"/>
      </w:tblCellMar>
    </w:tblPr>
    <w:tblStylePr w:type="firstRow">
      <w:rPr>
        <w:rFonts w:ascii="Helvetica" w:hAnsi="Helvetica" w:eastAsia="Times New Roman" w:cs="Times New Roman"/>
      </w:rPr>
      <w:tcPr>
        <w:tcBorders>
          <w:top w:val="nil"/>
          <w:left w:val="single" w:color="4F81BD" w:sz="8" w:space="0"/>
          <w:bottom w:val="nil"/>
          <w:right w:val="nil"/>
          <w:insideH w:val="nil"/>
          <w:insideV w:val="nil"/>
          <w:tl2br w:val="nil"/>
          <w:tr2bl w:val="nil"/>
        </w:tcBorders>
      </w:tcPr>
    </w:tblStylePr>
    <w:tblStylePr w:type="lastRow">
      <w:rPr>
        <w:rFonts w:cs="Times New Roman"/>
        <w:b/>
        <w:bCs/>
        <w:color w:val="1F497D"/>
      </w:rPr>
      <w:tcPr>
        <w:tcBorders>
          <w:top w:val="single" w:color="4F81BD" w:sz="8" w:space="0"/>
          <w:left w:val="single" w:color="4F81BD" w:sz="8" w:space="0"/>
          <w:bottom w:val="nil"/>
          <w:right w:val="nil"/>
          <w:insideH w:val="nil"/>
          <w:insideV w:val="nil"/>
          <w:tl2br w:val="nil"/>
          <w:tr2bl w:val="nil"/>
        </w:tcBorders>
      </w:tcPr>
    </w:tblStylePr>
    <w:tblStylePr w:type="firstCol">
      <w:rPr>
        <w:rFonts w:cs="Times New Roman"/>
        <w:b/>
        <w:bCs/>
      </w:rPr>
    </w:tblStylePr>
    <w:tblStylePr w:type="lastCol">
      <w:rPr>
        <w:rFonts w:cs="Times New Roman"/>
        <w:b/>
        <w:bCs/>
      </w:rPr>
      <w:tcPr>
        <w:tcBorders>
          <w:top w:val="single" w:color="4F81BD" w:sz="8" w:space="0"/>
          <w:left w:val="single" w:color="4F81BD" w:sz="8" w:space="0"/>
          <w:bottom w:val="nil"/>
          <w:right w:val="nil"/>
          <w:insideH w:val="nil"/>
          <w:insideV w:val="nil"/>
          <w:tl2br w:val="nil"/>
          <w:tr2bl w:val="nil"/>
        </w:tcBorders>
      </w:tcPr>
    </w:tblStylePr>
    <w:tblStylePr w:type="band1Vert">
      <w:rPr>
        <w:rFonts w:cs="Times New Roman"/>
      </w:rPr>
      <w:tcPr>
        <w:shd w:val="clear" w:color="auto" w:fill="D3DFEE"/>
      </w:tcPr>
    </w:tblStylePr>
    <w:tblStylePr w:type="band1Horz">
      <w:rPr>
        <w:rFonts w:cs="Times New Roman"/>
      </w:rPr>
      <w:tcPr>
        <w:shd w:val="clear" w:color="auto" w:fill="D3DFEE"/>
      </w:tcPr>
    </w:tblStylePr>
  </w:style>
  <w:style w:type="table" w:customStyle="1" w:styleId="117">
    <w:name w:val="Medium Grid 1 - Accent 2"/>
    <w:basedOn w:val="18"/>
    <w:qFormat/>
    <w:uiPriority w:val="67"/>
    <w:tblPr>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CellMar>
        <w:top w:w="0" w:type="dxa"/>
        <w:left w:w="108" w:type="dxa"/>
        <w:bottom w:w="0" w:type="dxa"/>
        <w:right w:w="108" w:type="dxa"/>
      </w:tblCellMar>
    </w:tblPr>
    <w:tcPr>
      <w:shd w:val="clear" w:color="auto" w:fill="EFD3D3"/>
    </w:tcPr>
    <w:tblStylePr w:type="firstRow">
      <w:rPr>
        <w:rFonts w:cs="Times New Roman"/>
        <w:b/>
        <w:bCs/>
      </w:rPr>
    </w:tblStylePr>
    <w:tblStylePr w:type="lastRow">
      <w:rPr>
        <w:rFonts w:cs="Times New Roman"/>
        <w:b/>
        <w:bCs/>
      </w:rPr>
      <w:tcPr>
        <w:tcBorders>
          <w:top w:val="single" w:color="CF7B79" w:sz="18" w:space="0"/>
          <w:left w:val="nil"/>
          <w:bottom w:val="nil"/>
          <w:right w:val="nil"/>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shd w:val="clear" w:color="auto" w:fill="DFA7A6"/>
      </w:tcPr>
    </w:tblStylePr>
    <w:tblStylePr w:type="band1Horz">
      <w:rPr>
        <w:rFonts w:cs="Times New Roman"/>
      </w:rPr>
      <w:tcPr>
        <w:shd w:val="clear" w:color="auto" w:fill="DFA7A6"/>
      </w:tcPr>
    </w:tblStylePr>
  </w:style>
  <w:style w:type="table" w:customStyle="1" w:styleId="118">
    <w:name w:val="中等深浅底纹 21"/>
    <w:basedOn w:val="18"/>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pPr>
      <w:rPr>
        <w:rFonts w:cs="Times New Roman"/>
        <w:b/>
        <w:bCs/>
        <w:color w:val="FFFFFF"/>
      </w:rPr>
      <w:tcPr>
        <w:tcBorders>
          <w:top w:val="single" w:color="auto" w:sz="18" w:space="0"/>
          <w:left w:val="single" w:color="auto" w:sz="18" w:space="0"/>
          <w:bottom w:val="nil"/>
          <w:right w:val="nil"/>
          <w:insideH w:val="nil"/>
          <w:insideV w:val="nil"/>
          <w:tl2br w:val="nil"/>
          <w:tr2bl w:val="nil"/>
        </w:tcBorders>
        <w:shd w:val="clear" w:color="auto" w:fill="000000"/>
      </w:tcPr>
    </w:tblStylePr>
    <w:tblStylePr w:type="lastRow">
      <w:pPr>
        <w:spacing w:before="0" w:after="0"/>
      </w:pPr>
      <w:rPr>
        <w:rFonts w:cs="Times New Roman"/>
        <w:color w:val="auto"/>
      </w:rPr>
      <w:tcPr>
        <w:tcBorders>
          <w:top w:val="double" w:color="auto" w:sz="6" w:space="0"/>
          <w:left w:val="single" w:color="auto" w:sz="18" w:space="0"/>
          <w:bottom w:val="nil"/>
          <w:right w:val="nil"/>
          <w:insideH w:val="nil"/>
          <w:insideV w:val="nil"/>
          <w:tl2br w:val="nil"/>
          <w:tr2bl w:val="nil"/>
        </w:tcBorders>
        <w:shd w:val="clear" w:color="auto" w:fill="FFFFFF"/>
      </w:tcPr>
    </w:tblStylePr>
    <w:tblStylePr w:type="firstCol">
      <w:rPr>
        <w:rFonts w:cs="Times New Roman"/>
        <w:b/>
        <w:bCs/>
        <w:color w:val="FFFFFF"/>
      </w:rPr>
      <w:tcPr>
        <w:tcBorders>
          <w:top w:val="nil"/>
          <w:left w:val="single" w:color="auto" w:sz="18" w:space="0"/>
          <w:bottom w:val="nil"/>
          <w:right w:val="nil"/>
          <w:insideH w:val="nil"/>
          <w:insideV w:val="nil"/>
          <w:tl2br w:val="nil"/>
          <w:tr2bl w:val="nil"/>
        </w:tcBorders>
        <w:shd w:val="clear" w:color="auto" w:fill="000000"/>
      </w:tcPr>
    </w:tblStylePr>
    <w:tblStylePr w:type="lastCol">
      <w:rPr>
        <w:rFonts w:cs="Times New Roman"/>
        <w:b/>
        <w:bCs/>
        <w:color w:val="FFFFFF"/>
      </w:rPr>
      <w:tcPr>
        <w:tcBorders>
          <w:top w:val="nil"/>
          <w:left w:val="nil"/>
          <w:bottom w:val="nil"/>
          <w:right w:val="nil"/>
          <w:insideH w:val="nil"/>
          <w:insideV w:val="nil"/>
          <w:tl2br w:val="nil"/>
          <w:tr2bl w:val="nil"/>
        </w:tcBorders>
        <w:shd w:val="clear" w:color="auto" w:fill="000000"/>
      </w:tcPr>
    </w:tblStylePr>
    <w:tblStylePr w:type="band1Vert">
      <w:rPr>
        <w:rFonts w:cs="Times New Roman"/>
      </w:rPr>
      <w:tcPr>
        <w:tcBorders>
          <w:top w:val="nil"/>
          <w:left w:val="nil"/>
          <w:bottom w:val="nil"/>
          <w:right w:val="nil"/>
          <w:insideH w:val="nil"/>
          <w:insideV w:val="nil"/>
          <w:tl2br w:val="nil"/>
          <w:tr2bl w:val="nil"/>
        </w:tcBorders>
        <w:shd w:val="clear" w:color="auto" w:fill="D7D7D7"/>
      </w:tcPr>
    </w:tblStylePr>
    <w:tblStylePr w:type="band1Horz">
      <w:rPr>
        <w:rFonts w:cs="Times New Roman"/>
      </w:rPr>
      <w:tcPr>
        <w:shd w:val="clear" w:color="auto" w:fill="D7D7D7"/>
      </w:tcPr>
    </w:tblStylePr>
    <w:tblStylePr w:type="neCell">
      <w:rPr>
        <w:rFonts w:cs="Times New Roman"/>
      </w:rPr>
      <w:tcPr>
        <w:tcBorders>
          <w:top w:val="single" w:color="auto" w:sz="18" w:space="0"/>
          <w:left w:val="single" w:color="auto" w:sz="18" w:space="0"/>
          <w:bottom w:val="nil"/>
          <w:right w:val="nil"/>
          <w:insideH w:val="nil"/>
          <w:insideV w:val="nil"/>
          <w:tl2br w:val="nil"/>
          <w:tr2bl w:val="nil"/>
        </w:tcBorders>
      </w:tcPr>
    </w:tblStylePr>
    <w:tblStylePr w:type="nwCell">
      <w:rPr>
        <w:rFonts w:cs="Times New Roman"/>
        <w:color w:val="FFFFFF"/>
      </w:rPr>
      <w:tcPr>
        <w:tcBorders>
          <w:top w:val="single" w:color="auto" w:sz="18" w:space="0"/>
          <w:left w:val="single" w:color="auto" w:sz="18" w:space="0"/>
          <w:bottom w:val="nil"/>
          <w:right w:val="nil"/>
          <w:insideH w:val="nil"/>
          <w:insideV w:val="nil"/>
          <w:tl2br w:val="nil"/>
          <w:tr2bl w:val="nil"/>
        </w:tcBorders>
      </w:tcPr>
    </w:tblStylePr>
  </w:style>
  <w:style w:type="table" w:customStyle="1" w:styleId="119">
    <w:name w:val="Medium Grid 1 - Accent 3"/>
    <w:basedOn w:val="18"/>
    <w:qFormat/>
    <w:uiPriority w:val="67"/>
    <w:tblPr>
      <w:tblBorders>
        <w:top w:val="single" w:color="B4CC82" w:sz="8" w:space="0"/>
        <w:left w:val="single" w:color="B4CC82" w:sz="8" w:space="0"/>
        <w:bottom w:val="single" w:color="B4CC82" w:sz="8" w:space="0"/>
        <w:right w:val="single" w:color="B4CC82" w:sz="8" w:space="0"/>
        <w:insideH w:val="single" w:color="B4CC82" w:sz="8" w:space="0"/>
        <w:insideV w:val="single" w:color="B4CC82" w:sz="8" w:space="0"/>
      </w:tblBorders>
      <w:tblCellMar>
        <w:top w:w="0" w:type="dxa"/>
        <w:left w:w="108" w:type="dxa"/>
        <w:bottom w:w="0" w:type="dxa"/>
        <w:right w:w="108" w:type="dxa"/>
      </w:tblCellMar>
    </w:tblPr>
    <w:tcPr>
      <w:shd w:val="clear" w:color="auto" w:fill="E6EED5"/>
    </w:tcPr>
    <w:tblStylePr w:type="firstRow">
      <w:rPr>
        <w:rFonts w:cs="Times New Roman"/>
        <w:b/>
        <w:bCs/>
      </w:rPr>
    </w:tblStylePr>
    <w:tblStylePr w:type="lastRow">
      <w:rPr>
        <w:rFonts w:cs="Times New Roman"/>
        <w:b/>
        <w:bCs/>
      </w:rPr>
      <w:tcPr>
        <w:tcBorders>
          <w:top w:val="single" w:color="B4CC82" w:sz="18" w:space="0"/>
          <w:left w:val="nil"/>
          <w:bottom w:val="nil"/>
          <w:right w:val="nil"/>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shd w:val="clear" w:color="auto" w:fill="CDDDAC"/>
      </w:tcPr>
    </w:tblStylePr>
    <w:tblStylePr w:type="band1Horz">
      <w:rPr>
        <w:rFonts w:cs="Times New Roman"/>
      </w:rPr>
      <w:tcPr>
        <w:shd w:val="clear" w:color="auto" w:fill="CDDDAC"/>
      </w:tcPr>
    </w:tblStylePr>
  </w:style>
  <w:style w:type="table" w:customStyle="1" w:styleId="120">
    <w:name w:val="浅色列表 - 强调文字颜色 11"/>
    <w:basedOn w:val="18"/>
    <w:qFormat/>
    <w:uiPriority w:val="61"/>
    <w:tblPr>
      <w:tblBorders>
        <w:top w:val="single" w:color="4F81BD" w:sz="8" w:space="0"/>
        <w:left w:val="single" w:color="4F81BD" w:sz="8" w:space="0"/>
        <w:bottom w:val="single" w:color="4F81BD" w:sz="8" w:space="0"/>
        <w:right w:val="single" w:color="4F81BD" w:sz="8" w:space="0"/>
      </w:tblBorders>
      <w:tblCellMar>
        <w:top w:w="0" w:type="dxa"/>
        <w:left w:w="108" w:type="dxa"/>
        <w:bottom w:w="0" w:type="dxa"/>
        <w:right w:w="108" w:type="dxa"/>
      </w:tblCellMar>
    </w:tblPr>
    <w:tblStylePr w:type="firstRow">
      <w:pPr>
        <w:spacing w:before="0" w:after="0"/>
      </w:pPr>
      <w:rPr>
        <w:rFonts w:cs="Times New Roman"/>
        <w:b/>
        <w:bCs/>
        <w:color w:val="FFFFFF"/>
      </w:rPr>
      <w:tcPr>
        <w:shd w:val="clear" w:color="auto" w:fill="4F81BD"/>
      </w:tcPr>
    </w:tblStylePr>
    <w:tblStylePr w:type="lastRow">
      <w:pPr>
        <w:spacing w:before="0" w:after="0"/>
      </w:pPr>
      <w:rPr>
        <w:rFonts w:cs="Times New Roman"/>
        <w:b/>
        <w:bCs/>
      </w:rPr>
      <w:tcPr>
        <w:tcBorders>
          <w:top w:val="double" w:color="4F81BD" w:sz="6" w:space="0"/>
          <w:left w:val="single" w:color="4F81BD" w:sz="8" w:space="0"/>
          <w:bottom w:val="single" w:color="4F81BD" w:sz="8" w:space="0"/>
          <w:right w:val="single" w:color="4F81BD" w:sz="8" w:space="0"/>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tcBorders>
          <w:top w:val="single" w:color="4F81BD" w:sz="8" w:space="0"/>
          <w:left w:val="single" w:color="4F81BD" w:sz="8" w:space="0"/>
          <w:bottom w:val="single" w:color="4F81BD" w:sz="8" w:space="0"/>
          <w:right w:val="single" w:color="4F81BD" w:sz="8" w:space="0"/>
          <w:insideH w:val="nil"/>
          <w:insideV w:val="nil"/>
          <w:tl2br w:val="nil"/>
          <w:tr2bl w:val="nil"/>
        </w:tcBorders>
      </w:tcPr>
    </w:tblStylePr>
    <w:tblStylePr w:type="band1Horz">
      <w:rPr>
        <w:rFonts w:cs="Times New Roman"/>
      </w:rPr>
      <w:tcPr>
        <w:tcBorders>
          <w:top w:val="single" w:color="4F81BD" w:sz="8" w:space="0"/>
          <w:left w:val="single" w:color="4F81BD" w:sz="8" w:space="0"/>
          <w:bottom w:val="single" w:color="4F81BD" w:sz="8" w:space="0"/>
          <w:right w:val="single" w:color="4F81BD" w:sz="8" w:space="0"/>
          <w:insideH w:val="nil"/>
          <w:insideV w:val="nil"/>
          <w:tl2br w:val="nil"/>
          <w:tr2bl w:val="nil"/>
        </w:tcBorders>
      </w:tcPr>
    </w:tblStylePr>
  </w:style>
  <w:style w:type="table" w:customStyle="1" w:styleId="121">
    <w:name w:val="Medium Grid 1 - Accent 4"/>
    <w:basedOn w:val="18"/>
    <w:qFormat/>
    <w:uiPriority w:val="67"/>
    <w:tblPr>
      <w:tblBorders>
        <w:top w:val="single" w:color="9F8AB9" w:sz="8" w:space="0"/>
        <w:left w:val="single" w:color="9F8AB9" w:sz="8" w:space="0"/>
        <w:bottom w:val="single" w:color="9F8AB9" w:sz="8" w:space="0"/>
        <w:right w:val="single" w:color="9F8AB9" w:sz="8" w:space="0"/>
        <w:insideH w:val="single" w:color="9F8AB9" w:sz="8" w:space="0"/>
        <w:insideV w:val="single" w:color="9F8AB9" w:sz="8" w:space="0"/>
      </w:tblBorders>
      <w:tblCellMar>
        <w:top w:w="0" w:type="dxa"/>
        <w:left w:w="108" w:type="dxa"/>
        <w:bottom w:w="0" w:type="dxa"/>
        <w:right w:w="108" w:type="dxa"/>
      </w:tblCellMar>
    </w:tblPr>
    <w:tcPr>
      <w:shd w:val="clear" w:color="auto" w:fill="DFD8E8"/>
    </w:tcPr>
    <w:tblStylePr w:type="firstRow">
      <w:rPr>
        <w:rFonts w:cs="Times New Roman"/>
        <w:b/>
        <w:bCs/>
      </w:rPr>
    </w:tblStylePr>
    <w:tblStylePr w:type="lastRow">
      <w:rPr>
        <w:rFonts w:cs="Times New Roman"/>
        <w:b/>
        <w:bCs/>
      </w:rPr>
      <w:tcPr>
        <w:tcBorders>
          <w:top w:val="single" w:color="9F8AB9" w:sz="18" w:space="0"/>
          <w:left w:val="nil"/>
          <w:bottom w:val="nil"/>
          <w:right w:val="nil"/>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shd w:val="clear" w:color="auto" w:fill="BFB1D0"/>
      </w:tcPr>
    </w:tblStylePr>
    <w:tblStylePr w:type="band1Horz">
      <w:rPr>
        <w:rFonts w:cs="Times New Roman"/>
      </w:rPr>
      <w:tcPr>
        <w:shd w:val="clear" w:color="auto" w:fill="BFB1D0"/>
      </w:tcPr>
    </w:tblStylePr>
  </w:style>
  <w:style w:type="table" w:customStyle="1" w:styleId="122">
    <w:name w:val="Medium Grid 1 - Accent 5"/>
    <w:basedOn w:val="18"/>
    <w:qFormat/>
    <w:uiPriority w:val="67"/>
    <w:tblPr>
      <w:tblBorders>
        <w:top w:val="single" w:color="78C0D4" w:sz="8" w:space="0"/>
        <w:left w:val="single" w:color="78C0D4" w:sz="8" w:space="0"/>
        <w:bottom w:val="single" w:color="78C0D4" w:sz="8" w:space="0"/>
        <w:right w:val="single" w:color="78C0D4" w:sz="8" w:space="0"/>
        <w:insideH w:val="single" w:color="78C0D4" w:sz="8" w:space="0"/>
        <w:insideV w:val="single" w:color="78C0D4" w:sz="8" w:space="0"/>
      </w:tblBorders>
      <w:tblCellMar>
        <w:top w:w="0" w:type="dxa"/>
        <w:left w:w="108" w:type="dxa"/>
        <w:bottom w:w="0" w:type="dxa"/>
        <w:right w:w="108" w:type="dxa"/>
      </w:tblCellMar>
    </w:tblPr>
    <w:tcPr>
      <w:shd w:val="clear" w:color="auto" w:fill="D2EAF0"/>
    </w:tcPr>
    <w:tblStylePr w:type="firstRow">
      <w:rPr>
        <w:rFonts w:cs="Times New Roman"/>
        <w:b/>
        <w:bCs/>
      </w:rPr>
    </w:tblStylePr>
    <w:tblStylePr w:type="lastRow">
      <w:rPr>
        <w:rFonts w:cs="Times New Roman"/>
        <w:b/>
        <w:bCs/>
      </w:rPr>
      <w:tcPr>
        <w:tcBorders>
          <w:top w:val="single" w:color="78C0D4" w:sz="18" w:space="0"/>
          <w:left w:val="nil"/>
          <w:bottom w:val="nil"/>
          <w:right w:val="nil"/>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shd w:val="clear" w:color="auto" w:fill="A5D5E2"/>
      </w:tcPr>
    </w:tblStylePr>
    <w:tblStylePr w:type="band1Horz">
      <w:rPr>
        <w:rFonts w:cs="Times New Roman"/>
      </w:rPr>
      <w:tcPr>
        <w:shd w:val="clear" w:color="auto" w:fill="A5D5E2"/>
      </w:tcPr>
    </w:tblStylePr>
  </w:style>
  <w:style w:type="table" w:customStyle="1" w:styleId="123">
    <w:name w:val="Medium Grid 1 - Accent 6"/>
    <w:basedOn w:val="18"/>
    <w:qFormat/>
    <w:uiPriority w:val="67"/>
    <w:tblPr>
      <w:tblBorders>
        <w:top w:val="single" w:color="F9B074" w:sz="8" w:space="0"/>
        <w:left w:val="single" w:color="F9B074" w:sz="8" w:space="0"/>
        <w:bottom w:val="single" w:color="F9B074" w:sz="8" w:space="0"/>
        <w:right w:val="single" w:color="F9B074" w:sz="8" w:space="0"/>
        <w:insideH w:val="single" w:color="F9B074" w:sz="8" w:space="0"/>
        <w:insideV w:val="single" w:color="F9B074" w:sz="8" w:space="0"/>
      </w:tblBorders>
      <w:tblCellMar>
        <w:top w:w="0" w:type="dxa"/>
        <w:left w:w="108" w:type="dxa"/>
        <w:bottom w:w="0" w:type="dxa"/>
        <w:right w:w="108" w:type="dxa"/>
      </w:tblCellMar>
    </w:tblPr>
    <w:tcPr>
      <w:shd w:val="clear" w:color="auto" w:fill="FDE5D1"/>
    </w:tcPr>
    <w:tblStylePr w:type="firstRow">
      <w:rPr>
        <w:rFonts w:cs="Times New Roman"/>
        <w:b/>
        <w:bCs/>
      </w:rPr>
    </w:tblStylePr>
    <w:tblStylePr w:type="lastRow">
      <w:rPr>
        <w:rFonts w:cs="Times New Roman"/>
        <w:b/>
        <w:bCs/>
      </w:rPr>
      <w:tcPr>
        <w:tcBorders>
          <w:top w:val="single" w:color="F9B074" w:sz="18" w:space="0"/>
          <w:left w:val="nil"/>
          <w:bottom w:val="nil"/>
          <w:right w:val="nil"/>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shd w:val="clear" w:color="auto" w:fill="FBCAA2"/>
      </w:tcPr>
    </w:tblStylePr>
    <w:tblStylePr w:type="band1Horz">
      <w:rPr>
        <w:rFonts w:cs="Times New Roman"/>
      </w:rPr>
      <w:tcPr>
        <w:shd w:val="clear" w:color="auto" w:fill="FBCAA2"/>
      </w:tcPr>
    </w:tblStylePr>
  </w:style>
  <w:style w:type="table" w:customStyle="1" w:styleId="124">
    <w:name w:val="Medium Grid 2 - Accent 3"/>
    <w:basedOn w:val="18"/>
    <w:qFormat/>
    <w:uiPriority w:val="68"/>
    <w:rPr>
      <w:rFonts w:ascii="Cambria" w:hAnsi="Cambria"/>
      <w:color w:val="000000"/>
    </w:rPr>
    <w:tblPr>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CellMar>
        <w:top w:w="0" w:type="dxa"/>
        <w:left w:w="108" w:type="dxa"/>
        <w:bottom w:w="0" w:type="dxa"/>
        <w:right w:w="108" w:type="dxa"/>
      </w:tblCellMar>
    </w:tblPr>
    <w:tcPr>
      <w:shd w:val="clear" w:color="auto" w:fill="E6EED5"/>
    </w:tcPr>
    <w:tblStylePr w:type="firstRow">
      <w:rPr>
        <w:rFonts w:cs="Times New Roman"/>
        <w:b/>
        <w:bCs/>
        <w:color w:val="000000"/>
      </w:rPr>
      <w:tcPr>
        <w:shd w:val="clear" w:color="auto" w:fill="F5F8EE"/>
      </w:tcPr>
    </w:tblStylePr>
    <w:tblStylePr w:type="lastRow">
      <w:rPr>
        <w:rFonts w:cs="Times New Roman"/>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rFonts w:cs="Times New Roman"/>
        <w:b/>
        <w:bCs/>
        <w:color w:val="000000"/>
      </w:rPr>
      <w:tcPr>
        <w:tcBorders>
          <w:top w:val="nil"/>
          <w:left w:val="nil"/>
          <w:bottom w:val="nil"/>
          <w:right w:val="nil"/>
          <w:insideH w:val="nil"/>
          <w:insideV w:val="nil"/>
          <w:tl2br w:val="nil"/>
          <w:tr2bl w:val="nil"/>
        </w:tcBorders>
        <w:shd w:val="clear" w:color="auto" w:fill="FFFFFF"/>
      </w:tcPr>
    </w:tblStylePr>
    <w:tblStylePr w:type="lastCol">
      <w:rPr>
        <w:rFonts w:cs="Times New Roman"/>
        <w:b w:val="0"/>
        <w:bCs w:val="0"/>
        <w:color w:val="000000"/>
      </w:rPr>
      <w:tcPr>
        <w:tcBorders>
          <w:top w:val="nil"/>
          <w:left w:val="nil"/>
          <w:bottom w:val="nil"/>
          <w:right w:val="nil"/>
          <w:insideH w:val="nil"/>
          <w:insideV w:val="nil"/>
          <w:tl2br w:val="nil"/>
          <w:tr2bl w:val="nil"/>
        </w:tcBorders>
        <w:shd w:val="clear" w:color="auto" w:fill="EAF1DD"/>
      </w:tcPr>
    </w:tblStylePr>
    <w:tblStylePr w:type="band1Vert">
      <w:rPr>
        <w:rFonts w:cs="Times New Roman"/>
      </w:rPr>
      <w:tcPr>
        <w:shd w:val="clear" w:color="auto" w:fill="CDDDAC"/>
      </w:tcPr>
    </w:tblStylePr>
    <w:tblStylePr w:type="band1Horz">
      <w:rPr>
        <w:rFonts w:cs="Times New Roman"/>
      </w:rPr>
      <w:tcPr>
        <w:shd w:val="clear" w:color="auto" w:fill="CDDDAC"/>
      </w:tcPr>
    </w:tblStylePr>
    <w:tblStylePr w:type="nwCell">
      <w:rPr>
        <w:rFonts w:cs="Times New Roman"/>
      </w:rPr>
      <w:tcPr>
        <w:shd w:val="clear" w:color="auto" w:fill="FFFFFF"/>
      </w:tcPr>
    </w:tblStylePr>
  </w:style>
  <w:style w:type="table" w:customStyle="1" w:styleId="125">
    <w:name w:val="Medium Grid 2 - Accent 5"/>
    <w:basedOn w:val="18"/>
    <w:qFormat/>
    <w:uiPriority w:val="68"/>
    <w:rPr>
      <w:rFonts w:ascii="Cambria" w:hAnsi="Cambria"/>
      <w:color w:val="000000"/>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CellMar>
        <w:top w:w="0" w:type="dxa"/>
        <w:left w:w="108" w:type="dxa"/>
        <w:bottom w:w="0" w:type="dxa"/>
        <w:right w:w="108" w:type="dxa"/>
      </w:tblCellMar>
    </w:tblPr>
    <w:tcPr>
      <w:shd w:val="clear" w:color="auto" w:fill="D2EAF0"/>
    </w:tcPr>
    <w:tblStylePr w:type="firstRow">
      <w:rPr>
        <w:rFonts w:cs="Times New Roman"/>
        <w:b/>
        <w:bCs/>
        <w:color w:val="000000"/>
      </w:rPr>
      <w:tcPr>
        <w:shd w:val="clear" w:color="auto" w:fill="EDF6F9"/>
      </w:tcPr>
    </w:tblStylePr>
    <w:tblStylePr w:type="lastRow">
      <w:rPr>
        <w:rFonts w:cs="Times New Roman"/>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rFonts w:cs="Times New Roman"/>
        <w:b/>
        <w:bCs/>
        <w:color w:val="000000"/>
      </w:rPr>
      <w:tcPr>
        <w:tcBorders>
          <w:top w:val="nil"/>
          <w:left w:val="nil"/>
          <w:bottom w:val="nil"/>
          <w:right w:val="nil"/>
          <w:insideH w:val="nil"/>
          <w:insideV w:val="nil"/>
          <w:tl2br w:val="nil"/>
          <w:tr2bl w:val="nil"/>
        </w:tcBorders>
        <w:shd w:val="clear" w:color="auto" w:fill="FFFFFF"/>
      </w:tcPr>
    </w:tblStylePr>
    <w:tblStylePr w:type="lastCol">
      <w:rPr>
        <w:rFonts w:cs="Times New Roman"/>
        <w:b w:val="0"/>
        <w:bCs w:val="0"/>
        <w:color w:val="000000"/>
      </w:rPr>
      <w:tcPr>
        <w:tcBorders>
          <w:top w:val="nil"/>
          <w:left w:val="nil"/>
          <w:bottom w:val="nil"/>
          <w:right w:val="nil"/>
          <w:insideH w:val="nil"/>
          <w:insideV w:val="nil"/>
          <w:tl2br w:val="nil"/>
          <w:tr2bl w:val="nil"/>
        </w:tcBorders>
        <w:shd w:val="clear" w:color="auto" w:fill="DAEEF3"/>
      </w:tcPr>
    </w:tblStylePr>
    <w:tblStylePr w:type="band1Vert">
      <w:rPr>
        <w:rFonts w:cs="Times New Roman"/>
      </w:rPr>
      <w:tcPr>
        <w:shd w:val="clear" w:color="auto" w:fill="A5D5E2"/>
      </w:tcPr>
    </w:tblStylePr>
    <w:tblStylePr w:type="band1Horz">
      <w:rPr>
        <w:rFonts w:cs="Times New Roman"/>
      </w:rPr>
      <w:tcPr>
        <w:shd w:val="clear" w:color="auto" w:fill="A5D5E2"/>
      </w:tcPr>
    </w:tblStylePr>
    <w:tblStylePr w:type="nwCell">
      <w:rPr>
        <w:rFonts w:cs="Times New Roman"/>
      </w:rPr>
      <w:tcPr>
        <w:shd w:val="clear" w:color="auto" w:fill="FFFFFF"/>
      </w:tcPr>
    </w:tblStylePr>
  </w:style>
  <w:style w:type="table" w:customStyle="1" w:styleId="126">
    <w:name w:val="Medium Grid 3 - Accent 1"/>
    <w:basedOn w:val="18"/>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cPr>
        <w:tcBorders>
          <w:top w:val="single" w:color="FFFFFF" w:sz="8" w:space="0"/>
          <w:left w:val="single" w:color="FFFFFF" w:sz="24" w:space="0"/>
          <w:bottom w:val="single" w:color="FFFFFF" w:sz="8" w:space="0"/>
          <w:right w:val="single" w:color="FFFFFF" w:sz="8" w:space="0"/>
          <w:insideH w:val="nil"/>
          <w:insideV w:val="single" w:sz="8" w:space="0"/>
          <w:tl2br w:val="nil"/>
          <w:tr2bl w:val="nil"/>
        </w:tcBorders>
        <w:shd w:val="clear" w:color="auto" w:fill="4F81BD"/>
      </w:tcPr>
    </w:tblStylePr>
    <w:tblStylePr w:type="lastRow">
      <w:rPr>
        <w:rFonts w:cs="Times New Roman"/>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4F81BD"/>
      </w:tcPr>
    </w:tblStylePr>
    <w:tblStylePr w:type="firstCol">
      <w:rPr>
        <w:rFonts w:cs="Times New Roman"/>
        <w:b/>
        <w:bCs/>
        <w:i w:val="0"/>
        <w:iCs w:val="0"/>
        <w:color w:val="FFFFFF"/>
      </w:rPr>
      <w:tcPr>
        <w:tcBorders>
          <w:top w:val="nil"/>
          <w:left w:val="nil"/>
          <w:bottom w:val="single" w:color="FFFFFF" w:sz="8" w:space="0"/>
          <w:right w:val="single" w:color="FFFFFF" w:sz="24" w:space="0"/>
          <w:insideH w:val="nil"/>
          <w:insideV w:val="nil"/>
          <w:tl2br w:val="nil"/>
          <w:tr2bl w:val="nil"/>
        </w:tcBorders>
        <w:shd w:val="clear" w:color="auto" w:fill="4F81BD"/>
      </w:tcPr>
    </w:tblStylePr>
    <w:tblStylePr w:type="lastCol">
      <w:rPr>
        <w:rFonts w:cs="Times New Roman"/>
        <w:b/>
        <w:bCs/>
        <w:i w:val="0"/>
        <w:iCs w:val="0"/>
        <w:color w:val="FFFFFF"/>
      </w:rPr>
      <w:tcPr>
        <w:tcBorders>
          <w:top w:val="nil"/>
          <w:left w:val="nil"/>
          <w:bottom w:val="single" w:color="FFFFFF" w:sz="24" w:space="0"/>
          <w:right w:val="nil"/>
          <w:insideH w:val="nil"/>
          <w:insideV w:val="nil"/>
          <w:tl2br w:val="nil"/>
          <w:tr2bl w:val="nil"/>
        </w:tcBorders>
        <w:shd w:val="clear" w:color="auto" w:fill="4F81BD"/>
      </w:tcPr>
    </w:tblStylePr>
    <w:tblStylePr w:type="band1Vert">
      <w:rPr>
        <w:rFonts w:cs="Times New Roman"/>
      </w:rPr>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C0DE"/>
      </w:tcPr>
    </w:tblStylePr>
    <w:tblStylePr w:type="band1Horz">
      <w:rPr>
        <w:rFonts w:cs="Times New Roman"/>
      </w:rPr>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A7C0DE"/>
      </w:tcPr>
    </w:tblStylePr>
  </w:style>
  <w:style w:type="table" w:customStyle="1" w:styleId="127">
    <w:name w:val="Medium Grid 3 - Accent 2"/>
    <w:basedOn w:val="18"/>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
    <w:tcPr>
      <w:shd w:val="clear" w:color="auto" w:fill="EFD3D3"/>
    </w:tcPr>
    <w:tblStylePr w:type="firstRow">
      <w:rPr>
        <w:rFonts w:cs="Times New Roman"/>
        <w:b/>
        <w:bCs/>
        <w:i w:val="0"/>
        <w:iCs w:val="0"/>
        <w:color w:val="FFFFFF"/>
      </w:rPr>
      <w:tcPr>
        <w:tcBorders>
          <w:top w:val="single" w:color="FFFFFF" w:sz="8" w:space="0"/>
          <w:left w:val="single" w:color="FFFFFF" w:sz="24" w:space="0"/>
          <w:bottom w:val="single" w:color="FFFFFF" w:sz="8" w:space="0"/>
          <w:right w:val="single" w:color="FFFFFF" w:sz="8" w:space="0"/>
          <w:insideH w:val="nil"/>
          <w:insideV w:val="single" w:sz="8" w:space="0"/>
          <w:tl2br w:val="nil"/>
          <w:tr2bl w:val="nil"/>
        </w:tcBorders>
        <w:shd w:val="clear" w:color="auto" w:fill="C0504D"/>
      </w:tcPr>
    </w:tblStylePr>
    <w:tblStylePr w:type="lastRow">
      <w:rPr>
        <w:rFonts w:cs="Times New Roman"/>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C0504D"/>
      </w:tcPr>
    </w:tblStylePr>
    <w:tblStylePr w:type="firstCol">
      <w:rPr>
        <w:rFonts w:cs="Times New Roman"/>
        <w:b/>
        <w:bCs/>
        <w:i w:val="0"/>
        <w:iCs w:val="0"/>
        <w:color w:val="FFFFFF"/>
      </w:rPr>
      <w:tcPr>
        <w:tcBorders>
          <w:top w:val="nil"/>
          <w:left w:val="nil"/>
          <w:bottom w:val="single" w:color="FFFFFF" w:sz="8" w:space="0"/>
          <w:right w:val="single" w:color="FFFFFF" w:sz="24" w:space="0"/>
          <w:insideH w:val="nil"/>
          <w:insideV w:val="nil"/>
          <w:tl2br w:val="nil"/>
          <w:tr2bl w:val="nil"/>
        </w:tcBorders>
        <w:shd w:val="clear" w:color="auto" w:fill="C0504D"/>
      </w:tcPr>
    </w:tblStylePr>
    <w:tblStylePr w:type="lastCol">
      <w:rPr>
        <w:rFonts w:cs="Times New Roman"/>
        <w:b/>
        <w:bCs/>
        <w:i w:val="0"/>
        <w:iCs w:val="0"/>
        <w:color w:val="FFFFFF"/>
      </w:rPr>
      <w:tcPr>
        <w:tcBorders>
          <w:top w:val="nil"/>
          <w:left w:val="nil"/>
          <w:bottom w:val="single" w:color="FFFFFF" w:sz="24" w:space="0"/>
          <w:right w:val="nil"/>
          <w:insideH w:val="nil"/>
          <w:insideV w:val="nil"/>
          <w:tl2br w:val="nil"/>
          <w:tr2bl w:val="nil"/>
        </w:tcBorders>
        <w:shd w:val="clear" w:color="auto" w:fill="C0504D"/>
      </w:tcPr>
    </w:tblStylePr>
    <w:tblStylePr w:type="band1Vert">
      <w:rPr>
        <w:rFonts w:cs="Times New Roman"/>
      </w:rPr>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DFA7A6"/>
      </w:tcPr>
    </w:tblStylePr>
    <w:tblStylePr w:type="band1Horz">
      <w:rPr>
        <w:rFonts w:cs="Times New Roman"/>
      </w:rPr>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DFA7A6"/>
      </w:tcPr>
    </w:tblStylePr>
  </w:style>
  <w:style w:type="table" w:customStyle="1" w:styleId="128">
    <w:name w:val="Medium Grid 3 - Accent 4"/>
    <w:basedOn w:val="18"/>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
    <w:tcPr>
      <w:shd w:val="clear" w:color="auto" w:fill="DFD8E8"/>
    </w:tcPr>
    <w:tblStylePr w:type="firstRow">
      <w:rPr>
        <w:rFonts w:cs="Times New Roman"/>
        <w:b/>
        <w:bCs/>
        <w:i w:val="0"/>
        <w:iCs w:val="0"/>
        <w:color w:val="FFFFFF"/>
      </w:rPr>
      <w:tcPr>
        <w:tcBorders>
          <w:top w:val="single" w:color="FFFFFF" w:sz="8" w:space="0"/>
          <w:left w:val="single" w:color="FFFFFF" w:sz="24" w:space="0"/>
          <w:bottom w:val="single" w:color="FFFFFF" w:sz="8" w:space="0"/>
          <w:right w:val="single" w:color="FFFFFF" w:sz="8" w:space="0"/>
          <w:insideH w:val="nil"/>
          <w:insideV w:val="single" w:sz="8" w:space="0"/>
          <w:tl2br w:val="nil"/>
          <w:tr2bl w:val="nil"/>
        </w:tcBorders>
        <w:shd w:val="clear" w:color="auto" w:fill="8064A2"/>
      </w:tcPr>
    </w:tblStylePr>
    <w:tblStylePr w:type="lastRow">
      <w:rPr>
        <w:rFonts w:cs="Times New Roman"/>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8064A2"/>
      </w:tcPr>
    </w:tblStylePr>
    <w:tblStylePr w:type="firstCol">
      <w:rPr>
        <w:rFonts w:cs="Times New Roman"/>
        <w:b/>
        <w:bCs/>
        <w:i w:val="0"/>
        <w:iCs w:val="0"/>
        <w:color w:val="FFFFFF"/>
      </w:rPr>
      <w:tcPr>
        <w:tcBorders>
          <w:top w:val="nil"/>
          <w:left w:val="nil"/>
          <w:bottom w:val="single" w:color="FFFFFF" w:sz="8" w:space="0"/>
          <w:right w:val="single" w:color="FFFFFF" w:sz="24" w:space="0"/>
          <w:insideH w:val="nil"/>
          <w:insideV w:val="nil"/>
          <w:tl2br w:val="nil"/>
          <w:tr2bl w:val="nil"/>
        </w:tcBorders>
        <w:shd w:val="clear" w:color="auto" w:fill="8064A2"/>
      </w:tcPr>
    </w:tblStylePr>
    <w:tblStylePr w:type="lastCol">
      <w:rPr>
        <w:rFonts w:cs="Times New Roman"/>
        <w:b/>
        <w:bCs/>
        <w:i w:val="0"/>
        <w:iCs w:val="0"/>
        <w:color w:val="FFFFFF"/>
      </w:rPr>
      <w:tcPr>
        <w:tcBorders>
          <w:top w:val="nil"/>
          <w:left w:val="nil"/>
          <w:bottom w:val="single" w:color="FFFFFF" w:sz="24" w:space="0"/>
          <w:right w:val="nil"/>
          <w:insideH w:val="nil"/>
          <w:insideV w:val="nil"/>
          <w:tl2br w:val="nil"/>
          <w:tr2bl w:val="nil"/>
        </w:tcBorders>
        <w:shd w:val="clear" w:color="auto" w:fill="8064A2"/>
      </w:tcPr>
    </w:tblStylePr>
    <w:tblStylePr w:type="band1Vert">
      <w:rPr>
        <w:rFonts w:cs="Times New Roman"/>
      </w:rPr>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BFB1D0"/>
      </w:tcPr>
    </w:tblStylePr>
    <w:tblStylePr w:type="band1Horz">
      <w:rPr>
        <w:rFonts w:cs="Times New Roman"/>
      </w:rPr>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BFB1D0"/>
      </w:tcPr>
    </w:tblStylePr>
  </w:style>
  <w:style w:type="table" w:customStyle="1" w:styleId="129">
    <w:name w:val="Medium Grid 3 - Accent 5"/>
    <w:basedOn w:val="18"/>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
    <w:tcPr>
      <w:shd w:val="clear" w:color="auto" w:fill="D2EAF0"/>
    </w:tcPr>
    <w:tblStylePr w:type="firstRow">
      <w:rPr>
        <w:rFonts w:cs="Times New Roman"/>
        <w:b/>
        <w:bCs/>
        <w:i w:val="0"/>
        <w:iCs w:val="0"/>
        <w:color w:val="FFFFFF"/>
      </w:rPr>
      <w:tcPr>
        <w:tcBorders>
          <w:top w:val="single" w:color="FFFFFF" w:sz="8" w:space="0"/>
          <w:left w:val="single" w:color="FFFFFF" w:sz="24" w:space="0"/>
          <w:bottom w:val="single" w:color="FFFFFF" w:sz="8" w:space="0"/>
          <w:right w:val="single" w:color="FFFFFF" w:sz="8" w:space="0"/>
          <w:insideH w:val="nil"/>
          <w:insideV w:val="single" w:sz="8" w:space="0"/>
          <w:tl2br w:val="nil"/>
          <w:tr2bl w:val="nil"/>
        </w:tcBorders>
        <w:shd w:val="clear" w:color="auto" w:fill="4BACC6"/>
      </w:tcPr>
    </w:tblStylePr>
    <w:tblStylePr w:type="lastRow">
      <w:rPr>
        <w:rFonts w:cs="Times New Roman"/>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4BACC6"/>
      </w:tcPr>
    </w:tblStylePr>
    <w:tblStylePr w:type="firstCol">
      <w:rPr>
        <w:rFonts w:cs="Times New Roman"/>
        <w:b/>
        <w:bCs/>
        <w:i w:val="0"/>
        <w:iCs w:val="0"/>
        <w:color w:val="FFFFFF"/>
      </w:rPr>
      <w:tcPr>
        <w:tcBorders>
          <w:top w:val="nil"/>
          <w:left w:val="nil"/>
          <w:bottom w:val="single" w:color="FFFFFF" w:sz="8" w:space="0"/>
          <w:right w:val="single" w:color="FFFFFF" w:sz="24" w:space="0"/>
          <w:insideH w:val="nil"/>
          <w:insideV w:val="nil"/>
          <w:tl2br w:val="nil"/>
          <w:tr2bl w:val="nil"/>
        </w:tcBorders>
        <w:shd w:val="clear" w:color="auto" w:fill="4BACC6"/>
      </w:tcPr>
    </w:tblStylePr>
    <w:tblStylePr w:type="lastCol">
      <w:rPr>
        <w:rFonts w:cs="Times New Roman"/>
        <w:b/>
        <w:bCs/>
        <w:i w:val="0"/>
        <w:iCs w:val="0"/>
        <w:color w:val="FFFFFF"/>
      </w:rPr>
      <w:tcPr>
        <w:tcBorders>
          <w:top w:val="nil"/>
          <w:left w:val="nil"/>
          <w:bottom w:val="single" w:color="FFFFFF" w:sz="24" w:space="0"/>
          <w:right w:val="nil"/>
          <w:insideH w:val="nil"/>
          <w:insideV w:val="nil"/>
          <w:tl2br w:val="nil"/>
          <w:tr2bl w:val="nil"/>
        </w:tcBorders>
        <w:shd w:val="clear" w:color="auto" w:fill="4BACC6"/>
      </w:tcPr>
    </w:tblStylePr>
    <w:tblStylePr w:type="band1Vert">
      <w:rPr>
        <w:rFonts w:cs="Times New Roman"/>
      </w:rPr>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5D5E2"/>
      </w:tcPr>
    </w:tblStylePr>
    <w:tblStylePr w:type="band1Horz">
      <w:rPr>
        <w:rFonts w:cs="Times New Roman"/>
      </w:rPr>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A5D5E2"/>
      </w:tcPr>
    </w:tblStylePr>
  </w:style>
  <w:style w:type="table" w:customStyle="1" w:styleId="130">
    <w:name w:val="Medium Grid 3 - Accent 6"/>
    <w:basedOn w:val="18"/>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
    <w:tcPr>
      <w:shd w:val="clear" w:color="auto" w:fill="FDE5D1"/>
    </w:tcPr>
    <w:tblStylePr w:type="firstRow">
      <w:rPr>
        <w:rFonts w:cs="Times New Roman"/>
        <w:b/>
        <w:bCs/>
        <w:i w:val="0"/>
        <w:iCs w:val="0"/>
        <w:color w:val="FFFFFF"/>
      </w:rPr>
      <w:tcPr>
        <w:tcBorders>
          <w:top w:val="single" w:color="FFFFFF" w:sz="8" w:space="0"/>
          <w:left w:val="single" w:color="FFFFFF" w:sz="24" w:space="0"/>
          <w:bottom w:val="single" w:color="FFFFFF" w:sz="8" w:space="0"/>
          <w:right w:val="single" w:color="FFFFFF" w:sz="8" w:space="0"/>
          <w:insideH w:val="nil"/>
          <w:insideV w:val="single" w:sz="8" w:space="0"/>
          <w:tl2br w:val="nil"/>
          <w:tr2bl w:val="nil"/>
        </w:tcBorders>
        <w:shd w:val="clear" w:color="auto" w:fill="F79646"/>
      </w:tcPr>
    </w:tblStylePr>
    <w:tblStylePr w:type="lastRow">
      <w:rPr>
        <w:rFonts w:cs="Times New Roman"/>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F79646"/>
      </w:tcPr>
    </w:tblStylePr>
    <w:tblStylePr w:type="firstCol">
      <w:rPr>
        <w:rFonts w:cs="Times New Roman"/>
        <w:b/>
        <w:bCs/>
        <w:i w:val="0"/>
        <w:iCs w:val="0"/>
        <w:color w:val="FFFFFF"/>
      </w:rPr>
      <w:tcPr>
        <w:tcBorders>
          <w:top w:val="nil"/>
          <w:left w:val="nil"/>
          <w:bottom w:val="single" w:color="FFFFFF" w:sz="8" w:space="0"/>
          <w:right w:val="single" w:color="FFFFFF" w:sz="24" w:space="0"/>
          <w:insideH w:val="nil"/>
          <w:insideV w:val="nil"/>
          <w:tl2br w:val="nil"/>
          <w:tr2bl w:val="nil"/>
        </w:tcBorders>
        <w:shd w:val="clear" w:color="auto" w:fill="F79646"/>
      </w:tcPr>
    </w:tblStylePr>
    <w:tblStylePr w:type="lastCol">
      <w:rPr>
        <w:rFonts w:cs="Times New Roman"/>
        <w:b/>
        <w:bCs/>
        <w:i w:val="0"/>
        <w:iCs w:val="0"/>
        <w:color w:val="FFFFFF"/>
      </w:rPr>
      <w:tcPr>
        <w:tcBorders>
          <w:top w:val="nil"/>
          <w:left w:val="nil"/>
          <w:bottom w:val="single" w:color="FFFFFF" w:sz="24" w:space="0"/>
          <w:right w:val="nil"/>
          <w:insideH w:val="nil"/>
          <w:insideV w:val="nil"/>
          <w:tl2br w:val="nil"/>
          <w:tr2bl w:val="nil"/>
        </w:tcBorders>
        <w:shd w:val="clear" w:color="auto" w:fill="F79646"/>
      </w:tcPr>
    </w:tblStylePr>
    <w:tblStylePr w:type="band1Vert">
      <w:rPr>
        <w:rFonts w:cs="Times New Roman"/>
      </w:rPr>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FBCAA2"/>
      </w:tcPr>
    </w:tblStylePr>
    <w:tblStylePr w:type="band1Horz">
      <w:rPr>
        <w:rFonts w:cs="Times New Roman"/>
      </w:rPr>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FBCAA2"/>
      </w:tcPr>
    </w:tblStylePr>
  </w:style>
  <w:style w:type="table" w:customStyle="1" w:styleId="131">
    <w:name w:val="Dark List - Accent 5"/>
    <w:basedOn w:val="18"/>
    <w:qFormat/>
    <w:uiPriority w:val="70"/>
    <w:rPr>
      <w:color w:val="FFFFFF"/>
    </w:rPr>
    <w:tblPr>
      <w:tblCellMar>
        <w:top w:w="0" w:type="dxa"/>
        <w:left w:w="108" w:type="dxa"/>
        <w:bottom w:w="0" w:type="dxa"/>
        <w:right w:w="108" w:type="dxa"/>
      </w:tblCellMar>
    </w:tblPr>
    <w:tcPr>
      <w:shd w:val="clear" w:color="auto" w:fill="4BACC6"/>
    </w:tcPr>
    <w:tblStylePr w:type="firstRow">
      <w:rPr>
        <w:rFonts w:cs="Times New Roman"/>
        <w:b/>
        <w:bCs/>
      </w:rPr>
      <w:tcPr>
        <w:tcBorders>
          <w:top w:val="nil"/>
          <w:left w:val="single" w:color="FFFFFF" w:sz="18" w:space="0"/>
          <w:bottom w:val="nil"/>
          <w:right w:val="nil"/>
          <w:insideH w:val="nil"/>
          <w:insideV w:val="nil"/>
          <w:tl2br w:val="nil"/>
          <w:tr2bl w:val="nil"/>
        </w:tcBorders>
        <w:shd w:val="clear" w:color="auto" w:fill="000000"/>
      </w:tcPr>
    </w:tblStylePr>
    <w:tblStylePr w:type="lastRow">
      <w:rPr>
        <w:rFonts w:cs="Times New Roman"/>
      </w:rPr>
      <w:tcPr>
        <w:tcBorders>
          <w:top w:val="single" w:color="FFFFFF" w:sz="18" w:space="0"/>
          <w:left w:val="nil"/>
          <w:bottom w:val="nil"/>
          <w:right w:val="nil"/>
          <w:insideH w:val="nil"/>
          <w:insideV w:val="nil"/>
          <w:tl2br w:val="nil"/>
          <w:tr2bl w:val="nil"/>
        </w:tcBorders>
        <w:shd w:val="clear" w:color="auto" w:fill="205867"/>
      </w:tcPr>
    </w:tblStylePr>
    <w:tblStylePr w:type="firstCol">
      <w:rPr>
        <w:rFonts w:cs="Times New Roman"/>
      </w:rPr>
      <w:tcPr>
        <w:tcBorders>
          <w:top w:val="nil"/>
          <w:left w:val="nil"/>
          <w:bottom w:val="nil"/>
          <w:right w:val="single" w:color="FFFFFF" w:sz="18" w:space="0"/>
          <w:insideH w:val="nil"/>
          <w:insideV w:val="nil"/>
          <w:tl2br w:val="nil"/>
          <w:tr2bl w:val="nil"/>
        </w:tcBorders>
        <w:shd w:val="clear" w:color="auto" w:fill="31849B"/>
      </w:tcPr>
    </w:tblStylePr>
    <w:tblStylePr w:type="lastCol">
      <w:rPr>
        <w:rFonts w:cs="Times New Roman"/>
      </w:rPr>
      <w:tcPr>
        <w:tcBorders>
          <w:top w:val="nil"/>
          <w:left w:val="nil"/>
          <w:bottom w:val="single" w:color="FFFFFF" w:sz="18" w:space="0"/>
          <w:right w:val="nil"/>
          <w:insideH w:val="nil"/>
          <w:insideV w:val="nil"/>
          <w:tl2br w:val="nil"/>
          <w:tr2bl w:val="nil"/>
        </w:tcBorders>
        <w:shd w:val="clear" w:color="auto" w:fill="31849B"/>
      </w:tcPr>
    </w:tblStylePr>
    <w:tblStylePr w:type="band1Vert">
      <w:rPr>
        <w:rFonts w:cs="Times New Roman"/>
      </w:rPr>
      <w:tcPr>
        <w:tcBorders>
          <w:top w:val="nil"/>
          <w:left w:val="nil"/>
          <w:bottom w:val="nil"/>
          <w:right w:val="nil"/>
          <w:insideH w:val="nil"/>
          <w:insideV w:val="nil"/>
          <w:tl2br w:val="nil"/>
          <w:tr2bl w:val="nil"/>
        </w:tcBorders>
        <w:shd w:val="clear" w:color="auto" w:fill="31849B"/>
      </w:tcPr>
    </w:tblStylePr>
    <w:tblStylePr w:type="band1Horz">
      <w:rPr>
        <w:rFonts w:cs="Times New Roman"/>
      </w:rPr>
      <w:tcPr>
        <w:tcBorders>
          <w:top w:val="nil"/>
          <w:left w:val="nil"/>
          <w:bottom w:val="nil"/>
          <w:right w:val="nil"/>
          <w:insideH w:val="nil"/>
          <w:insideV w:val="nil"/>
          <w:tl2br w:val="nil"/>
          <w:tr2bl w:val="nil"/>
        </w:tcBorders>
        <w:shd w:val="clear" w:color="auto" w:fill="31849B"/>
      </w:tcPr>
    </w:tblStylePr>
  </w:style>
  <w:style w:type="table" w:customStyle="1" w:styleId="132">
    <w:name w:val="Dark List - Accent 6"/>
    <w:basedOn w:val="18"/>
    <w:qFormat/>
    <w:uiPriority w:val="70"/>
    <w:rPr>
      <w:color w:val="FFFFFF"/>
    </w:rPr>
    <w:tblPr>
      <w:tblCellMar>
        <w:top w:w="0" w:type="dxa"/>
        <w:left w:w="108" w:type="dxa"/>
        <w:bottom w:w="0" w:type="dxa"/>
        <w:right w:w="108" w:type="dxa"/>
      </w:tblCellMar>
    </w:tblPr>
    <w:tcPr>
      <w:shd w:val="clear" w:color="auto" w:fill="F79646"/>
    </w:tcPr>
    <w:tblStylePr w:type="firstRow">
      <w:rPr>
        <w:rFonts w:cs="Times New Roman"/>
        <w:b/>
        <w:bCs/>
      </w:rPr>
      <w:tcPr>
        <w:tcBorders>
          <w:top w:val="nil"/>
          <w:left w:val="single" w:color="FFFFFF" w:sz="18" w:space="0"/>
          <w:bottom w:val="nil"/>
          <w:right w:val="nil"/>
          <w:insideH w:val="nil"/>
          <w:insideV w:val="nil"/>
          <w:tl2br w:val="nil"/>
          <w:tr2bl w:val="nil"/>
        </w:tcBorders>
        <w:shd w:val="clear" w:color="auto" w:fill="000000"/>
      </w:tcPr>
    </w:tblStylePr>
    <w:tblStylePr w:type="lastRow">
      <w:rPr>
        <w:rFonts w:cs="Times New Roman"/>
      </w:rPr>
      <w:tcPr>
        <w:tcBorders>
          <w:top w:val="single" w:color="FFFFFF" w:sz="18" w:space="0"/>
          <w:left w:val="nil"/>
          <w:bottom w:val="nil"/>
          <w:right w:val="nil"/>
          <w:insideH w:val="nil"/>
          <w:insideV w:val="nil"/>
          <w:tl2br w:val="nil"/>
          <w:tr2bl w:val="nil"/>
        </w:tcBorders>
        <w:shd w:val="clear" w:color="auto" w:fill="974706"/>
      </w:tcPr>
    </w:tblStylePr>
    <w:tblStylePr w:type="firstCol">
      <w:rPr>
        <w:rFonts w:cs="Times New Roman"/>
      </w:rPr>
      <w:tcPr>
        <w:tcBorders>
          <w:top w:val="nil"/>
          <w:left w:val="nil"/>
          <w:bottom w:val="nil"/>
          <w:right w:val="single" w:color="FFFFFF" w:sz="18" w:space="0"/>
          <w:insideH w:val="nil"/>
          <w:insideV w:val="nil"/>
          <w:tl2br w:val="nil"/>
          <w:tr2bl w:val="nil"/>
        </w:tcBorders>
        <w:shd w:val="clear" w:color="auto" w:fill="E36C09"/>
      </w:tcPr>
    </w:tblStylePr>
    <w:tblStylePr w:type="lastCol">
      <w:rPr>
        <w:rFonts w:cs="Times New Roman"/>
      </w:rPr>
      <w:tcPr>
        <w:tcBorders>
          <w:top w:val="nil"/>
          <w:left w:val="nil"/>
          <w:bottom w:val="single" w:color="FFFFFF" w:sz="18" w:space="0"/>
          <w:right w:val="nil"/>
          <w:insideH w:val="nil"/>
          <w:insideV w:val="nil"/>
          <w:tl2br w:val="nil"/>
          <w:tr2bl w:val="nil"/>
        </w:tcBorders>
        <w:shd w:val="clear" w:color="auto" w:fill="E36C09"/>
      </w:tcPr>
    </w:tblStylePr>
    <w:tblStylePr w:type="band1Vert">
      <w:rPr>
        <w:rFonts w:cs="Times New Roman"/>
      </w:rPr>
      <w:tcPr>
        <w:tcBorders>
          <w:top w:val="nil"/>
          <w:left w:val="nil"/>
          <w:bottom w:val="nil"/>
          <w:right w:val="nil"/>
          <w:insideH w:val="nil"/>
          <w:insideV w:val="nil"/>
          <w:tl2br w:val="nil"/>
          <w:tr2bl w:val="nil"/>
        </w:tcBorders>
        <w:shd w:val="clear" w:color="auto" w:fill="E36C09"/>
      </w:tcPr>
    </w:tblStylePr>
    <w:tblStylePr w:type="band1Horz">
      <w:rPr>
        <w:rFonts w:cs="Times New Roman"/>
      </w:rPr>
      <w:tcPr>
        <w:tcBorders>
          <w:top w:val="nil"/>
          <w:left w:val="nil"/>
          <w:bottom w:val="nil"/>
          <w:right w:val="nil"/>
          <w:insideH w:val="nil"/>
          <w:insideV w:val="nil"/>
          <w:tl2br w:val="nil"/>
          <w:tr2bl w:val="nil"/>
        </w:tcBorders>
        <w:shd w:val="clear" w:color="auto" w:fill="E36C09"/>
      </w:tcPr>
    </w:tblStylePr>
  </w:style>
  <w:style w:type="table" w:customStyle="1" w:styleId="133">
    <w:name w:val="Colorful Shading - Accent 1"/>
    <w:basedOn w:val="18"/>
    <w:qFormat/>
    <w:uiPriority w:val="71"/>
    <w:rPr>
      <w:color w:val="000000"/>
    </w:rPr>
    <w:tblPr>
      <w:tblBorders>
        <w:top w:val="single" w:color="C0504D" w:sz="24" w:space="0"/>
        <w:left w:val="single" w:color="4F81BD" w:sz="4" w:space="0"/>
        <w:bottom w:val="single" w:color="4F81BD" w:sz="4" w:space="0"/>
        <w:right w:val="single" w:color="4F81BD" w:sz="4" w:space="0"/>
        <w:insideH w:val="single" w:color="FFFFFF" w:sz="4" w:space="0"/>
        <w:insideV w:val="single" w:color="FFFFFF" w:sz="4" w:space="0"/>
      </w:tblBorders>
      <w:tblCellMar>
        <w:top w:w="0" w:type="dxa"/>
        <w:left w:w="108" w:type="dxa"/>
        <w:bottom w:w="0" w:type="dxa"/>
        <w:right w:w="108" w:type="dxa"/>
      </w:tblCellMar>
    </w:tblPr>
    <w:tcPr>
      <w:shd w:val="clear" w:color="auto" w:fill="EDF2F8"/>
    </w:tcPr>
    <w:tblStylePr w:type="firstRow">
      <w:rPr>
        <w:rFonts w:cs="Times New Roman"/>
        <w:b/>
        <w:bCs/>
      </w:rPr>
      <w:tcPr>
        <w:tcBorders>
          <w:top w:val="nil"/>
          <w:left w:val="single" w:color="C0504D" w:sz="24" w:space="0"/>
          <w:bottom w:val="nil"/>
          <w:right w:val="nil"/>
          <w:insideH w:val="nil"/>
          <w:insideV w:val="nil"/>
          <w:tl2br w:val="nil"/>
          <w:tr2bl w:val="nil"/>
        </w:tcBorders>
        <w:shd w:val="clear" w:color="auto" w:fill="FFFFFF"/>
      </w:tcPr>
    </w:tblStylePr>
    <w:tblStylePr w:type="lastRow">
      <w:rPr>
        <w:rFonts w:cs="Times New Roman"/>
        <w:b/>
        <w:bCs/>
        <w:color w:val="FFFFFF"/>
      </w:rPr>
      <w:tcPr>
        <w:tcBorders>
          <w:top w:val="single" w:color="FFFFFF" w:sz="6" w:space="0"/>
          <w:left w:val="nil"/>
          <w:bottom w:val="nil"/>
          <w:right w:val="nil"/>
          <w:insideH w:val="nil"/>
          <w:insideV w:val="nil"/>
          <w:tl2br w:val="nil"/>
          <w:tr2bl w:val="nil"/>
        </w:tcBorders>
        <w:shd w:val="clear" w:color="auto" w:fill="2B4D74"/>
      </w:tcPr>
    </w:tblStylePr>
    <w:tblStylePr w:type="firstCol">
      <w:rPr>
        <w:rFonts w:cs="Times New Roman"/>
        <w:color w:val="FFFFFF"/>
      </w:rPr>
      <w:tcPr>
        <w:tcBorders>
          <w:top w:val="nil"/>
          <w:left w:val="nil"/>
          <w:bottom w:val="nil"/>
          <w:right w:val="nil"/>
          <w:insideH w:val="single" w:sz="4" w:space="0"/>
          <w:insideV w:val="nil"/>
          <w:tl2br w:val="nil"/>
          <w:tr2bl w:val="nil"/>
        </w:tcBorders>
        <w:shd w:val="clear" w:color="auto" w:fill="2B4D74"/>
      </w:tcPr>
    </w:tblStylePr>
    <w:tblStylePr w:type="lastCol">
      <w:rPr>
        <w:rFonts w:cs="Times New Roman"/>
        <w:color w:val="FFFFFF"/>
      </w:rPr>
      <w:tcPr>
        <w:tcBorders>
          <w:top w:val="nil"/>
          <w:left w:val="nil"/>
          <w:bottom w:val="nil"/>
          <w:right w:val="nil"/>
          <w:insideH w:val="nil"/>
          <w:insideV w:val="nil"/>
          <w:tl2br w:val="nil"/>
          <w:tr2bl w:val="nil"/>
        </w:tcBorders>
        <w:shd w:val="clear" w:color="auto" w:fill="2B4D74"/>
      </w:tcPr>
    </w:tblStylePr>
    <w:tblStylePr w:type="band1Vert">
      <w:rPr>
        <w:rFonts w:cs="Times New Roman"/>
      </w:rPr>
      <w:tcPr>
        <w:shd w:val="clear" w:color="auto" w:fill="B8CCE4"/>
      </w:tcPr>
    </w:tblStylePr>
    <w:tblStylePr w:type="band1Horz">
      <w:rPr>
        <w:rFonts w:cs="Times New Roman"/>
      </w:rPr>
      <w:tcPr>
        <w:shd w:val="clear" w:color="auto" w:fill="A7C0DE"/>
      </w:tcPr>
    </w:tblStylePr>
    <w:tblStylePr w:type="neCell">
      <w:rPr>
        <w:rFonts w:cs="Times New Roman"/>
        <w:color w:val="000000"/>
      </w:rPr>
    </w:tblStylePr>
    <w:tblStylePr w:type="nwCell">
      <w:rPr>
        <w:rFonts w:cs="Times New Roman"/>
        <w:color w:val="000000"/>
      </w:rPr>
    </w:tblStylePr>
  </w:style>
  <w:style w:type="table" w:customStyle="1" w:styleId="134">
    <w:name w:val="Colorful Shading - Accent 2"/>
    <w:basedOn w:val="18"/>
    <w:qFormat/>
    <w:uiPriority w:val="71"/>
    <w:rPr>
      <w:color w:val="000000"/>
    </w:rPr>
    <w:tblPr>
      <w:tblBorders>
        <w:top w:val="single" w:color="C0504D" w:sz="24" w:space="0"/>
        <w:left w:val="single" w:color="C0504D" w:sz="4" w:space="0"/>
        <w:bottom w:val="single" w:color="C0504D" w:sz="4" w:space="0"/>
        <w:right w:val="single" w:color="C0504D" w:sz="4" w:space="0"/>
        <w:insideH w:val="single" w:color="FFFFFF" w:sz="4" w:space="0"/>
        <w:insideV w:val="single" w:color="FFFFFF" w:sz="4" w:space="0"/>
      </w:tblBorders>
      <w:tblCellMar>
        <w:top w:w="0" w:type="dxa"/>
        <w:left w:w="108" w:type="dxa"/>
        <w:bottom w:w="0" w:type="dxa"/>
        <w:right w:w="108" w:type="dxa"/>
      </w:tblCellMar>
    </w:tblPr>
    <w:tcPr>
      <w:shd w:val="clear" w:color="auto" w:fill="F8EDED"/>
    </w:tcPr>
    <w:tblStylePr w:type="firstRow">
      <w:rPr>
        <w:rFonts w:cs="Times New Roman"/>
        <w:b/>
        <w:bCs/>
      </w:rPr>
      <w:tcPr>
        <w:tcBorders>
          <w:top w:val="nil"/>
          <w:left w:val="single" w:color="C0504D" w:sz="24" w:space="0"/>
          <w:bottom w:val="nil"/>
          <w:right w:val="nil"/>
          <w:insideH w:val="nil"/>
          <w:insideV w:val="nil"/>
          <w:tl2br w:val="nil"/>
          <w:tr2bl w:val="nil"/>
        </w:tcBorders>
        <w:shd w:val="clear" w:color="auto" w:fill="FFFFFF"/>
      </w:tcPr>
    </w:tblStylePr>
    <w:tblStylePr w:type="lastRow">
      <w:rPr>
        <w:rFonts w:cs="Times New Roman"/>
        <w:b/>
        <w:bCs/>
        <w:color w:val="FFFFFF"/>
      </w:rPr>
      <w:tcPr>
        <w:tcBorders>
          <w:top w:val="single" w:color="FFFFFF" w:sz="6" w:space="0"/>
          <w:left w:val="nil"/>
          <w:bottom w:val="nil"/>
          <w:right w:val="nil"/>
          <w:insideH w:val="nil"/>
          <w:insideV w:val="nil"/>
          <w:tl2br w:val="nil"/>
          <w:tr2bl w:val="nil"/>
        </w:tcBorders>
        <w:shd w:val="clear" w:color="auto" w:fill="772C2A"/>
      </w:tcPr>
    </w:tblStylePr>
    <w:tblStylePr w:type="firstCol">
      <w:rPr>
        <w:rFonts w:cs="Times New Roman"/>
        <w:color w:val="FFFFFF"/>
      </w:rPr>
      <w:tcPr>
        <w:tcBorders>
          <w:top w:val="nil"/>
          <w:left w:val="nil"/>
          <w:bottom w:val="nil"/>
          <w:right w:val="nil"/>
          <w:insideH w:val="single" w:sz="4" w:space="0"/>
          <w:insideV w:val="nil"/>
          <w:tl2br w:val="nil"/>
          <w:tr2bl w:val="nil"/>
        </w:tcBorders>
        <w:shd w:val="clear" w:color="auto" w:fill="772C2A"/>
      </w:tcPr>
    </w:tblStylePr>
    <w:tblStylePr w:type="lastCol">
      <w:rPr>
        <w:rFonts w:cs="Times New Roman"/>
        <w:color w:val="FFFFFF"/>
      </w:rPr>
      <w:tcPr>
        <w:tcBorders>
          <w:top w:val="nil"/>
          <w:left w:val="nil"/>
          <w:bottom w:val="nil"/>
          <w:right w:val="nil"/>
          <w:insideH w:val="nil"/>
          <w:insideV w:val="nil"/>
          <w:tl2br w:val="nil"/>
          <w:tr2bl w:val="nil"/>
        </w:tcBorders>
        <w:shd w:val="clear" w:color="auto" w:fill="772C2A"/>
      </w:tcPr>
    </w:tblStylePr>
    <w:tblStylePr w:type="band1Vert">
      <w:rPr>
        <w:rFonts w:cs="Times New Roman"/>
      </w:rPr>
      <w:tcPr>
        <w:shd w:val="clear" w:color="auto" w:fill="E5B8B7"/>
      </w:tcPr>
    </w:tblStylePr>
    <w:tblStylePr w:type="band1Horz">
      <w:rPr>
        <w:rFonts w:cs="Times New Roman"/>
      </w:rPr>
      <w:tcPr>
        <w:shd w:val="clear" w:color="auto" w:fill="DFA7A6"/>
      </w:tcPr>
    </w:tblStylePr>
    <w:tblStylePr w:type="neCell">
      <w:rPr>
        <w:rFonts w:cs="Times New Roman"/>
        <w:color w:val="000000"/>
      </w:rPr>
    </w:tblStylePr>
    <w:tblStylePr w:type="nwCell">
      <w:rPr>
        <w:rFonts w:cs="Times New Roman"/>
        <w:color w:val="000000"/>
      </w:rPr>
    </w:tblStylePr>
  </w:style>
  <w:style w:type="table" w:customStyle="1" w:styleId="135">
    <w:name w:val="Colorful Shading - Accent 3"/>
    <w:basedOn w:val="18"/>
    <w:qFormat/>
    <w:uiPriority w:val="71"/>
    <w:rPr>
      <w:color w:val="000000"/>
    </w:rPr>
    <w:tblPr>
      <w:tblBorders>
        <w:top w:val="single" w:color="8064A2" w:sz="24" w:space="0"/>
        <w:left w:val="single" w:color="9BBB59" w:sz="4" w:space="0"/>
        <w:bottom w:val="single" w:color="9BBB59" w:sz="4" w:space="0"/>
        <w:right w:val="single" w:color="9BBB59" w:sz="4" w:space="0"/>
        <w:insideH w:val="single" w:color="FFFFFF" w:sz="4" w:space="0"/>
        <w:insideV w:val="single" w:color="FFFFFF" w:sz="4" w:space="0"/>
      </w:tblBorders>
      <w:tblCellMar>
        <w:top w:w="0" w:type="dxa"/>
        <w:left w:w="108" w:type="dxa"/>
        <w:bottom w:w="0" w:type="dxa"/>
        <w:right w:w="108" w:type="dxa"/>
      </w:tblCellMar>
    </w:tblPr>
    <w:tcPr>
      <w:shd w:val="clear" w:color="auto" w:fill="F5F8EE"/>
    </w:tcPr>
    <w:tblStylePr w:type="firstRow">
      <w:rPr>
        <w:rFonts w:cs="Times New Roman"/>
        <w:b/>
        <w:bCs/>
      </w:rPr>
      <w:tcPr>
        <w:tcBorders>
          <w:top w:val="nil"/>
          <w:left w:val="single" w:color="8064A2" w:sz="24" w:space="0"/>
          <w:bottom w:val="nil"/>
          <w:right w:val="nil"/>
          <w:insideH w:val="nil"/>
          <w:insideV w:val="nil"/>
          <w:tl2br w:val="nil"/>
          <w:tr2bl w:val="nil"/>
        </w:tcBorders>
        <w:shd w:val="clear" w:color="auto" w:fill="FFFFFF"/>
      </w:tcPr>
    </w:tblStylePr>
    <w:tblStylePr w:type="lastRow">
      <w:rPr>
        <w:rFonts w:cs="Times New Roman"/>
        <w:b/>
        <w:bCs/>
        <w:color w:val="FFFFFF"/>
      </w:rPr>
      <w:tcPr>
        <w:tcBorders>
          <w:top w:val="single" w:color="FFFFFF" w:sz="6" w:space="0"/>
          <w:left w:val="nil"/>
          <w:bottom w:val="nil"/>
          <w:right w:val="nil"/>
          <w:insideH w:val="nil"/>
          <w:insideV w:val="nil"/>
          <w:tl2br w:val="nil"/>
          <w:tr2bl w:val="nil"/>
        </w:tcBorders>
        <w:shd w:val="clear" w:color="auto" w:fill="5E7530"/>
      </w:tcPr>
    </w:tblStylePr>
    <w:tblStylePr w:type="firstCol">
      <w:rPr>
        <w:rFonts w:cs="Times New Roman"/>
        <w:color w:val="FFFFFF"/>
      </w:rPr>
      <w:tcPr>
        <w:tcBorders>
          <w:top w:val="nil"/>
          <w:left w:val="nil"/>
          <w:bottom w:val="nil"/>
          <w:right w:val="nil"/>
          <w:insideH w:val="single" w:sz="4" w:space="0"/>
          <w:insideV w:val="nil"/>
          <w:tl2br w:val="nil"/>
          <w:tr2bl w:val="nil"/>
        </w:tcBorders>
        <w:shd w:val="clear" w:color="auto" w:fill="5E7530"/>
      </w:tcPr>
    </w:tblStylePr>
    <w:tblStylePr w:type="lastCol">
      <w:rPr>
        <w:rFonts w:cs="Times New Roman"/>
        <w:color w:val="FFFFFF"/>
      </w:rPr>
      <w:tcPr>
        <w:tcBorders>
          <w:top w:val="nil"/>
          <w:left w:val="nil"/>
          <w:bottom w:val="nil"/>
          <w:right w:val="nil"/>
          <w:insideH w:val="nil"/>
          <w:insideV w:val="nil"/>
          <w:tl2br w:val="nil"/>
          <w:tr2bl w:val="nil"/>
        </w:tcBorders>
        <w:shd w:val="clear" w:color="auto" w:fill="5E7530"/>
      </w:tcPr>
    </w:tblStylePr>
    <w:tblStylePr w:type="band1Vert">
      <w:rPr>
        <w:rFonts w:cs="Times New Roman"/>
      </w:rPr>
      <w:tcPr>
        <w:shd w:val="clear" w:color="auto" w:fill="D6E3BC"/>
      </w:tcPr>
    </w:tblStylePr>
    <w:tblStylePr w:type="band1Horz">
      <w:rPr>
        <w:rFonts w:cs="Times New Roman"/>
      </w:rPr>
      <w:tcPr>
        <w:shd w:val="clear" w:color="auto" w:fill="CDDDAC"/>
      </w:tcPr>
    </w:tblStylePr>
  </w:style>
  <w:style w:type="table" w:customStyle="1" w:styleId="136">
    <w:name w:val="Colorful Shading - Accent 5"/>
    <w:basedOn w:val="18"/>
    <w:qFormat/>
    <w:uiPriority w:val="71"/>
    <w:rPr>
      <w:color w:val="000000"/>
    </w:rPr>
    <w:tblPr>
      <w:tblBorders>
        <w:top w:val="single" w:color="F79646" w:sz="24" w:space="0"/>
        <w:left w:val="single" w:color="4BACC6" w:sz="4" w:space="0"/>
        <w:bottom w:val="single" w:color="4BACC6" w:sz="4" w:space="0"/>
        <w:right w:val="single" w:color="4BACC6" w:sz="4" w:space="0"/>
        <w:insideH w:val="single" w:color="FFFFFF" w:sz="4" w:space="0"/>
        <w:insideV w:val="single" w:color="FFFFFF" w:sz="4" w:space="0"/>
      </w:tblBorders>
      <w:tblCellMar>
        <w:top w:w="0" w:type="dxa"/>
        <w:left w:w="108" w:type="dxa"/>
        <w:bottom w:w="0" w:type="dxa"/>
        <w:right w:w="108" w:type="dxa"/>
      </w:tblCellMar>
    </w:tblPr>
    <w:tcPr>
      <w:shd w:val="clear" w:color="auto" w:fill="EDF6F9"/>
    </w:tcPr>
    <w:tblStylePr w:type="firstRow">
      <w:rPr>
        <w:rFonts w:cs="Times New Roman"/>
        <w:b/>
        <w:bCs/>
      </w:rPr>
      <w:tcPr>
        <w:tcBorders>
          <w:top w:val="nil"/>
          <w:left w:val="single" w:color="F79646" w:sz="24" w:space="0"/>
          <w:bottom w:val="nil"/>
          <w:right w:val="nil"/>
          <w:insideH w:val="nil"/>
          <w:insideV w:val="nil"/>
          <w:tl2br w:val="nil"/>
          <w:tr2bl w:val="nil"/>
        </w:tcBorders>
        <w:shd w:val="clear" w:color="auto" w:fill="FFFFFF"/>
      </w:tcPr>
    </w:tblStylePr>
    <w:tblStylePr w:type="lastRow">
      <w:rPr>
        <w:rFonts w:cs="Times New Roman"/>
        <w:b/>
        <w:bCs/>
        <w:color w:val="FFFFFF"/>
      </w:rPr>
      <w:tcPr>
        <w:tcBorders>
          <w:top w:val="single" w:color="FFFFFF" w:sz="6" w:space="0"/>
          <w:left w:val="nil"/>
          <w:bottom w:val="nil"/>
          <w:right w:val="nil"/>
          <w:insideH w:val="nil"/>
          <w:insideV w:val="nil"/>
          <w:tl2br w:val="nil"/>
          <w:tr2bl w:val="nil"/>
        </w:tcBorders>
        <w:shd w:val="clear" w:color="auto" w:fill="276A7C"/>
      </w:tcPr>
    </w:tblStylePr>
    <w:tblStylePr w:type="firstCol">
      <w:rPr>
        <w:rFonts w:cs="Times New Roman"/>
        <w:color w:val="FFFFFF"/>
      </w:rPr>
      <w:tcPr>
        <w:tcBorders>
          <w:top w:val="nil"/>
          <w:left w:val="nil"/>
          <w:bottom w:val="nil"/>
          <w:right w:val="nil"/>
          <w:insideH w:val="single" w:sz="4" w:space="0"/>
          <w:insideV w:val="nil"/>
          <w:tl2br w:val="nil"/>
          <w:tr2bl w:val="nil"/>
        </w:tcBorders>
        <w:shd w:val="clear" w:color="auto" w:fill="276A7C"/>
      </w:tcPr>
    </w:tblStylePr>
    <w:tblStylePr w:type="lastCol">
      <w:rPr>
        <w:rFonts w:cs="Times New Roman"/>
        <w:color w:val="FFFFFF"/>
      </w:rPr>
      <w:tcPr>
        <w:tcBorders>
          <w:top w:val="nil"/>
          <w:left w:val="nil"/>
          <w:bottom w:val="nil"/>
          <w:right w:val="nil"/>
          <w:insideH w:val="nil"/>
          <w:insideV w:val="nil"/>
          <w:tl2br w:val="nil"/>
          <w:tr2bl w:val="nil"/>
        </w:tcBorders>
        <w:shd w:val="clear" w:color="auto" w:fill="276A7C"/>
      </w:tcPr>
    </w:tblStylePr>
    <w:tblStylePr w:type="band1Vert">
      <w:rPr>
        <w:rFonts w:cs="Times New Roman"/>
      </w:rPr>
      <w:tcPr>
        <w:shd w:val="clear" w:color="auto" w:fill="B6DDE8"/>
      </w:tcPr>
    </w:tblStylePr>
    <w:tblStylePr w:type="band1Horz">
      <w:rPr>
        <w:rFonts w:cs="Times New Roman"/>
      </w:rPr>
      <w:tcPr>
        <w:shd w:val="clear" w:color="auto" w:fill="A5D5E2"/>
      </w:tcPr>
    </w:tblStylePr>
    <w:tblStylePr w:type="neCell">
      <w:rPr>
        <w:rFonts w:cs="Times New Roman"/>
        <w:color w:val="000000"/>
      </w:rPr>
    </w:tblStylePr>
    <w:tblStylePr w:type="nwCell">
      <w:rPr>
        <w:rFonts w:cs="Times New Roman"/>
        <w:color w:val="000000"/>
      </w:rPr>
    </w:tblStylePr>
  </w:style>
  <w:style w:type="table" w:customStyle="1" w:styleId="137">
    <w:name w:val="Colorful List - Accent 1"/>
    <w:basedOn w:val="18"/>
    <w:qFormat/>
    <w:uiPriority w:val="72"/>
    <w:rPr>
      <w:color w:val="000000"/>
    </w:rPr>
    <w:tblPr>
      <w:tblCellMar>
        <w:top w:w="0" w:type="dxa"/>
        <w:left w:w="108" w:type="dxa"/>
        <w:bottom w:w="0" w:type="dxa"/>
        <w:right w:w="108" w:type="dxa"/>
      </w:tblCellMar>
    </w:tblPr>
    <w:tcPr>
      <w:shd w:val="clear" w:color="auto" w:fill="EDF2F8"/>
    </w:tcPr>
    <w:tblStylePr w:type="firstRow">
      <w:rPr>
        <w:rFonts w:cs="Times New Roman"/>
        <w:b/>
        <w:bCs/>
        <w:color w:val="FFFFFF"/>
      </w:rPr>
      <w:tcPr>
        <w:tcBorders>
          <w:top w:val="nil"/>
          <w:left w:val="single" w:color="FFFFFF" w:sz="12" w:space="0"/>
          <w:bottom w:val="nil"/>
          <w:right w:val="nil"/>
          <w:insideH w:val="nil"/>
          <w:insideV w:val="nil"/>
          <w:tl2br w:val="nil"/>
          <w:tr2bl w:val="nil"/>
        </w:tcBorders>
        <w:shd w:val="clear" w:color="auto" w:fill="9E3A38"/>
      </w:tcPr>
    </w:tblStylePr>
    <w:tblStylePr w:type="lastRow">
      <w:rPr>
        <w:rFonts w:cs="Times New Roman"/>
        <w:b/>
        <w:bCs/>
        <w:color w:val="9E3A38"/>
      </w:rPr>
      <w:tcPr>
        <w:tcBorders>
          <w:top w:val="single" w:color="000000" w:sz="12" w:space="0"/>
          <w:left w:val="nil"/>
          <w:bottom w:val="nil"/>
          <w:right w:val="nil"/>
          <w:insideH w:val="nil"/>
          <w:insideV w:val="nil"/>
          <w:tl2br w:val="nil"/>
          <w:tr2bl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cPr>
        <w:tcBorders>
          <w:top w:val="nil"/>
          <w:left w:val="nil"/>
          <w:bottom w:val="nil"/>
          <w:right w:val="nil"/>
          <w:insideH w:val="nil"/>
          <w:insideV w:val="nil"/>
          <w:tl2br w:val="nil"/>
          <w:tr2bl w:val="nil"/>
        </w:tcBorders>
        <w:shd w:val="clear" w:color="auto" w:fill="D3DFEE"/>
      </w:tcPr>
    </w:tblStylePr>
    <w:tblStylePr w:type="band1Horz">
      <w:rPr>
        <w:rFonts w:cs="Times New Roman"/>
      </w:rPr>
      <w:tcPr>
        <w:shd w:val="clear" w:color="auto" w:fill="DBE5F1"/>
      </w:tcPr>
    </w:tblStylePr>
  </w:style>
  <w:style w:type="table" w:customStyle="1" w:styleId="138">
    <w:name w:val="Colorful List - Accent 2"/>
    <w:basedOn w:val="18"/>
    <w:qFormat/>
    <w:uiPriority w:val="72"/>
    <w:rPr>
      <w:color w:val="000000"/>
    </w:rPr>
    <w:tblPr>
      <w:tblCellMar>
        <w:top w:w="0" w:type="dxa"/>
        <w:left w:w="108" w:type="dxa"/>
        <w:bottom w:w="0" w:type="dxa"/>
        <w:right w:w="108" w:type="dxa"/>
      </w:tblCellMar>
    </w:tblPr>
    <w:tcPr>
      <w:shd w:val="clear" w:color="auto" w:fill="F8EDED"/>
    </w:tcPr>
    <w:tblStylePr w:type="firstRow">
      <w:rPr>
        <w:rFonts w:cs="Times New Roman"/>
        <w:b/>
        <w:bCs/>
        <w:color w:val="FFFFFF"/>
      </w:rPr>
      <w:tcPr>
        <w:tcBorders>
          <w:top w:val="nil"/>
          <w:left w:val="single" w:color="FFFFFF" w:sz="12" w:space="0"/>
          <w:bottom w:val="nil"/>
          <w:right w:val="nil"/>
          <w:insideH w:val="nil"/>
          <w:insideV w:val="nil"/>
          <w:tl2br w:val="nil"/>
          <w:tr2bl w:val="nil"/>
        </w:tcBorders>
        <w:shd w:val="clear" w:color="auto" w:fill="9E3A38"/>
      </w:tcPr>
    </w:tblStylePr>
    <w:tblStylePr w:type="lastRow">
      <w:rPr>
        <w:rFonts w:cs="Times New Roman"/>
        <w:b/>
        <w:bCs/>
        <w:color w:val="9E3A38"/>
      </w:rPr>
      <w:tcPr>
        <w:tcBorders>
          <w:top w:val="single" w:color="000000" w:sz="12" w:space="0"/>
          <w:left w:val="nil"/>
          <w:bottom w:val="nil"/>
          <w:right w:val="nil"/>
          <w:insideH w:val="nil"/>
          <w:insideV w:val="nil"/>
          <w:tl2br w:val="nil"/>
          <w:tr2bl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cPr>
        <w:tcBorders>
          <w:top w:val="nil"/>
          <w:left w:val="nil"/>
          <w:bottom w:val="nil"/>
          <w:right w:val="nil"/>
          <w:insideH w:val="nil"/>
          <w:insideV w:val="nil"/>
          <w:tl2br w:val="nil"/>
          <w:tr2bl w:val="nil"/>
        </w:tcBorders>
        <w:shd w:val="clear" w:color="auto" w:fill="EFD3D3"/>
      </w:tcPr>
    </w:tblStylePr>
    <w:tblStylePr w:type="band1Horz">
      <w:rPr>
        <w:rFonts w:cs="Times New Roman"/>
      </w:rPr>
      <w:tcPr>
        <w:shd w:val="clear" w:color="auto" w:fill="F2DBDB"/>
      </w:tcPr>
    </w:tblStylePr>
  </w:style>
  <w:style w:type="table" w:customStyle="1" w:styleId="139">
    <w:name w:val="Colorful List - Accent 4"/>
    <w:basedOn w:val="18"/>
    <w:qFormat/>
    <w:uiPriority w:val="72"/>
    <w:rPr>
      <w:color w:val="000000"/>
    </w:rPr>
    <w:tblPr>
      <w:tblCellMar>
        <w:top w:w="0" w:type="dxa"/>
        <w:left w:w="108" w:type="dxa"/>
        <w:bottom w:w="0" w:type="dxa"/>
        <w:right w:w="108" w:type="dxa"/>
      </w:tblCellMar>
    </w:tblPr>
    <w:tcPr>
      <w:shd w:val="clear" w:color="auto" w:fill="F2EFF5"/>
    </w:tcPr>
    <w:tblStylePr w:type="firstRow">
      <w:rPr>
        <w:rFonts w:cs="Times New Roman"/>
        <w:b/>
        <w:bCs/>
        <w:color w:val="FFFFFF"/>
      </w:rPr>
      <w:tcPr>
        <w:tcBorders>
          <w:top w:val="nil"/>
          <w:left w:val="single" w:color="FFFFFF" w:sz="12" w:space="0"/>
          <w:bottom w:val="nil"/>
          <w:right w:val="nil"/>
          <w:insideH w:val="nil"/>
          <w:insideV w:val="nil"/>
          <w:tl2br w:val="nil"/>
          <w:tr2bl w:val="nil"/>
        </w:tcBorders>
        <w:shd w:val="clear" w:color="auto" w:fill="7E9C40"/>
      </w:tcPr>
    </w:tblStylePr>
    <w:tblStylePr w:type="lastRow">
      <w:rPr>
        <w:rFonts w:cs="Times New Roman"/>
        <w:b/>
        <w:bCs/>
        <w:color w:val="7E9C40"/>
      </w:rPr>
      <w:tcPr>
        <w:tcBorders>
          <w:top w:val="single" w:color="000000" w:sz="12" w:space="0"/>
          <w:left w:val="nil"/>
          <w:bottom w:val="nil"/>
          <w:right w:val="nil"/>
          <w:insideH w:val="nil"/>
          <w:insideV w:val="nil"/>
          <w:tl2br w:val="nil"/>
          <w:tr2bl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cPr>
        <w:tcBorders>
          <w:top w:val="nil"/>
          <w:left w:val="nil"/>
          <w:bottom w:val="nil"/>
          <w:right w:val="nil"/>
          <w:insideH w:val="nil"/>
          <w:insideV w:val="nil"/>
          <w:tl2br w:val="nil"/>
          <w:tr2bl w:val="nil"/>
        </w:tcBorders>
        <w:shd w:val="clear" w:color="auto" w:fill="DFD8E8"/>
      </w:tcPr>
    </w:tblStylePr>
    <w:tblStylePr w:type="band1Horz">
      <w:rPr>
        <w:rFonts w:cs="Times New Roman"/>
      </w:rPr>
      <w:tcPr>
        <w:shd w:val="clear" w:color="auto" w:fill="E5DFEC"/>
      </w:tcPr>
    </w:tblStylePr>
  </w:style>
  <w:style w:type="table" w:customStyle="1" w:styleId="140">
    <w:name w:val="Colorful List - Accent 5"/>
    <w:basedOn w:val="18"/>
    <w:qFormat/>
    <w:uiPriority w:val="72"/>
    <w:rPr>
      <w:color w:val="000000"/>
    </w:rPr>
    <w:tblPr>
      <w:tblCellMar>
        <w:top w:w="0" w:type="dxa"/>
        <w:left w:w="108" w:type="dxa"/>
        <w:bottom w:w="0" w:type="dxa"/>
        <w:right w:w="108" w:type="dxa"/>
      </w:tblCellMar>
    </w:tblPr>
    <w:tcPr>
      <w:shd w:val="clear" w:color="auto" w:fill="EDF6F9"/>
    </w:tcPr>
    <w:tblStylePr w:type="firstRow">
      <w:rPr>
        <w:rFonts w:cs="Times New Roman"/>
        <w:b/>
        <w:bCs/>
        <w:color w:val="FFFFFF"/>
      </w:rPr>
      <w:tcPr>
        <w:tcBorders>
          <w:top w:val="nil"/>
          <w:left w:val="single" w:color="FFFFFF" w:sz="12" w:space="0"/>
          <w:bottom w:val="nil"/>
          <w:right w:val="nil"/>
          <w:insideH w:val="nil"/>
          <w:insideV w:val="nil"/>
          <w:tl2br w:val="nil"/>
          <w:tr2bl w:val="nil"/>
        </w:tcBorders>
        <w:shd w:val="clear" w:color="auto" w:fill="F3730A"/>
      </w:tcPr>
    </w:tblStylePr>
    <w:tblStylePr w:type="lastRow">
      <w:rPr>
        <w:rFonts w:cs="Times New Roman"/>
        <w:b/>
        <w:bCs/>
        <w:color w:val="F3730A"/>
      </w:rPr>
      <w:tcPr>
        <w:tcBorders>
          <w:top w:val="single" w:color="000000" w:sz="12" w:space="0"/>
          <w:left w:val="nil"/>
          <w:bottom w:val="nil"/>
          <w:right w:val="nil"/>
          <w:insideH w:val="nil"/>
          <w:insideV w:val="nil"/>
          <w:tl2br w:val="nil"/>
          <w:tr2bl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cPr>
        <w:tcBorders>
          <w:top w:val="nil"/>
          <w:left w:val="nil"/>
          <w:bottom w:val="nil"/>
          <w:right w:val="nil"/>
          <w:insideH w:val="nil"/>
          <w:insideV w:val="nil"/>
          <w:tl2br w:val="nil"/>
          <w:tr2bl w:val="nil"/>
        </w:tcBorders>
        <w:shd w:val="clear" w:color="auto" w:fill="D2EAF0"/>
      </w:tcPr>
    </w:tblStylePr>
    <w:tblStylePr w:type="band1Horz">
      <w:rPr>
        <w:rFonts w:cs="Times New Roman"/>
      </w:rPr>
      <w:tcPr>
        <w:shd w:val="clear" w:color="auto" w:fill="DAEEF3"/>
      </w:tcPr>
    </w:tblStylePr>
  </w:style>
  <w:style w:type="table" w:customStyle="1" w:styleId="141">
    <w:name w:val="Colorful List - Accent 6"/>
    <w:basedOn w:val="18"/>
    <w:qFormat/>
    <w:uiPriority w:val="72"/>
    <w:rPr>
      <w:color w:val="000000"/>
    </w:rPr>
    <w:tblPr>
      <w:tblCellMar>
        <w:top w:w="0" w:type="dxa"/>
        <w:left w:w="108" w:type="dxa"/>
        <w:bottom w:w="0" w:type="dxa"/>
        <w:right w:w="108" w:type="dxa"/>
      </w:tblCellMar>
    </w:tblPr>
    <w:tcPr>
      <w:shd w:val="clear" w:color="auto" w:fill="FEF4EC"/>
    </w:tcPr>
    <w:tblStylePr w:type="firstRow">
      <w:rPr>
        <w:rFonts w:cs="Times New Roman"/>
        <w:b/>
        <w:bCs/>
        <w:color w:val="FFFFFF"/>
      </w:rPr>
      <w:tcPr>
        <w:tcBorders>
          <w:top w:val="nil"/>
          <w:left w:val="single" w:color="FFFFFF" w:sz="12" w:space="0"/>
          <w:bottom w:val="nil"/>
          <w:right w:val="nil"/>
          <w:insideH w:val="nil"/>
          <w:insideV w:val="nil"/>
          <w:tl2br w:val="nil"/>
          <w:tr2bl w:val="nil"/>
        </w:tcBorders>
        <w:shd w:val="clear" w:color="auto" w:fill="348DA5"/>
      </w:tcPr>
    </w:tblStylePr>
    <w:tblStylePr w:type="lastRow">
      <w:rPr>
        <w:rFonts w:cs="Times New Roman"/>
        <w:b/>
        <w:bCs/>
        <w:color w:val="348DA5"/>
      </w:rPr>
      <w:tcPr>
        <w:tcBorders>
          <w:top w:val="single" w:color="000000" w:sz="12" w:space="0"/>
          <w:left w:val="nil"/>
          <w:bottom w:val="nil"/>
          <w:right w:val="nil"/>
          <w:insideH w:val="nil"/>
          <w:insideV w:val="nil"/>
          <w:tl2br w:val="nil"/>
          <w:tr2bl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cPr>
        <w:tcBorders>
          <w:top w:val="nil"/>
          <w:left w:val="nil"/>
          <w:bottom w:val="nil"/>
          <w:right w:val="nil"/>
          <w:insideH w:val="nil"/>
          <w:insideV w:val="nil"/>
          <w:tl2br w:val="nil"/>
          <w:tr2bl w:val="nil"/>
        </w:tcBorders>
        <w:shd w:val="clear" w:color="auto" w:fill="FDE5D1"/>
      </w:tcPr>
    </w:tblStylePr>
    <w:tblStylePr w:type="band1Horz">
      <w:rPr>
        <w:rFonts w:cs="Times New Roman"/>
      </w:rPr>
      <w:tcPr>
        <w:shd w:val="clear" w:color="auto" w:fill="FDE9D9"/>
      </w:tcPr>
    </w:tblStylePr>
  </w:style>
  <w:style w:type="table" w:customStyle="1" w:styleId="142">
    <w:name w:val="Colorful Grid - Accent 4"/>
    <w:basedOn w:val="18"/>
    <w:qFormat/>
    <w:uiPriority w:val="73"/>
    <w:rPr>
      <w:color w:val="000000"/>
    </w:rPr>
    <w:tblPr>
      <w:tblBorders>
        <w:insideH w:val="single" w:color="FFFFFF" w:sz="4" w:space="0"/>
      </w:tblBorders>
      <w:tblCellMar>
        <w:top w:w="0" w:type="dxa"/>
        <w:left w:w="108" w:type="dxa"/>
        <w:bottom w:w="0" w:type="dxa"/>
        <w:right w:w="108" w:type="dxa"/>
      </w:tblCellMar>
    </w:tblPr>
    <w:tcPr>
      <w:shd w:val="clear" w:color="auto" w:fill="E5DFEC"/>
    </w:tcPr>
    <w:tblStylePr w:type="firstRow">
      <w:rPr>
        <w:rFonts w:cs="Times New Roman"/>
        <w:b/>
        <w:bCs/>
      </w:rPr>
      <w:tcPr>
        <w:shd w:val="clear" w:color="auto" w:fill="CCC0D9"/>
      </w:tcPr>
    </w:tblStylePr>
    <w:tblStylePr w:type="lastRow">
      <w:rPr>
        <w:rFonts w:cs="Times New Roman"/>
        <w:b/>
        <w:bCs/>
        <w:color w:val="000000"/>
      </w:rPr>
      <w:tcPr>
        <w:shd w:val="clear" w:color="auto" w:fill="CCC0D9"/>
      </w:tcPr>
    </w:tblStylePr>
    <w:tblStylePr w:type="firstCol">
      <w:rPr>
        <w:rFonts w:cs="Times New Roman"/>
        <w:color w:val="FFFFFF"/>
      </w:rPr>
      <w:tcPr>
        <w:shd w:val="clear" w:color="auto" w:fill="5F497A"/>
      </w:tcPr>
    </w:tblStylePr>
    <w:tblStylePr w:type="lastCol">
      <w:rPr>
        <w:rFonts w:cs="Times New Roman"/>
        <w:color w:val="FFFFFF"/>
      </w:rPr>
      <w:tcPr>
        <w:shd w:val="clear" w:color="auto" w:fill="5F497A"/>
      </w:tcPr>
    </w:tblStylePr>
    <w:tblStylePr w:type="band1Vert">
      <w:rPr>
        <w:rFonts w:cs="Times New Roman"/>
      </w:rPr>
      <w:tcPr>
        <w:shd w:val="clear" w:color="auto" w:fill="BFB1D0"/>
      </w:tcPr>
    </w:tblStylePr>
    <w:tblStylePr w:type="band1Horz">
      <w:rPr>
        <w:rFonts w:cs="Times New Roman"/>
      </w:rPr>
      <w:tcPr>
        <w:shd w:val="clear" w:color="auto" w:fill="BFB1D0"/>
      </w:tcPr>
    </w:tblStylePr>
  </w:style>
  <w:style w:type="table" w:customStyle="1" w:styleId="143">
    <w:name w:val="Colorful Grid - Accent 5"/>
    <w:basedOn w:val="18"/>
    <w:qFormat/>
    <w:uiPriority w:val="73"/>
    <w:rPr>
      <w:color w:val="000000"/>
    </w:rPr>
    <w:tblPr>
      <w:tblBorders>
        <w:insideH w:val="single" w:color="FFFFFF" w:sz="4" w:space="0"/>
      </w:tblBorders>
      <w:tblCellMar>
        <w:top w:w="0" w:type="dxa"/>
        <w:left w:w="108" w:type="dxa"/>
        <w:bottom w:w="0" w:type="dxa"/>
        <w:right w:w="108" w:type="dxa"/>
      </w:tblCellMar>
    </w:tblPr>
    <w:tcPr>
      <w:shd w:val="clear" w:color="auto" w:fill="DAEEF3"/>
    </w:tcPr>
    <w:tblStylePr w:type="firstRow">
      <w:rPr>
        <w:rFonts w:cs="Times New Roman"/>
        <w:b/>
        <w:bCs/>
      </w:rPr>
      <w:tcPr>
        <w:shd w:val="clear" w:color="auto" w:fill="B6DDE8"/>
      </w:tcPr>
    </w:tblStylePr>
    <w:tblStylePr w:type="lastRow">
      <w:rPr>
        <w:rFonts w:cs="Times New Roman"/>
        <w:b/>
        <w:bCs/>
        <w:color w:val="000000"/>
      </w:rPr>
      <w:tcPr>
        <w:shd w:val="clear" w:color="auto" w:fill="B6DDE8"/>
      </w:tcPr>
    </w:tblStylePr>
    <w:tblStylePr w:type="firstCol">
      <w:rPr>
        <w:rFonts w:cs="Times New Roman"/>
        <w:color w:val="FFFFFF"/>
      </w:rPr>
      <w:tcPr>
        <w:shd w:val="clear" w:color="auto" w:fill="31849B"/>
      </w:tcPr>
    </w:tblStylePr>
    <w:tblStylePr w:type="lastCol">
      <w:rPr>
        <w:rFonts w:cs="Times New Roman"/>
        <w:color w:val="FFFFFF"/>
      </w:rPr>
      <w:tcPr>
        <w:shd w:val="clear" w:color="auto" w:fill="31849B"/>
      </w:tcPr>
    </w:tblStylePr>
    <w:tblStylePr w:type="band1Vert">
      <w:rPr>
        <w:rFonts w:cs="Times New Roman"/>
      </w:rPr>
      <w:tcPr>
        <w:shd w:val="clear" w:color="auto" w:fill="A5D5E2"/>
      </w:tcPr>
    </w:tblStylePr>
    <w:tblStylePr w:type="band1Horz">
      <w:rPr>
        <w:rFonts w:cs="Times New Roman"/>
      </w:rPr>
      <w:tcPr>
        <w:shd w:val="clear" w:color="auto" w:fill="A5D5E2"/>
      </w:tcPr>
    </w:tblStylePr>
  </w:style>
  <w:style w:type="table" w:customStyle="1" w:styleId="144">
    <w:name w:val="Colorful Grid - Accent 6"/>
    <w:basedOn w:val="18"/>
    <w:qFormat/>
    <w:uiPriority w:val="73"/>
    <w:rPr>
      <w:color w:val="000000"/>
    </w:rPr>
    <w:tblPr>
      <w:tblBorders>
        <w:insideH w:val="single" w:color="FFFFFF" w:sz="4" w:space="0"/>
      </w:tblBorders>
      <w:tblCellMar>
        <w:top w:w="0" w:type="dxa"/>
        <w:left w:w="108" w:type="dxa"/>
        <w:bottom w:w="0" w:type="dxa"/>
        <w:right w:w="108" w:type="dxa"/>
      </w:tblCellMar>
    </w:tblPr>
    <w:tcPr>
      <w:shd w:val="clear" w:color="auto" w:fill="FDE9D9"/>
    </w:tcPr>
    <w:tblStylePr w:type="firstRow">
      <w:rPr>
        <w:rFonts w:cs="Times New Roman"/>
        <w:b/>
        <w:bCs/>
      </w:rPr>
      <w:tcPr>
        <w:shd w:val="clear" w:color="auto" w:fill="FBD4B4"/>
      </w:tcPr>
    </w:tblStylePr>
    <w:tblStylePr w:type="lastRow">
      <w:rPr>
        <w:rFonts w:cs="Times New Roman"/>
        <w:b/>
        <w:bCs/>
        <w:color w:val="000000"/>
      </w:rPr>
      <w:tcPr>
        <w:shd w:val="clear" w:color="auto" w:fill="FBD4B4"/>
      </w:tcPr>
    </w:tblStylePr>
    <w:tblStylePr w:type="firstCol">
      <w:rPr>
        <w:rFonts w:cs="Times New Roman"/>
        <w:color w:val="FFFFFF"/>
      </w:rPr>
      <w:tcPr>
        <w:shd w:val="clear" w:color="auto" w:fill="E36C09"/>
      </w:tcPr>
    </w:tblStylePr>
    <w:tblStylePr w:type="lastCol">
      <w:rPr>
        <w:rFonts w:cs="Times New Roman"/>
        <w:color w:val="FFFFFF"/>
      </w:rPr>
      <w:tcPr>
        <w:shd w:val="clear" w:color="auto" w:fill="E36C09"/>
      </w:tcPr>
    </w:tblStylePr>
    <w:tblStylePr w:type="band1Vert">
      <w:rPr>
        <w:rFonts w:cs="Times New Roman"/>
      </w:rPr>
      <w:tcPr>
        <w:shd w:val="clear" w:color="auto" w:fill="FBCAA2"/>
      </w:tcPr>
    </w:tblStylePr>
    <w:tblStylePr w:type="band1Horz">
      <w:rPr>
        <w:rFonts w:cs="Times New Roman"/>
      </w:rPr>
      <w:tcPr>
        <w:shd w:val="clear" w:color="auto" w:fill="FBCAA2"/>
      </w:tcPr>
    </w:tblStylePr>
  </w:style>
  <w:style w:type="table" w:customStyle="1" w:styleId="145">
    <w:name w:val="中等深浅底纹 2 - 强调文字颜色 11"/>
    <w:basedOn w:val="18"/>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pPr>
      <w:rPr>
        <w:rFonts w:cs="Times New Roman"/>
        <w:b/>
        <w:bCs/>
        <w:color w:val="FFFFFF"/>
      </w:rPr>
      <w:tcPr>
        <w:tcBorders>
          <w:top w:val="single" w:color="auto" w:sz="18" w:space="0"/>
          <w:left w:val="single" w:color="auto" w:sz="18" w:space="0"/>
          <w:bottom w:val="nil"/>
          <w:right w:val="nil"/>
          <w:insideH w:val="nil"/>
          <w:insideV w:val="nil"/>
          <w:tl2br w:val="nil"/>
          <w:tr2bl w:val="nil"/>
        </w:tcBorders>
        <w:shd w:val="clear" w:color="auto" w:fill="4F81BD"/>
      </w:tcPr>
    </w:tblStylePr>
    <w:tblStylePr w:type="lastRow">
      <w:pPr>
        <w:spacing w:before="0" w:after="0"/>
      </w:pPr>
      <w:rPr>
        <w:rFonts w:cs="Times New Roman"/>
        <w:color w:val="auto"/>
      </w:rPr>
      <w:tcPr>
        <w:tcBorders>
          <w:top w:val="double" w:color="auto" w:sz="6" w:space="0"/>
          <w:left w:val="single" w:color="auto" w:sz="18" w:space="0"/>
          <w:bottom w:val="nil"/>
          <w:right w:val="nil"/>
          <w:insideH w:val="nil"/>
          <w:insideV w:val="nil"/>
          <w:tl2br w:val="nil"/>
          <w:tr2bl w:val="nil"/>
        </w:tcBorders>
        <w:shd w:val="clear" w:color="auto" w:fill="FFFFFF"/>
      </w:tcPr>
    </w:tblStylePr>
    <w:tblStylePr w:type="firstCol">
      <w:rPr>
        <w:rFonts w:cs="Times New Roman"/>
        <w:b/>
        <w:bCs/>
        <w:color w:val="FFFFFF"/>
      </w:rPr>
      <w:tcPr>
        <w:tcBorders>
          <w:top w:val="nil"/>
          <w:left w:val="single" w:color="auto" w:sz="18" w:space="0"/>
          <w:bottom w:val="nil"/>
          <w:right w:val="nil"/>
          <w:insideH w:val="nil"/>
          <w:insideV w:val="nil"/>
          <w:tl2br w:val="nil"/>
          <w:tr2bl w:val="nil"/>
        </w:tcBorders>
        <w:shd w:val="clear" w:color="auto" w:fill="4F81BD"/>
      </w:tcPr>
    </w:tblStylePr>
    <w:tblStylePr w:type="lastCol">
      <w:rPr>
        <w:rFonts w:cs="Times New Roman"/>
        <w:b/>
        <w:bCs/>
        <w:color w:val="FFFFFF"/>
      </w:rPr>
      <w:tcPr>
        <w:tcBorders>
          <w:top w:val="nil"/>
          <w:left w:val="nil"/>
          <w:bottom w:val="nil"/>
          <w:right w:val="nil"/>
          <w:insideH w:val="nil"/>
          <w:insideV w:val="nil"/>
          <w:tl2br w:val="nil"/>
          <w:tr2bl w:val="nil"/>
        </w:tcBorders>
        <w:shd w:val="clear" w:color="auto" w:fill="4F81BD"/>
      </w:tcPr>
    </w:tblStylePr>
    <w:tblStylePr w:type="band1Vert">
      <w:rPr>
        <w:rFonts w:cs="Times New Roman"/>
      </w:rPr>
      <w:tcPr>
        <w:tcBorders>
          <w:top w:val="nil"/>
          <w:left w:val="nil"/>
          <w:bottom w:val="nil"/>
          <w:right w:val="nil"/>
          <w:insideH w:val="nil"/>
          <w:insideV w:val="nil"/>
          <w:tl2br w:val="nil"/>
          <w:tr2bl w:val="nil"/>
        </w:tcBorders>
        <w:shd w:val="clear" w:color="auto" w:fill="D7D7D7"/>
      </w:tcPr>
    </w:tblStylePr>
    <w:tblStylePr w:type="band1Horz">
      <w:rPr>
        <w:rFonts w:cs="Times New Roman"/>
      </w:rPr>
      <w:tcPr>
        <w:shd w:val="clear" w:color="auto" w:fill="D7D7D7"/>
      </w:tcPr>
    </w:tblStylePr>
    <w:tblStylePr w:type="neCell">
      <w:rPr>
        <w:rFonts w:cs="Times New Roman"/>
      </w:rPr>
      <w:tcPr>
        <w:tcBorders>
          <w:top w:val="single" w:color="auto" w:sz="18" w:space="0"/>
          <w:left w:val="single" w:color="auto" w:sz="18" w:space="0"/>
          <w:bottom w:val="nil"/>
          <w:right w:val="nil"/>
          <w:insideH w:val="nil"/>
          <w:insideV w:val="nil"/>
          <w:tl2br w:val="nil"/>
          <w:tr2bl w:val="nil"/>
        </w:tcBorders>
      </w:tcPr>
    </w:tblStylePr>
    <w:tblStylePr w:type="nwCell">
      <w:rPr>
        <w:rFonts w:cs="Times New Roman"/>
        <w:color w:val="FFFFFF"/>
      </w:rPr>
      <w:tcPr>
        <w:tcBorders>
          <w:top w:val="single" w:color="auto" w:sz="18" w:space="0"/>
          <w:left w:val="single" w:color="auto" w:sz="18" w:space="0"/>
          <w:bottom w:val="nil"/>
          <w:right w:val="nil"/>
          <w:insideH w:val="nil"/>
          <w:insideV w:val="nil"/>
          <w:tl2br w:val="nil"/>
          <w:tr2bl w:val="nil"/>
        </w:tcBorders>
      </w:tcPr>
    </w:tblStylePr>
  </w:style>
  <w:style w:type="character" w:customStyle="1" w:styleId="146">
    <w:name w:val="font61"/>
    <w:basedOn w:val="36"/>
    <w:qFormat/>
    <w:uiPriority w:val="0"/>
    <w:rPr>
      <w:rFonts w:hint="eastAsia" w:ascii="黑体" w:hAnsi="宋体" w:eastAsia="黑体" w:cs="黑体"/>
      <w:color w:val="000000"/>
      <w:sz w:val="28"/>
      <w:szCs w:val="2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chart" Target="charts/chart1.xml"/><Relationship Id="rId12" Type="http://schemas.openxmlformats.org/officeDocument/2006/relationships/image" Target="media/image4.png"/><Relationship Id="rId11" Type="http://schemas.openxmlformats.org/officeDocument/2006/relationships/image" Target="media/image1.wmf"/><Relationship Id="rId10" Type="http://schemas.openxmlformats.org/officeDocument/2006/relationships/oleObject" Target="embeddings/oleObject2.bin"/><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wmf"/><Relationship Id="rId1" Type="http://schemas.openxmlformats.org/officeDocument/2006/relationships/oleObject" Target="embeddings/oleObject1.bin"/></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istrator\Desktop\&#26032;&#24314;XLSX%20&#24037;&#20316;&#349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a:gsLst>
                <a:gs pos="0">
                  <a:srgbClr val="7B32B2"/>
                </a:gs>
                <a:gs pos="100000">
                  <a:srgbClr val="401A5D"/>
                </a:gs>
              </a:gsLst>
              <a:lin scaled="0"/>
            </a:gradFill>
            <a:ln>
              <a:solidFill>
                <a:srgbClr val="00B050"/>
              </a:solidFill>
            </a:ln>
            <a:effectLst/>
          </c:spPr>
          <c:invertIfNegative val="0"/>
          <c:dLbls>
            <c:delete val="1"/>
          </c:dLbls>
          <c:cat>
            <c:strRef>
              <c:f>'[新建XLSX 工作表.xlsx]Sheet1'!$A$2:$A$3</c:f>
              <c:strCache>
                <c:ptCount val="2"/>
                <c:pt idx="0">
                  <c:v>男</c:v>
                </c:pt>
                <c:pt idx="1">
                  <c:v>女</c:v>
                </c:pt>
              </c:strCache>
            </c:strRef>
          </c:cat>
          <c:val>
            <c:numRef>
              <c:f>'[新建XLSX 工作表.xlsx]Sheet1'!$B$2:$B$3</c:f>
              <c:numCache>
                <c:formatCode>General</c:formatCode>
                <c:ptCount val="2"/>
                <c:pt idx="0">
                  <c:v>895</c:v>
                </c:pt>
                <c:pt idx="1">
                  <c:v>2397</c:v>
                </c:pt>
              </c:numCache>
            </c:numRef>
          </c:val>
        </c:ser>
        <c:dLbls>
          <c:showLegendKey val="0"/>
          <c:showVal val="0"/>
          <c:showCatName val="0"/>
          <c:showSerName val="0"/>
          <c:showPercent val="0"/>
          <c:showBubbleSize val="0"/>
        </c:dLbls>
        <c:gapWidth val="219"/>
        <c:overlap val="-27"/>
        <c:axId val="294935063"/>
        <c:axId val="96376655"/>
      </c:barChart>
      <c:catAx>
        <c:axId val="294935063"/>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6376655"/>
        <c:crosses val="autoZero"/>
        <c:auto val="1"/>
        <c:lblAlgn val="ctr"/>
        <c:lblOffset val="100"/>
        <c:noMultiLvlLbl val="0"/>
      </c:catAx>
      <c:valAx>
        <c:axId val="963766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9493506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42</Pages>
  <Words>3298</Words>
  <Characters>18802</Characters>
  <Lines>156</Lines>
  <Paragraphs>44</Paragraphs>
  <TotalTime>14</TotalTime>
  <ScaleCrop>false</ScaleCrop>
  <LinksUpToDate>false</LinksUpToDate>
  <CharactersWithSpaces>22056</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2017-10-26T14:33:00Z</dcterms:created>
  <dc:creator>Administrator</dc:creator>
  <cp:lastModifiedBy>无名</cp:lastModifiedBy>
  <cp:lastPrinted>2020-12-31T01:09:00Z</cp:lastPrinted>
  <dcterms:modified xsi:type="dcterms:W3CDTF">2020-12-31T01:36:34Z</dcterms:modified>
  <cp:revision>310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