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9"/>
        <w:gridCol w:w="1515"/>
        <w:gridCol w:w="1011"/>
        <w:gridCol w:w="5764"/>
        <w:gridCol w:w="1410"/>
        <w:gridCol w:w="14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867" w:type="dxa"/>
            <w:gridSpan w:val="6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2018届工程造价班毕业论文选题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指南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毕业论文选题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2014554532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文亦婷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"http://kns.cnki.net/kns/detail/detail.aspx?dbcode=CMFD&amp;QueryID=33&amp;CurRec=8&amp;dbname=CMFD201701&amp;filename=1017700110.nh"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价值工程在工程成本控制中的应用研究——以**项目为例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艾晋卉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"http://kns.cnki.net/kns/detail/detail.aspx?dbcode=CMFD&amp;QueryID=32&amp;CurRec=9&amp;dbname=CMFD201702&amp;filename=1017171899.nh"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BIM技术在工程造价管理中的应用研究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陈金融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建设项目财务评价指标分析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陈也娇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"http://epub.cnki.net/kns/detail/detail.aspx?QueryID=5&amp;CurRec=37&amp;recid=&amp;FileName=KCSJ200802036&amp;DbName=CJFD2008&amp;DbCode=CJFQ&amp;pr="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浅谈建筑工程设计阶段工程造价管理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邓嘉莉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"http://kns.cnki.net/kns/detail/detail.aspx?dbcode=CMFD&amp;QueryID=5&amp;CurRec=28&amp;dbname=CMFD201701&amp;filename=1016304112.nh"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基于BIM技术的工程项目全生命周期造价管理研究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段熔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工程量清单模式下投标报价策略与技巧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方艳盐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"https://www.baidu.com/s?wd=工程进度款&amp;tn=44039180_cpr&amp;fenlei=mv6quAkxTZn0IZRqIHckPjm4nH00T1dhnAcsuyc4uAfLuy79PADL0ZwV5Hcvrjm3rH6sPfKWUMw85HfYnjn4nH6sgvPsT6KdThsqpZwYTjCEQLGCpyw9Uz4Bmy-bIi4WUvYETgN-TLwGUv3EPHRknWDdrjbz"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工程进度款的支付研究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冯曼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工程项目监理的全过程投资控制研究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龚也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全生命周期工程造价管理研究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谷鑫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建设项目全寿命周期成本分析与控制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桂皓琛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建设工程招投标中不平等问题探讨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贺思洁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项目决策阶段影响工程造价的主要因素研究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瞿湘丞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PPP项目建设的全过程造价管理探讨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李南亭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建设工程施工索赔管理研究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李威灵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建筑工程造价管理系统的设计与实现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廖雨婷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浅谈工程项目风险管理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刘衡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论建设工程项目投资估算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刘金铭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-1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  <w:szCs w:val="22"/>
                <w:lang w:bidi="ar"/>
              </w:rPr>
              <w:t>沅江市第一中学图书馆工程量清单编制与计价</w:t>
            </w:r>
            <w:r>
              <w:rPr>
                <w:rFonts w:hint="eastAsia" w:ascii="宋体" w:hAnsi="宋体" w:eastAsia="宋体" w:cs="宋体"/>
                <w:color w:val="FF0000"/>
                <w:spacing w:val="-18"/>
                <w:kern w:val="0"/>
                <w:sz w:val="22"/>
                <w:szCs w:val="22"/>
                <w:lang w:bidi="ar"/>
              </w:rPr>
              <w:t>（第三层及以上）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刘洋洋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"http://epub.cnki.net/kns/detail/detail.aspx?QueryID=5&amp;CurRec=32&amp;recid=&amp;FileName=JZCS201402200HA&amp;DbName=CAPJLAST&amp;DbCode=CJFQ&amp;pr="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关于建筑施工验收阶段的造价控制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2014575419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刘逸凌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谈节能建筑对工程造价的影响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罗韶龙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建设工程招标的发展趋势分析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罗新芝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-1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  <w:szCs w:val="22"/>
                <w:lang w:bidi="ar"/>
              </w:rPr>
              <w:t>沅江市第一中学图书馆工程量清单编制与计价</w:t>
            </w:r>
            <w:r>
              <w:rPr>
                <w:rFonts w:hint="eastAsia" w:ascii="宋体" w:hAnsi="宋体" w:eastAsia="宋体" w:cs="宋体"/>
                <w:color w:val="FF0000"/>
                <w:spacing w:val="-18"/>
                <w:kern w:val="0"/>
                <w:sz w:val="22"/>
                <w:szCs w:val="22"/>
                <w:lang w:bidi="ar"/>
              </w:rPr>
              <w:t>（基础至第二层）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欧豪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"http://kns.cnki.net/kns/detail/detail.aspx?dbcode=CMFD&amp;QueryID=5&amp;CurRec=30&amp;dbname=CMFD201701&amp;filename=1016112650.nh"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基于层次分析法的房地产项目造价风险管理研究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欧阳栋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浅谈工程造价咨询单位参与工程全过程造价控制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欧阳涛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"http://kns.cnki.net/kns/detail/detail.aspx?dbcode=CMFD&amp;QueryID=6&amp;CurRec=12&amp;dbname=CMFD201701&amp;filename=1016262334.nh"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工程变更对工程造价的影响研究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彭航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探讨低价中标在建筑工程中的合理应用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彭乐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BOT项目风险管理研究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彭丽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"http://epub.cnki.net/kns/detail/detail.aspx?QueryID=13&amp;CurRec=1&amp;recid=&amp;FileName=KJXX200831372&amp;DbName=CJFD2008&amp;DbCode=CJFQ&amp;pr="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我国建设工程合同管理存在的问题及改进措施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沈媛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谈建筑施工企业如何加强工程造价管理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谭梦颖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"http://jour.duxiu.com/CPDetail.jsp?dxNumber=330106462691&amp;d=5D8CF2B4619113235EB243368893A67A&amp;fenlei=182011020303"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建筑工程造价超预算的原因及控制对策分析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唐慧婷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"http://epub.cnki.net/kns/detail/detail.aspx?QueryID=5&amp;CurRec=38&amp;recid=&amp;FileName=ZXLJ201118127&amp;DbName=CJFD2011&amp;DbCode=CJFQ&amp;pr="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浅谈工程造价控制中的工程变更管理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唐明琦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浅论建筑工程造价的动态管理与控制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陶亭玉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-1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  <w:szCs w:val="22"/>
                <w:lang w:bidi="ar"/>
              </w:rPr>
              <w:t>茈湖口镇中心小学教学楼工程量清单编制与计价</w:t>
            </w:r>
            <w:r>
              <w:rPr>
                <w:rFonts w:hint="eastAsia" w:ascii="宋体" w:hAnsi="宋体" w:eastAsia="宋体" w:cs="宋体"/>
                <w:color w:val="FF0000"/>
                <w:spacing w:val="-18"/>
                <w:kern w:val="0"/>
                <w:sz w:val="22"/>
                <w:szCs w:val="22"/>
                <w:lang w:bidi="ar"/>
              </w:rPr>
              <w:t>（第三层及以上）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田小哲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"http://kns.cnki.net/kns/detail/detail.aspx?dbcode=CMFD&amp;QueryID=33&amp;CurRec=4&amp;dbname=CMFD201701&amp;filename=1017025793.nh"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建筑工程造价影响因素研究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汪旭珍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浅议我国招标投标现状及改进措施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王诗群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浅析PPP项目融资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肖恒辉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工程造价管控与竣工结算阶段的造价控制策略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肖娇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-1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8"/>
                <w:kern w:val="0"/>
                <w:sz w:val="22"/>
                <w:szCs w:val="22"/>
                <w:lang w:bidi="ar"/>
              </w:rPr>
              <w:t>十洲廉租房住房小区A-5#工程量清单编制与计价（基础至第二层）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肖劲为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施工组织设计对工程造价的影响研究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谢媛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基于全寿命周期的绿色建筑经济评价研究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熊鹏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建设项目投资估算方法研究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熊叶子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我国工程造价管理发展现状及对策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熊优优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浅析PPP项目SPV公司股权结构设计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颜韬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"http://kns.cnki.net/kns/detail/detail.aspx?QueryID=15&amp;CurRec=1&amp;DbCode=CJFQ&amp;dbname=CJFDLAST2017&amp;filename=YJCO201701116&amp;urlid=44.1727.n.20170119.1624.562&amp;yx=Y"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工程造价管理中存在的问题及对策研究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杨华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基于目标作业成本法的建筑施工企业成本管理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詹怀宇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-1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  <w:szCs w:val="22"/>
                <w:lang w:bidi="ar"/>
              </w:rPr>
              <w:t>茈湖口镇中心小学教学楼工程量清单编制与计价</w:t>
            </w:r>
            <w:r>
              <w:rPr>
                <w:rFonts w:hint="eastAsia" w:ascii="宋体" w:hAnsi="宋体" w:eastAsia="宋体" w:cs="宋体"/>
                <w:color w:val="FF0000"/>
                <w:spacing w:val="-18"/>
                <w:kern w:val="0"/>
                <w:sz w:val="22"/>
                <w:szCs w:val="22"/>
                <w:lang w:bidi="ar"/>
              </w:rPr>
              <w:t>（基础至第二层）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张柔子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"http://kns.cnki.net/kns/detail/detail.aspx?dbcode=CMFD&amp;QueryID=7&amp;CurRec=42&amp;dbname=CMFD201501&amp;filename=1014071404.nh"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绿色建筑造价控制研究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张馨月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"http://kns.cnki.net/kns/detail/detail.aspx?dbcode=CMFD&amp;QueryID=7&amp;CurRec=47&amp;dbname=CMFD201601&amp;filename=1015348988.nh"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EPC项目造价管理与控制方法研究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张轩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"http://kns.cnki.net/kns/detail/detail.aspx?dbcode=CMFD&amp;QueryID=5&amp;CurRec=27&amp;dbname=CMFD201701&amp;filename=1016281725.nh" </w:instrText>
            </w:r>
            <w: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t>营改增对建设工程造价的影响研究</w:t>
            </w:r>
            <w:r>
              <w:rPr>
                <w:rStyle w:val="3"/>
                <w:rFonts w:hint="eastAsia" w:ascii="宋体" w:hAnsi="宋体" w:eastAsia="宋体" w:cs="宋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2014575449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赵林芳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价值工程在施工项目成本管理中的应用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周冰茹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探讨工程造价中造价纠纷和合同管理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朱玮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价值工程在项目投资决策中的应用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2014575452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祝文韬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PPP项目风险管理研究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2014875453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李亲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设计阶段工程造价控制研究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2014875454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伍子皿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浅析PPP项目前期工作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2014875455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何应伦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-1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8"/>
                <w:kern w:val="0"/>
                <w:sz w:val="22"/>
                <w:szCs w:val="22"/>
                <w:lang w:bidi="ar"/>
              </w:rPr>
              <w:t>十洲廉租房住房小区A-5#工程量清单编制与计价</w:t>
            </w:r>
            <w:r>
              <w:rPr>
                <w:rFonts w:hint="eastAsia" w:ascii="宋体" w:hAnsi="宋体" w:eastAsia="宋体" w:cs="宋体"/>
                <w:color w:val="FF0000"/>
                <w:spacing w:val="-18"/>
                <w:kern w:val="0"/>
                <w:sz w:val="22"/>
                <w:szCs w:val="22"/>
                <w:lang w:bidi="ar"/>
              </w:rPr>
              <w:t>（第三层及以上）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黄智芳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2014875456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薛泽航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浅论工程造价信息管理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李设娇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2014工程造价班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2014875457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周裕杰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营改增后建筑企业对策研究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黄盛军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讲师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A16DC"/>
    <w:rsid w:val="007439C1"/>
    <w:rsid w:val="009C0402"/>
    <w:rsid w:val="009E2E2D"/>
    <w:rsid w:val="00D720A2"/>
    <w:rsid w:val="0FBA3F78"/>
    <w:rsid w:val="1F566332"/>
    <w:rsid w:val="480A5D3A"/>
    <w:rsid w:val="65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785</Words>
  <Characters>4479</Characters>
  <Lines>37</Lines>
  <Paragraphs>10</Paragraphs>
  <TotalTime>0</TotalTime>
  <ScaleCrop>false</ScaleCrop>
  <LinksUpToDate>false</LinksUpToDate>
  <CharactersWithSpaces>5254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2017-11-13T05:46:00Z</dcterms:created>
  <dc:creator>admin</dc:creator>
  <cp:lastModifiedBy>Administrator</cp:lastModifiedBy>
  <dcterms:modified xsi:type="dcterms:W3CDTF">2017-11-21T03:02:37Z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