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附件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2：</w:t>
      </w:r>
    </w:p>
    <w:p>
      <w:pPr>
        <w:ind w:firstLine="0" w:firstLineChars="0"/>
        <w:jc w:val="center"/>
        <w:rPr>
          <w:rFonts w:hint="eastAsia" w:ascii="黑体" w:hAnsi="黑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湖南财政经济学院2019-2020-1学期</w:t>
      </w:r>
    </w:p>
    <w:p>
      <w:pPr>
        <w:ind w:firstLine="0" w:firstLineChars="0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重修报名</w:t>
      </w:r>
      <w:r>
        <w:rPr>
          <w:rFonts w:hint="eastAsia" w:ascii="黑体" w:hAnsi="黑体" w:eastAsia="黑体"/>
          <w:sz w:val="44"/>
          <w:szCs w:val="44"/>
        </w:rPr>
        <w:t>注意事项</w:t>
      </w:r>
    </w:p>
    <w:p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一、重修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报名注意事项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必须课报名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理论必修课正常考核不及格的、正常补考后仍未及格的，必须参加重修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本次申请重修的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必修</w:t>
      </w:r>
      <w:r>
        <w:rPr>
          <w:rFonts w:hint="eastAsia" w:ascii="仿宋_GB2312" w:hAnsi="仿宋_GB2312" w:eastAsia="仿宋_GB2312" w:cs="仿宋_GB2312"/>
          <w:sz w:val="32"/>
          <w:szCs w:val="32"/>
        </w:rPr>
        <w:t>课程必须是201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-20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学期计划开课的课程，且在个人教务系统重修报名选课模块中可以查询到的科目。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选修课（本次暂不组织报名）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根据校《暂行办法》，公共选修课和专业选修课不组织补考，不及格学生应根据选修课程目录重新选修。通识教育选修课（暨公共选修课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含网课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）、专业选修课的重修方式为在教务系统选修课选课模块重选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暂不参加此次必修课重修报名。</w:t>
      </w:r>
      <w:r>
        <w:rPr>
          <w:rFonts w:hint="eastAsia" w:ascii="仿宋_GB2312" w:hAnsi="仿宋_GB2312" w:eastAsia="仿宋_GB2312" w:cs="仿宋_GB2312"/>
          <w:sz w:val="32"/>
          <w:szCs w:val="32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选修课考核不及格需重修的学生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下学期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选修课补选，具体补选流程见下学期初（预计为第一周）教务处下发的《关于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2019-2020-1学期补选选修课、重修选修课的通知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当选修课</w:t>
      </w:r>
      <w:r>
        <w:rPr>
          <w:rFonts w:hint="eastAsia" w:ascii="仿宋_GB2312" w:hAnsi="仿宋_GB2312" w:eastAsia="仿宋_GB2312" w:cs="仿宋_GB2312"/>
          <w:sz w:val="32"/>
          <w:szCs w:val="32"/>
        </w:rPr>
        <w:t>课程考核不及格学生参加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教务处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组织的重新选修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应在</w:t>
      </w:r>
      <w:r>
        <w:rPr>
          <w:rFonts w:hint="eastAsia" w:ascii="仿宋_GB2312" w:hAnsi="仿宋_GB2312" w:eastAsia="仿宋_GB2312" w:cs="仿宋_GB2312"/>
          <w:sz w:val="32"/>
          <w:szCs w:val="32"/>
        </w:rPr>
        <w:t>修完重选课程学分后自行在教务系统内申请成绩认定，用重选课程的成绩替代不及格的成绩，当系统审核通过后则代表已完成该门选修课的重修。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设计类、集中实践类课程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湖南财政经济学院学生学籍管理规定》（院发[2010]24号）第18条规定：“设计类课程和实践环节不安排补考而随下一年级重修”，大学生心理健康、形势与政策、大学体育、大学生职业发展与就业指导、创业基础及实践类课程（含独立实验课）不组织补考，课程考核不及格者，可申请随下一届相应开课班级重修或参加学校单独组织的课程重修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）跨学期开课课程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如《大学生心理健康教育》（一）（二）等跨学期开课的课程必须从每学年的第一学期开始报名重修，即从《大学生心理健康教育（一）》开始重修。</w:t>
      </w:r>
    </w:p>
    <w:p>
      <w:pPr>
        <w:numPr>
          <w:ilvl w:val="0"/>
          <w:numId w:val="2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毕业实习、专业认知实践、学年论文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请毕业实习、专业认知实习、学年论文等实践类课程需重修的学生参加本次报名。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毕业论文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教务处实践教学科会于本学期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17周另发毕业论文重修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通知，请同学们届时根据通知要求报名，详询实践教学科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122办公室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张老师，咨询电话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0731-88811331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请大家务必注意报名时间，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日之后报名系统将关闭。无论是结业生还是在校生，均采用登录学生个人教务系统报名的方式，能否成功登录个人账号不受地域限制，建议采用360浏览器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在电脑端登录，手机端登录会出现报名失败、无法选课等问题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请同学们仔细查看自己的学分和成绩，成绩不合格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课程较多</w:t>
      </w:r>
      <w:r>
        <w:rPr>
          <w:rFonts w:hint="eastAsia" w:ascii="仿宋_GB2312" w:hAnsi="仿宋_GB2312" w:eastAsia="仿宋_GB2312" w:cs="仿宋_GB2312"/>
          <w:sz w:val="32"/>
          <w:szCs w:val="32"/>
        </w:rPr>
        <w:t>的请根据自身学习情况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合理安排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报名。重修课程的考核标准应与正常课程考核同等要求，考核方式和时间与正常课程同步。未尽事宜按《暂行办法》规定执行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在报名期间如有特殊情况的请以班级为单位将问题汇总后，由班委交到教务处教务管理科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120办公室，120办公室咨询电话0731-88811070。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、以下情况，需要人工报名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需人工报名的几种情况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（1）由于人才培养方案调整等原因，导致不再开设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却</w:t>
      </w:r>
      <w:r>
        <w:rPr>
          <w:rFonts w:hint="eastAsia" w:ascii="仿宋_GB2312" w:hAnsi="仿宋_GB2312" w:eastAsia="仿宋_GB2312" w:cs="仿宋_GB2312"/>
          <w:sz w:val="32"/>
          <w:szCs w:val="32"/>
        </w:rPr>
        <w:t>又需重修的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课程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具体不再开课课程目录请详询课程所属二级学院教科办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）因转专业、入伍、降级等原因，按现年级专业人才培养方案规定的课程，申请未修的课程进行补修，这部分课程因从未修过而不能在个人教务系统中显示，需人工报名。请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补修的学生在填报附件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人工报名表时务必在“考试性质”一栏填写“补修”，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并注明补修原因，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如：“转专业补修”、“复学补修”。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）本通知里未提及却确有需要重修，且系统里也没有显示的其他课程。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人工报名提交的材料与要求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请需人工报名的学生以班级为单位填写《湖南财政经济学院201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-20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学期重修人工报名汇总表》（见附件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5的电子档和纸质档（一份）交至课程开课二级学院教科办，请电子档和纸质档的信息务必填写一致，由二级学院教科办审核、汇总后，由教科办于7月1日前将电子档、纸质档交至教务处教务管理科120办公室。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请同学们切勿在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教务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系统报名后又手工报名，重复报名者概作报名无效处理。请同学们仔细填写附件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手工报名表的各项信息，如因报错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课程性质、学分等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信息，导致毕业审核无法通过等不良后果，责任由学生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自行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教务处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2019年6月20日</w:t>
      </w:r>
    </w:p>
    <w:p>
      <w:pPr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7311A6"/>
    <w:multiLevelType w:val="singleLevel"/>
    <w:tmpl w:val="DF7311A6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AE8B6E2"/>
    <w:multiLevelType w:val="singleLevel"/>
    <w:tmpl w:val="4AE8B6E2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87FF1"/>
    <w:rsid w:val="12F87FF1"/>
    <w:rsid w:val="1623780B"/>
    <w:rsid w:val="1ECF4E69"/>
    <w:rsid w:val="247C009F"/>
    <w:rsid w:val="2BDF11A5"/>
    <w:rsid w:val="2EF54439"/>
    <w:rsid w:val="330374C9"/>
    <w:rsid w:val="35C30772"/>
    <w:rsid w:val="58272A59"/>
    <w:rsid w:val="6825716B"/>
    <w:rsid w:val="6C31024E"/>
    <w:rsid w:val="6CDB3084"/>
    <w:rsid w:val="6E1E008B"/>
    <w:rsid w:val="74D51FE3"/>
    <w:rsid w:val="764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305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2019-06-18T03:48:00Z</dcterms:created>
  <dc:creator>方</dc:creator>
  <cp:lastModifiedBy>方</cp:lastModifiedBy>
  <dcterms:modified xsi:type="dcterms:W3CDTF">2019-06-20T07:12:31Z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