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Times New Roman"/>
          <w:sz w:val="44"/>
          <w:szCs w:val="44"/>
        </w:rPr>
      </w:pPr>
      <w:r>
        <w:rPr>
          <w:rFonts w:hint="eastAsia" w:ascii="宋体" w:hAnsi="宋体"/>
          <w:sz w:val="44"/>
          <w:szCs w:val="44"/>
        </w:rPr>
        <w:t>关</w:t>
      </w:r>
      <w:r>
        <w:rPr>
          <w:rFonts w:hint="eastAsia" w:ascii="宋体" w:hAnsi="宋体" w:cs="Times New Roman"/>
          <w:sz w:val="44"/>
          <w:szCs w:val="44"/>
        </w:rPr>
        <w:t>于</w:t>
      </w:r>
      <w:r>
        <w:rPr>
          <w:rFonts w:hint="eastAsia" w:ascii="宋体" w:hAnsi="宋体" w:cs="Times New Roman"/>
          <w:sz w:val="44"/>
          <w:szCs w:val="44"/>
          <w:lang w:val="en-US" w:eastAsia="zh-CN"/>
        </w:rPr>
        <w:t>公布</w:t>
      </w:r>
      <w:r>
        <w:rPr>
          <w:rFonts w:hint="eastAsia" w:ascii="宋体" w:hAnsi="宋体" w:cs="Times New Roman"/>
          <w:sz w:val="44"/>
          <w:szCs w:val="44"/>
        </w:rPr>
        <w:t>湖南财政经济学院第三届校级暨湖南省</w:t>
      </w:r>
      <w:r>
        <w:rPr>
          <w:rFonts w:hint="eastAsia" w:ascii="宋体" w:hAnsi="宋体" w:cs="Times New Roman"/>
          <w:sz w:val="44"/>
          <w:szCs w:val="44"/>
          <w:lang w:val="en-US" w:eastAsia="zh-CN"/>
        </w:rPr>
        <w:t>第十三届</w:t>
      </w:r>
      <w:r>
        <w:rPr>
          <w:rFonts w:hint="eastAsia" w:ascii="宋体" w:hAnsi="宋体" w:cs="Times New Roman"/>
          <w:sz w:val="44"/>
          <w:szCs w:val="44"/>
        </w:rPr>
        <w:t>高等教育教学成果奖</w:t>
      </w:r>
    </w:p>
    <w:p>
      <w:pPr>
        <w:jc w:val="center"/>
        <w:rPr>
          <w:rFonts w:hint="eastAsia" w:ascii="宋体" w:hAnsi="宋体" w:cs="Times New Roman"/>
          <w:sz w:val="44"/>
          <w:szCs w:val="44"/>
          <w:lang w:val="en-US" w:eastAsia="zh-CN"/>
        </w:rPr>
      </w:pPr>
      <w:r>
        <w:rPr>
          <w:rFonts w:hint="eastAsia" w:ascii="宋体" w:hAnsi="宋体" w:cs="Times New Roman"/>
          <w:sz w:val="44"/>
          <w:szCs w:val="44"/>
          <w:lang w:val="en-US" w:eastAsia="zh-CN"/>
        </w:rPr>
        <w:t>获奖项目的通知</w:t>
      </w:r>
    </w:p>
    <w:p>
      <w:pPr>
        <w:jc w:val="both"/>
        <w:rPr>
          <w:rFonts w:hint="eastAsia" w:ascii="宋体" w:hAnsi="宋体" w:cs="Times New Roman"/>
          <w:sz w:val="44"/>
          <w:szCs w:val="44"/>
          <w:lang w:val="en-US" w:eastAsia="zh-CN"/>
        </w:rPr>
      </w:pPr>
    </w:p>
    <w:p>
      <w:pPr>
        <w:rPr>
          <w:rFonts w:hint="eastAsia" w:ascii="仿宋_GB2312" w:eastAsia="仿宋_GB2312"/>
          <w:sz w:val="32"/>
          <w:szCs w:val="32"/>
        </w:rPr>
      </w:pPr>
      <w:r>
        <w:rPr>
          <w:rFonts w:hint="eastAsia" w:ascii="仿宋_GB2312" w:eastAsia="仿宋_GB2312"/>
          <w:sz w:val="32"/>
          <w:szCs w:val="32"/>
          <w:lang w:eastAsia="zh-CN"/>
        </w:rPr>
        <w:t>全校各部门，全体教师</w:t>
      </w:r>
      <w:r>
        <w:rPr>
          <w:rFonts w:hint="eastAsia" w:ascii="仿宋_GB2312" w:eastAsia="仿宋_GB2312"/>
          <w:sz w:val="32"/>
          <w:szCs w:val="32"/>
        </w:rPr>
        <w:t>：</w:t>
      </w:r>
    </w:p>
    <w:p>
      <w:pPr>
        <w:ind w:firstLine="640" w:firstLineChars="200"/>
        <w:jc w:val="left"/>
        <w:rPr>
          <w:rFonts w:hint="default" w:ascii="仿宋_GB2312" w:hAnsi="Times New Roman" w:eastAsia="仿宋_GB2312" w:cs="Times New Roman"/>
          <w:sz w:val="32"/>
          <w:szCs w:val="32"/>
          <w:lang w:val="en-US" w:eastAsia="zh-CN"/>
        </w:rPr>
      </w:pPr>
      <w:r>
        <w:rPr>
          <w:rFonts w:hint="eastAsia" w:ascii="仿宋_GB2312" w:eastAsia="仿宋_GB2312"/>
          <w:sz w:val="32"/>
          <w:szCs w:val="32"/>
        </w:rPr>
        <w:t>根据湖南省教育厅《关于开展第十三届湖南省高等教育教学成果奖励工作的通知》（湘教通〔2022〕14号）</w:t>
      </w:r>
      <w:r>
        <w:rPr>
          <w:rFonts w:hint="eastAsia" w:ascii="仿宋_GB2312" w:eastAsia="仿宋_GB2312"/>
          <w:sz w:val="32"/>
          <w:szCs w:val="32"/>
          <w:lang w:val="en-US" w:eastAsia="zh-CN"/>
        </w:rPr>
        <w:t>和学校</w:t>
      </w:r>
      <w:r>
        <w:rPr>
          <w:rFonts w:hint="eastAsia" w:ascii="仿宋_GB2312" w:eastAsia="仿宋_GB2312"/>
          <w:sz w:val="32"/>
          <w:szCs w:val="32"/>
        </w:rPr>
        <w:t>《关于组织湖南财政经济学院第三届校级暨申报湖南省高等教育教学成果奖励工作的通知》</w:t>
      </w:r>
      <w:r>
        <w:rPr>
          <w:rFonts w:hint="eastAsia" w:ascii="仿宋_GB2312" w:eastAsia="仿宋_GB2312"/>
          <w:sz w:val="32"/>
          <w:szCs w:val="32"/>
          <w:lang w:eastAsia="zh-CN"/>
        </w:rPr>
        <w:t>，</w:t>
      </w:r>
      <w:r>
        <w:rPr>
          <w:rFonts w:hint="eastAsia" w:ascii="仿宋_GB2312" w:eastAsia="仿宋_GB2312"/>
          <w:sz w:val="32"/>
          <w:szCs w:val="32"/>
          <w:lang w:val="en-US" w:eastAsia="zh-CN"/>
        </w:rPr>
        <w:t>我校</w:t>
      </w:r>
      <w:r>
        <w:rPr>
          <w:rFonts w:hint="eastAsia" w:ascii="仿宋_GB2312" w:hAnsi="Times New Roman" w:eastAsia="仿宋_GB2312" w:cs="Times New Roman"/>
          <w:sz w:val="32"/>
          <w:szCs w:val="32"/>
          <w:lang w:val="en-US" w:eastAsia="zh-CN"/>
        </w:rPr>
        <w:t>组织开展了</w:t>
      </w:r>
      <w:r>
        <w:rPr>
          <w:rFonts w:hint="eastAsia" w:ascii="仿宋_GB2312" w:hAnsi="Times New Roman" w:eastAsia="仿宋_GB2312" w:cs="Times New Roman"/>
          <w:sz w:val="32"/>
          <w:szCs w:val="32"/>
        </w:rPr>
        <w:t>第三届校级教学成果奖</w:t>
      </w:r>
      <w:r>
        <w:rPr>
          <w:rFonts w:hint="eastAsia" w:ascii="仿宋_GB2312" w:hAnsi="Times New Roman" w:eastAsia="仿宋_GB2312" w:cs="Times New Roman"/>
          <w:sz w:val="32"/>
          <w:szCs w:val="32"/>
          <w:lang w:val="en-US" w:eastAsia="zh-CN"/>
        </w:rPr>
        <w:t>评选工作。经各教学单位推荐申报、评审专家择优遴选、结果公示和学校审定，共评选出第三届湖南财政经济学院教学成果奖14项，其中一等奖9项，二等奖5项，现予以公布（名单详见附件1）。</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同时</w:t>
      </w:r>
      <w:r>
        <w:rPr>
          <w:rFonts w:hint="eastAsia" w:ascii="仿宋_GB2312" w:eastAsia="仿宋_GB2312"/>
          <w:sz w:val="32"/>
          <w:szCs w:val="32"/>
        </w:rPr>
        <w:t>根据省</w:t>
      </w:r>
      <w:r>
        <w:rPr>
          <w:rFonts w:hint="eastAsia" w:ascii="仿宋_GB2312" w:eastAsia="仿宋_GB2312"/>
          <w:sz w:val="32"/>
          <w:szCs w:val="32"/>
          <w:lang w:eastAsia="zh-CN"/>
        </w:rPr>
        <w:t>教育厅</w:t>
      </w:r>
      <w:r>
        <w:rPr>
          <w:rFonts w:hint="eastAsia" w:ascii="仿宋_GB2312" w:eastAsia="仿宋_GB2312"/>
          <w:sz w:val="32"/>
          <w:szCs w:val="32"/>
        </w:rPr>
        <w:t>文件精神</w:t>
      </w:r>
      <w:r>
        <w:rPr>
          <w:rFonts w:hint="eastAsia" w:ascii="仿宋_GB2312" w:eastAsia="仿宋_GB2312"/>
          <w:sz w:val="32"/>
          <w:szCs w:val="32"/>
          <w:lang w:val="en-US" w:eastAsia="zh-CN"/>
        </w:rPr>
        <w:t>，我校</w:t>
      </w:r>
      <w:r>
        <w:rPr>
          <w:rFonts w:hint="eastAsia" w:ascii="仿宋_GB2312" w:eastAsia="仿宋_GB2312"/>
          <w:sz w:val="32"/>
          <w:szCs w:val="32"/>
          <w:lang w:eastAsia="zh-CN"/>
        </w:rPr>
        <w:t>推荐</w:t>
      </w:r>
      <w:r>
        <w:rPr>
          <w:rFonts w:hint="eastAsia" w:ascii="仿宋_GB2312" w:eastAsia="仿宋_GB2312"/>
          <w:sz w:val="32"/>
          <w:szCs w:val="32"/>
          <w:lang w:val="en-US" w:eastAsia="zh-CN"/>
        </w:rPr>
        <w:t>获得校级一等奖的9项成果参加</w:t>
      </w:r>
      <w:r>
        <w:rPr>
          <w:rFonts w:hint="eastAsia" w:ascii="仿宋_GB2312" w:eastAsia="仿宋_GB2312"/>
          <w:sz w:val="32"/>
          <w:szCs w:val="32"/>
        </w:rPr>
        <w:t>第十</w:t>
      </w:r>
      <w:r>
        <w:rPr>
          <w:rFonts w:hint="eastAsia" w:ascii="仿宋_GB2312" w:eastAsia="仿宋_GB2312"/>
          <w:sz w:val="32"/>
          <w:szCs w:val="32"/>
          <w:lang w:val="en-US" w:eastAsia="zh-CN"/>
        </w:rPr>
        <w:t>三</w:t>
      </w:r>
      <w:r>
        <w:rPr>
          <w:rFonts w:hint="eastAsia" w:ascii="仿宋_GB2312" w:eastAsia="仿宋_GB2312"/>
          <w:sz w:val="32"/>
          <w:szCs w:val="32"/>
        </w:rPr>
        <w:t>届湖南省高等教育教学成果</w:t>
      </w:r>
      <w:r>
        <w:rPr>
          <w:rFonts w:hint="eastAsia" w:ascii="仿宋_GB2312" w:eastAsia="仿宋_GB2312"/>
          <w:sz w:val="32"/>
          <w:szCs w:val="32"/>
          <w:lang w:val="en-US" w:eastAsia="zh-CN"/>
        </w:rPr>
        <w:t>奖评选，我校荣获省二等奖1项，三等奖2项（详情见附件2、3）。</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次获奖项目是我校教育工作者不忘初心、牢记使命，爱岗敬业、教书育人，经过多年努力取得的创造性成果，充分体现了我校教师在立德树人、教书育人、严谨笃学、教学改革方面所取得的重大进展和成就。希望获奖集体和个人珍惜荣誉、再接再厉，全面贯彻党的教育方针，落实立德树人根本任务，遵循学生身心发展和教育教学规律，在教育教学中充分发挥示范引领作用。</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w:t>
      </w:r>
    </w:p>
    <w:p>
      <w:pPr>
        <w:numPr>
          <w:ilvl w:val="0"/>
          <w:numId w:val="1"/>
        </w:num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第三届湖南财政经济学院教学成果奖获奖项目名单</w:t>
      </w:r>
    </w:p>
    <w:p>
      <w:pPr>
        <w:numPr>
          <w:ilvl w:val="0"/>
          <w:numId w:val="1"/>
        </w:numPr>
        <w:spacing w:line="58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关于公布第十三届湖南省高等教育教学成果奖获奖项目的通知(</w:t>
      </w:r>
      <w:r>
        <w:rPr>
          <w:rFonts w:hint="eastAsia" w:ascii="仿宋_GB2312" w:eastAsia="仿宋_GB2312"/>
          <w:sz w:val="32"/>
          <w:szCs w:val="32"/>
          <w:lang w:val="en-US" w:eastAsia="zh-CN"/>
        </w:rPr>
        <w:t>湘教通[2022]130号</w:t>
      </w:r>
      <w:r>
        <w:rPr>
          <w:rFonts w:hint="default" w:ascii="仿宋_GB2312" w:eastAsia="仿宋_GB2312"/>
          <w:sz w:val="32"/>
          <w:szCs w:val="32"/>
          <w:lang w:val="en-US" w:eastAsia="zh-CN"/>
        </w:rPr>
        <w:t>)</w:t>
      </w:r>
    </w:p>
    <w:p>
      <w:pPr>
        <w:numPr>
          <w:ilvl w:val="0"/>
          <w:numId w:val="1"/>
        </w:numPr>
        <w:spacing w:line="58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第十三届湖南省高等教育教学成果奖获奖项目名单</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bookmarkStart w:id="0" w:name="_GoBack"/>
      <w:bookmarkEnd w:id="0"/>
    </w:p>
    <w:p>
      <w:pPr>
        <w:spacing w:line="580" w:lineRule="exact"/>
        <w:ind w:firstLine="640" w:firstLineChars="200"/>
        <w:rPr>
          <w:rFonts w:hint="eastAsia" w:ascii="仿宋_GB2312" w:eastAsia="仿宋_GB2312"/>
          <w:sz w:val="32"/>
          <w:szCs w:val="32"/>
        </w:rPr>
      </w:pPr>
    </w:p>
    <w:p>
      <w:pPr>
        <w:spacing w:line="580" w:lineRule="exact"/>
        <w:ind w:firstLine="5760" w:firstLineChars="1800"/>
        <w:rPr>
          <w:rFonts w:hint="eastAsia" w:ascii="仿宋_GB2312" w:eastAsia="仿宋_GB2312"/>
          <w:sz w:val="32"/>
          <w:szCs w:val="32"/>
        </w:rPr>
      </w:pPr>
      <w:r>
        <w:rPr>
          <w:rFonts w:hint="eastAsia" w:ascii="仿宋_GB2312" w:eastAsia="仿宋_GB2312"/>
          <w:sz w:val="32"/>
          <w:szCs w:val="32"/>
        </w:rPr>
        <w:t>教务处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jc w:val="both"/>
        <w:rPr>
          <w:rFonts w:hint="default" w:ascii="宋体" w:hAnsi="宋体" w:cs="Times New Roman"/>
          <w:sz w:val="32"/>
          <w:szCs w:val="32"/>
          <w:lang w:val="en-US" w:eastAsia="zh-CN"/>
        </w:rPr>
      </w:pPr>
      <w:r>
        <w:rPr>
          <w:rFonts w:hint="eastAsia" w:ascii="宋体" w:hAnsi="宋体" w:cs="Times New Roman"/>
          <w:sz w:val="32"/>
          <w:szCs w:val="32"/>
          <w:lang w:val="en-US" w:eastAsia="zh-CN"/>
        </w:rPr>
        <w:t xml:space="preserve">  </w:t>
      </w:r>
    </w:p>
    <w:sectPr>
      <w:pgSz w:w="11906" w:h="16838"/>
      <w:pgMar w:top="1440" w:right="157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6F4F6"/>
    <w:multiLevelType w:val="singleLevel"/>
    <w:tmpl w:val="0FB6F4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Dc4NGEzZGVlMWM1ZTZlZWE4NTM3MDQ0MWNiZDgifQ=="/>
  </w:docVars>
  <w:rsids>
    <w:rsidRoot w:val="2AF07C5F"/>
    <w:rsid w:val="2AF07C5F"/>
    <w:rsid w:val="5B7D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342</Characters>
  <Lines>0</Lines>
  <Paragraphs>0</Paragraphs>
  <TotalTime>4</TotalTime>
  <ScaleCrop>false</ScaleCrop>
  <LinksUpToDate>false</LinksUpToDate>
  <CharactersWithSpaces>398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2022-05-26T01:29:00Z</dcterms:created>
  <dc:creator>刘莹</dc:creator>
  <cp:lastModifiedBy>刘莹</cp:lastModifiedBy>
  <dcterms:modified xsi:type="dcterms:W3CDTF">2022-05-26T02:10:31Z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254C09CBD3EF4F6092F19E0518CCEDE0</vt:lpwstr>
  </property>
</Properties>
</file>